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57" w:rsidRDefault="00755157">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3"/>
        <w:gridCol w:w="3319"/>
        <w:gridCol w:w="2596"/>
      </w:tblGrid>
      <w:tr w:rsidR="00755157" w:rsidTr="00CC6CC8">
        <w:trPr>
          <w:trHeight w:val="411"/>
          <w:tblHeader/>
        </w:trPr>
        <w:tc>
          <w:tcPr>
            <w:tcW w:w="2913" w:type="dxa"/>
            <w:vMerge w:val="restart"/>
          </w:tcPr>
          <w:p w:rsidR="00755157" w:rsidRDefault="003F60C6">
            <w:bookmarkStart w:id="0" w:name="_heading=h.gjdgxs" w:colFirst="0" w:colLast="0"/>
            <w:bookmarkEnd w:id="0"/>
            <w:r>
              <w:rPr>
                <w:noProof/>
                <w:lang w:val="es-CL"/>
              </w:rPr>
              <w:drawing>
                <wp:anchor distT="0" distB="0" distL="114300" distR="114300" simplePos="0" relativeHeight="251658240" behindDoc="0" locked="0" layoutInCell="1" hidden="0" allowOverlap="1">
                  <wp:simplePos x="0" y="0"/>
                  <wp:positionH relativeFrom="column">
                    <wp:posOffset>94484</wp:posOffset>
                  </wp:positionH>
                  <wp:positionV relativeFrom="paragraph">
                    <wp:posOffset>102812</wp:posOffset>
                  </wp:positionV>
                  <wp:extent cx="1448435" cy="1082040"/>
                  <wp:effectExtent l="0" t="0" r="0" b="0"/>
                  <wp:wrapSquare wrapText="bothSides" distT="0" distB="0" distL="114300" distR="114300"/>
                  <wp:docPr id="73" name="image3.png" descr="Inicio"/>
                  <wp:cNvGraphicFramePr/>
                  <a:graphic xmlns:a="http://schemas.openxmlformats.org/drawingml/2006/main">
                    <a:graphicData uri="http://schemas.openxmlformats.org/drawingml/2006/picture">
                      <pic:pic xmlns:pic="http://schemas.openxmlformats.org/drawingml/2006/picture">
                        <pic:nvPicPr>
                          <pic:cNvPr id="0" name="image3.png" descr="Inicio"/>
                          <pic:cNvPicPr preferRelativeResize="0"/>
                        </pic:nvPicPr>
                        <pic:blipFill>
                          <a:blip r:embed="rId8"/>
                          <a:srcRect/>
                          <a:stretch>
                            <a:fillRect/>
                          </a:stretch>
                        </pic:blipFill>
                        <pic:spPr>
                          <a:xfrm>
                            <a:off x="0" y="0"/>
                            <a:ext cx="1448435" cy="1082040"/>
                          </a:xfrm>
                          <a:prstGeom prst="rect">
                            <a:avLst/>
                          </a:prstGeom>
                          <a:ln/>
                        </pic:spPr>
                      </pic:pic>
                    </a:graphicData>
                  </a:graphic>
                </wp:anchor>
              </w:drawing>
            </w:r>
          </w:p>
        </w:tc>
        <w:tc>
          <w:tcPr>
            <w:tcW w:w="3319" w:type="dxa"/>
            <w:vMerge w:val="restart"/>
          </w:tcPr>
          <w:p w:rsidR="00755157" w:rsidRDefault="00755157">
            <w:pPr>
              <w:rPr>
                <w:rFonts w:ascii="Calibri" w:eastAsia="Calibri" w:hAnsi="Calibri" w:cs="Calibri"/>
                <w:sz w:val="26"/>
                <w:szCs w:val="26"/>
              </w:rPr>
            </w:pPr>
          </w:p>
          <w:p w:rsidR="00755157" w:rsidRDefault="003F60C6">
            <w:pPr>
              <w:jc w:val="center"/>
              <w:rPr>
                <w:rFonts w:ascii="Calibri" w:eastAsia="Calibri" w:hAnsi="Calibri" w:cs="Calibri"/>
                <w:sz w:val="26"/>
                <w:szCs w:val="26"/>
              </w:rPr>
            </w:pPr>
            <w:r>
              <w:rPr>
                <w:rFonts w:ascii="Calibri" w:eastAsia="Calibri" w:hAnsi="Calibri" w:cs="Calibri"/>
                <w:sz w:val="26"/>
                <w:szCs w:val="26"/>
              </w:rPr>
              <w:t>Ilustre Municipalidad de Calle Larga</w:t>
            </w:r>
          </w:p>
          <w:p w:rsidR="00755157" w:rsidRDefault="00755157">
            <w:pPr>
              <w:jc w:val="center"/>
              <w:rPr>
                <w:rFonts w:ascii="Calibri" w:eastAsia="Calibri" w:hAnsi="Calibri" w:cs="Calibri"/>
                <w:sz w:val="26"/>
                <w:szCs w:val="26"/>
              </w:rPr>
            </w:pPr>
          </w:p>
          <w:p w:rsidR="00755157" w:rsidRDefault="003F60C6">
            <w:pPr>
              <w:jc w:val="center"/>
              <w:rPr>
                <w:rFonts w:ascii="Calibri" w:eastAsia="Calibri" w:hAnsi="Calibri" w:cs="Calibri"/>
                <w:sz w:val="26"/>
                <w:szCs w:val="26"/>
              </w:rPr>
            </w:pPr>
            <w:r>
              <w:rPr>
                <w:rFonts w:ascii="Calibri" w:eastAsia="Calibri" w:hAnsi="Calibri" w:cs="Calibri"/>
                <w:sz w:val="26"/>
                <w:szCs w:val="26"/>
              </w:rPr>
              <w:t>CESFAM José Joaquín Aguirre</w:t>
            </w:r>
          </w:p>
          <w:p w:rsidR="00755157" w:rsidRDefault="003F60C6">
            <w:pPr>
              <w:jc w:val="center"/>
              <w:rPr>
                <w:rFonts w:ascii="Calibri" w:eastAsia="Calibri" w:hAnsi="Calibri" w:cs="Calibri"/>
                <w:sz w:val="26"/>
                <w:szCs w:val="26"/>
              </w:rPr>
            </w:pPr>
            <w:r>
              <w:rPr>
                <w:rFonts w:ascii="Calibri" w:eastAsia="Calibri" w:hAnsi="Calibri" w:cs="Calibri"/>
                <w:sz w:val="26"/>
                <w:szCs w:val="26"/>
              </w:rPr>
              <w:t>Unidad de Vacunatorio</w:t>
            </w:r>
          </w:p>
        </w:tc>
        <w:tc>
          <w:tcPr>
            <w:tcW w:w="2596" w:type="dxa"/>
          </w:tcPr>
          <w:p w:rsidR="00755157" w:rsidRPr="00161DA4" w:rsidRDefault="003F60C6">
            <w:pPr>
              <w:ind w:left="708" w:hanging="708"/>
              <w:rPr>
                <w:rFonts w:ascii="Calibri" w:eastAsia="Calibri" w:hAnsi="Calibri" w:cs="Calibri"/>
              </w:rPr>
            </w:pPr>
            <w:r w:rsidRPr="00161DA4">
              <w:rPr>
                <w:rFonts w:ascii="Calibri" w:eastAsia="Calibri" w:hAnsi="Calibri" w:cs="Calibri"/>
              </w:rPr>
              <w:t>Código: GCL 1.3.</w:t>
            </w:r>
          </w:p>
        </w:tc>
      </w:tr>
      <w:tr w:rsidR="00755157" w:rsidTr="00CC6CC8">
        <w:trPr>
          <w:trHeight w:val="403"/>
          <w:tblHeader/>
        </w:trPr>
        <w:tc>
          <w:tcPr>
            <w:tcW w:w="2913" w:type="dxa"/>
            <w:vMerge/>
          </w:tcPr>
          <w:p w:rsidR="00755157" w:rsidRDefault="00755157">
            <w:pPr>
              <w:widowControl w:val="0"/>
              <w:pBdr>
                <w:top w:val="nil"/>
                <w:left w:val="nil"/>
                <w:bottom w:val="nil"/>
                <w:right w:val="nil"/>
                <w:between w:val="nil"/>
              </w:pBdr>
              <w:spacing w:line="276" w:lineRule="auto"/>
              <w:rPr>
                <w:rFonts w:ascii="Calibri" w:eastAsia="Calibri" w:hAnsi="Calibri" w:cs="Calibri"/>
                <w:sz w:val="26"/>
                <w:szCs w:val="26"/>
              </w:rPr>
            </w:pPr>
          </w:p>
        </w:tc>
        <w:tc>
          <w:tcPr>
            <w:tcW w:w="3319" w:type="dxa"/>
            <w:vMerge/>
          </w:tcPr>
          <w:p w:rsidR="00755157" w:rsidRDefault="00755157">
            <w:pPr>
              <w:widowControl w:val="0"/>
              <w:pBdr>
                <w:top w:val="nil"/>
                <w:left w:val="nil"/>
                <w:bottom w:val="nil"/>
                <w:right w:val="nil"/>
                <w:between w:val="nil"/>
              </w:pBdr>
              <w:spacing w:line="276" w:lineRule="auto"/>
              <w:rPr>
                <w:rFonts w:ascii="Calibri" w:eastAsia="Calibri" w:hAnsi="Calibri" w:cs="Calibri"/>
                <w:sz w:val="26"/>
                <w:szCs w:val="26"/>
              </w:rPr>
            </w:pPr>
          </w:p>
        </w:tc>
        <w:tc>
          <w:tcPr>
            <w:tcW w:w="2596" w:type="dxa"/>
          </w:tcPr>
          <w:p w:rsidR="00755157" w:rsidRPr="00161DA4" w:rsidRDefault="003F60C6">
            <w:pPr>
              <w:rPr>
                <w:rFonts w:ascii="Calibri" w:eastAsia="Calibri" w:hAnsi="Calibri" w:cs="Calibri"/>
              </w:rPr>
            </w:pPr>
            <w:r w:rsidRPr="00161DA4">
              <w:rPr>
                <w:rFonts w:ascii="Calibri" w:eastAsia="Calibri" w:hAnsi="Calibri" w:cs="Calibri"/>
              </w:rPr>
              <w:t>Versión: 01.</w:t>
            </w:r>
          </w:p>
        </w:tc>
      </w:tr>
      <w:tr w:rsidR="00755157" w:rsidTr="00CC6CC8">
        <w:trPr>
          <w:trHeight w:val="422"/>
          <w:tblHeader/>
        </w:trPr>
        <w:tc>
          <w:tcPr>
            <w:tcW w:w="2913" w:type="dxa"/>
            <w:vMerge/>
          </w:tcPr>
          <w:p w:rsidR="00755157" w:rsidRDefault="00755157">
            <w:pPr>
              <w:widowControl w:val="0"/>
              <w:pBdr>
                <w:top w:val="nil"/>
                <w:left w:val="nil"/>
                <w:bottom w:val="nil"/>
                <w:right w:val="nil"/>
                <w:between w:val="nil"/>
              </w:pBdr>
              <w:spacing w:line="276" w:lineRule="auto"/>
              <w:rPr>
                <w:rFonts w:ascii="Calibri" w:eastAsia="Calibri" w:hAnsi="Calibri" w:cs="Calibri"/>
                <w:sz w:val="26"/>
                <w:szCs w:val="26"/>
              </w:rPr>
            </w:pPr>
          </w:p>
        </w:tc>
        <w:tc>
          <w:tcPr>
            <w:tcW w:w="3319" w:type="dxa"/>
            <w:vMerge/>
          </w:tcPr>
          <w:p w:rsidR="00755157" w:rsidRDefault="00755157">
            <w:pPr>
              <w:widowControl w:val="0"/>
              <w:pBdr>
                <w:top w:val="nil"/>
                <w:left w:val="nil"/>
                <w:bottom w:val="nil"/>
                <w:right w:val="nil"/>
                <w:between w:val="nil"/>
              </w:pBdr>
              <w:spacing w:line="276" w:lineRule="auto"/>
              <w:rPr>
                <w:rFonts w:ascii="Calibri" w:eastAsia="Calibri" w:hAnsi="Calibri" w:cs="Calibri"/>
                <w:sz w:val="26"/>
                <w:szCs w:val="26"/>
              </w:rPr>
            </w:pPr>
          </w:p>
        </w:tc>
        <w:tc>
          <w:tcPr>
            <w:tcW w:w="2596" w:type="dxa"/>
          </w:tcPr>
          <w:p w:rsidR="00755157" w:rsidRPr="00161DA4" w:rsidRDefault="003F60C6">
            <w:pPr>
              <w:rPr>
                <w:rFonts w:ascii="Calibri" w:eastAsia="Calibri" w:hAnsi="Calibri" w:cs="Calibri"/>
              </w:rPr>
            </w:pPr>
            <w:r w:rsidRPr="00161DA4">
              <w:rPr>
                <w:rFonts w:ascii="Calibri" w:eastAsia="Calibri" w:hAnsi="Calibri" w:cs="Calibri"/>
              </w:rPr>
              <w:t>Fecha:</w:t>
            </w:r>
            <w:r w:rsidR="002E7C74" w:rsidRPr="00161DA4">
              <w:rPr>
                <w:rFonts w:ascii="Calibri" w:eastAsia="Calibri" w:hAnsi="Calibri" w:cs="Calibri"/>
              </w:rPr>
              <w:t xml:space="preserve"> 12 de</w:t>
            </w:r>
            <w:r w:rsidRPr="00161DA4">
              <w:rPr>
                <w:rFonts w:ascii="Calibri" w:eastAsia="Calibri" w:hAnsi="Calibri" w:cs="Calibri"/>
              </w:rPr>
              <w:t xml:space="preserve"> Julio 2021.</w:t>
            </w:r>
          </w:p>
        </w:tc>
      </w:tr>
      <w:tr w:rsidR="00755157" w:rsidTr="00CC6CC8">
        <w:trPr>
          <w:trHeight w:val="415"/>
          <w:tblHeader/>
        </w:trPr>
        <w:tc>
          <w:tcPr>
            <w:tcW w:w="2913" w:type="dxa"/>
            <w:vMerge/>
          </w:tcPr>
          <w:p w:rsidR="00755157" w:rsidRDefault="00755157">
            <w:pPr>
              <w:widowControl w:val="0"/>
              <w:pBdr>
                <w:top w:val="nil"/>
                <w:left w:val="nil"/>
                <w:bottom w:val="nil"/>
                <w:right w:val="nil"/>
                <w:between w:val="nil"/>
              </w:pBdr>
              <w:spacing w:line="276" w:lineRule="auto"/>
              <w:rPr>
                <w:rFonts w:ascii="Calibri" w:eastAsia="Calibri" w:hAnsi="Calibri" w:cs="Calibri"/>
                <w:sz w:val="26"/>
                <w:szCs w:val="26"/>
              </w:rPr>
            </w:pPr>
          </w:p>
        </w:tc>
        <w:tc>
          <w:tcPr>
            <w:tcW w:w="3319" w:type="dxa"/>
            <w:vMerge/>
          </w:tcPr>
          <w:p w:rsidR="00755157" w:rsidRDefault="00755157">
            <w:pPr>
              <w:widowControl w:val="0"/>
              <w:pBdr>
                <w:top w:val="nil"/>
                <w:left w:val="nil"/>
                <w:bottom w:val="nil"/>
                <w:right w:val="nil"/>
                <w:between w:val="nil"/>
              </w:pBdr>
              <w:spacing w:line="276" w:lineRule="auto"/>
              <w:rPr>
                <w:rFonts w:ascii="Calibri" w:eastAsia="Calibri" w:hAnsi="Calibri" w:cs="Calibri"/>
                <w:sz w:val="26"/>
                <w:szCs w:val="26"/>
              </w:rPr>
            </w:pPr>
          </w:p>
        </w:tc>
        <w:tc>
          <w:tcPr>
            <w:tcW w:w="2596" w:type="dxa"/>
          </w:tcPr>
          <w:p w:rsidR="00755157" w:rsidRPr="00161DA4" w:rsidRDefault="003F60C6">
            <w:pPr>
              <w:rPr>
                <w:rFonts w:ascii="Calibri" w:eastAsia="Calibri" w:hAnsi="Calibri" w:cs="Calibri"/>
              </w:rPr>
            </w:pPr>
            <w:r w:rsidRPr="00161DA4">
              <w:rPr>
                <w:rFonts w:ascii="Calibri" w:eastAsia="Calibri" w:hAnsi="Calibri" w:cs="Calibri"/>
              </w:rPr>
              <w:t>Vigencia:</w:t>
            </w:r>
            <w:r w:rsidR="00161DA4" w:rsidRPr="00161DA4">
              <w:rPr>
                <w:rFonts w:ascii="Calibri" w:eastAsia="Calibri" w:hAnsi="Calibri" w:cs="Calibri"/>
              </w:rPr>
              <w:t xml:space="preserve"> Julio 2024.</w:t>
            </w:r>
          </w:p>
        </w:tc>
      </w:tr>
      <w:tr w:rsidR="00755157" w:rsidTr="00CC6CC8">
        <w:trPr>
          <w:trHeight w:val="434"/>
          <w:tblHeader/>
        </w:trPr>
        <w:tc>
          <w:tcPr>
            <w:tcW w:w="2913" w:type="dxa"/>
            <w:vMerge/>
          </w:tcPr>
          <w:p w:rsidR="00755157" w:rsidRDefault="00755157">
            <w:pPr>
              <w:widowControl w:val="0"/>
              <w:pBdr>
                <w:top w:val="nil"/>
                <w:left w:val="nil"/>
                <w:bottom w:val="nil"/>
                <w:right w:val="nil"/>
                <w:between w:val="nil"/>
              </w:pBdr>
              <w:spacing w:line="276" w:lineRule="auto"/>
              <w:rPr>
                <w:rFonts w:ascii="Calibri" w:eastAsia="Calibri" w:hAnsi="Calibri" w:cs="Calibri"/>
                <w:sz w:val="26"/>
                <w:szCs w:val="26"/>
              </w:rPr>
            </w:pPr>
          </w:p>
        </w:tc>
        <w:tc>
          <w:tcPr>
            <w:tcW w:w="3319" w:type="dxa"/>
            <w:vMerge/>
          </w:tcPr>
          <w:p w:rsidR="00755157" w:rsidRDefault="00755157">
            <w:pPr>
              <w:widowControl w:val="0"/>
              <w:pBdr>
                <w:top w:val="nil"/>
                <w:left w:val="nil"/>
                <w:bottom w:val="nil"/>
                <w:right w:val="nil"/>
                <w:between w:val="nil"/>
              </w:pBdr>
              <w:spacing w:line="276" w:lineRule="auto"/>
              <w:rPr>
                <w:rFonts w:ascii="Calibri" w:eastAsia="Calibri" w:hAnsi="Calibri" w:cs="Calibri"/>
                <w:sz w:val="26"/>
                <w:szCs w:val="26"/>
              </w:rPr>
            </w:pPr>
          </w:p>
        </w:tc>
        <w:tc>
          <w:tcPr>
            <w:tcW w:w="2596" w:type="dxa"/>
          </w:tcPr>
          <w:p w:rsidR="00755157" w:rsidRPr="00161DA4" w:rsidRDefault="003F60C6">
            <w:pPr>
              <w:rPr>
                <w:rFonts w:ascii="Calibri" w:eastAsia="Calibri" w:hAnsi="Calibri" w:cs="Calibri"/>
              </w:rPr>
            </w:pPr>
            <w:r w:rsidRPr="00161DA4">
              <w:rPr>
                <w:rFonts w:ascii="Calibri" w:eastAsia="Calibri" w:hAnsi="Calibri" w:cs="Calibri"/>
              </w:rPr>
              <w:t xml:space="preserve">Página: 1 a </w:t>
            </w:r>
            <w:r w:rsidR="00CF5156" w:rsidRPr="00161DA4">
              <w:rPr>
                <w:rFonts w:ascii="Calibri" w:eastAsia="Calibri" w:hAnsi="Calibri" w:cs="Calibri"/>
              </w:rPr>
              <w:t>3</w:t>
            </w:r>
            <w:r w:rsidR="0067333B" w:rsidRPr="00161DA4">
              <w:rPr>
                <w:rFonts w:ascii="Calibri" w:eastAsia="Calibri" w:hAnsi="Calibri" w:cs="Calibri"/>
              </w:rPr>
              <w:t>5</w:t>
            </w:r>
            <w:r w:rsidRPr="00161DA4">
              <w:rPr>
                <w:rFonts w:ascii="Calibri" w:eastAsia="Calibri" w:hAnsi="Calibri" w:cs="Calibri"/>
              </w:rPr>
              <w:t>.</w:t>
            </w:r>
          </w:p>
        </w:tc>
      </w:tr>
      <w:tr w:rsidR="00755157" w:rsidTr="002E7C74">
        <w:trPr>
          <w:trHeight w:val="7266"/>
        </w:trPr>
        <w:tc>
          <w:tcPr>
            <w:tcW w:w="8828" w:type="dxa"/>
            <w:gridSpan w:val="3"/>
          </w:tcPr>
          <w:p w:rsidR="00755157" w:rsidRDefault="00755157">
            <w:pPr>
              <w:ind w:left="1416" w:right="1639" w:firstLine="370"/>
              <w:jc w:val="center"/>
              <w:rPr>
                <w:rFonts w:ascii="Arial" w:eastAsia="Arial" w:hAnsi="Arial" w:cs="Arial"/>
                <w:b/>
                <w:sz w:val="40"/>
                <w:szCs w:val="40"/>
              </w:rPr>
            </w:pPr>
          </w:p>
          <w:p w:rsidR="00755157" w:rsidRDefault="00755157">
            <w:pPr>
              <w:ind w:left="1416" w:right="1639" w:firstLine="370"/>
              <w:jc w:val="center"/>
              <w:rPr>
                <w:rFonts w:ascii="Arial" w:eastAsia="Arial" w:hAnsi="Arial" w:cs="Arial"/>
                <w:b/>
                <w:sz w:val="40"/>
                <w:szCs w:val="40"/>
              </w:rPr>
            </w:pPr>
          </w:p>
          <w:p w:rsidR="00755157" w:rsidRDefault="00755157">
            <w:pPr>
              <w:ind w:left="1416" w:right="1639" w:firstLine="370"/>
              <w:jc w:val="center"/>
              <w:rPr>
                <w:rFonts w:ascii="Arial" w:eastAsia="Arial" w:hAnsi="Arial" w:cs="Arial"/>
                <w:b/>
                <w:sz w:val="40"/>
                <w:szCs w:val="40"/>
              </w:rPr>
            </w:pPr>
          </w:p>
          <w:p w:rsidR="00755157" w:rsidRDefault="00755157">
            <w:pPr>
              <w:ind w:left="1416" w:right="1639" w:firstLine="370"/>
              <w:jc w:val="center"/>
              <w:rPr>
                <w:rFonts w:ascii="Arial" w:eastAsia="Arial" w:hAnsi="Arial" w:cs="Arial"/>
                <w:b/>
                <w:sz w:val="40"/>
                <w:szCs w:val="40"/>
              </w:rPr>
            </w:pPr>
          </w:p>
          <w:p w:rsidR="00755157" w:rsidRDefault="00755157">
            <w:pPr>
              <w:ind w:left="1416" w:right="1639" w:firstLine="370"/>
              <w:jc w:val="center"/>
              <w:rPr>
                <w:rFonts w:ascii="Arial" w:eastAsia="Arial" w:hAnsi="Arial" w:cs="Arial"/>
                <w:b/>
                <w:sz w:val="40"/>
                <w:szCs w:val="40"/>
              </w:rPr>
            </w:pPr>
          </w:p>
          <w:p w:rsidR="00755157" w:rsidRDefault="003F60C6">
            <w:pPr>
              <w:ind w:left="1416" w:right="1639" w:firstLine="370"/>
              <w:jc w:val="center"/>
              <w:rPr>
                <w:rFonts w:ascii="Arial" w:eastAsia="Arial" w:hAnsi="Arial" w:cs="Arial"/>
                <w:b/>
                <w:sz w:val="40"/>
                <w:szCs w:val="40"/>
              </w:rPr>
            </w:pPr>
            <w:r>
              <w:rPr>
                <w:rFonts w:ascii="Arial" w:eastAsia="Arial" w:hAnsi="Arial" w:cs="Arial"/>
                <w:b/>
                <w:sz w:val="40"/>
                <w:szCs w:val="40"/>
              </w:rPr>
              <w:t xml:space="preserve">PROTOCOLO </w:t>
            </w:r>
          </w:p>
          <w:p w:rsidR="00755157" w:rsidRDefault="003F60C6">
            <w:pPr>
              <w:ind w:left="1416" w:right="1639" w:firstLine="370"/>
              <w:jc w:val="center"/>
              <w:rPr>
                <w:rFonts w:ascii="Arial" w:eastAsia="Arial" w:hAnsi="Arial" w:cs="Arial"/>
                <w:b/>
                <w:sz w:val="40"/>
                <w:szCs w:val="40"/>
              </w:rPr>
            </w:pPr>
            <w:r>
              <w:rPr>
                <w:rFonts w:ascii="Arial" w:eastAsia="Arial" w:hAnsi="Arial" w:cs="Arial"/>
                <w:b/>
                <w:sz w:val="40"/>
                <w:szCs w:val="40"/>
              </w:rPr>
              <w:t>MANEJO DE CADENA DE FR</w:t>
            </w:r>
            <w:r w:rsidR="00FD039D">
              <w:rPr>
                <w:rFonts w:ascii="Arial" w:eastAsia="Arial" w:hAnsi="Arial" w:cs="Arial"/>
                <w:b/>
                <w:sz w:val="40"/>
                <w:szCs w:val="40"/>
              </w:rPr>
              <w:t>Í</w:t>
            </w:r>
            <w:r>
              <w:rPr>
                <w:rFonts w:ascii="Arial" w:eastAsia="Arial" w:hAnsi="Arial" w:cs="Arial"/>
                <w:b/>
                <w:sz w:val="40"/>
                <w:szCs w:val="40"/>
              </w:rPr>
              <w:t>O Y ADMINISTRACI</w:t>
            </w:r>
            <w:r w:rsidR="00FD039D">
              <w:rPr>
                <w:rFonts w:ascii="Arial" w:eastAsia="Arial" w:hAnsi="Arial" w:cs="Arial"/>
                <w:b/>
                <w:sz w:val="40"/>
                <w:szCs w:val="40"/>
              </w:rPr>
              <w:t>Ó</w:t>
            </w:r>
            <w:r>
              <w:rPr>
                <w:rFonts w:ascii="Arial" w:eastAsia="Arial" w:hAnsi="Arial" w:cs="Arial"/>
                <w:b/>
                <w:sz w:val="40"/>
                <w:szCs w:val="40"/>
              </w:rPr>
              <w:t>N SEGURA DE VACUNAS</w:t>
            </w:r>
          </w:p>
          <w:p w:rsidR="00755157" w:rsidRDefault="00755157"/>
        </w:tc>
      </w:tr>
      <w:tr w:rsidR="00755157" w:rsidTr="00CC6CC8">
        <w:trPr>
          <w:trHeight w:val="992"/>
        </w:trPr>
        <w:tc>
          <w:tcPr>
            <w:tcW w:w="2913" w:type="dxa"/>
          </w:tcPr>
          <w:p w:rsidR="00755157" w:rsidRDefault="003F60C6">
            <w:pPr>
              <w:rPr>
                <w:rFonts w:ascii="Calibri" w:eastAsia="Calibri" w:hAnsi="Calibri" w:cs="Calibri"/>
                <w:b/>
                <w:sz w:val="22"/>
                <w:szCs w:val="22"/>
              </w:rPr>
            </w:pPr>
            <w:r>
              <w:rPr>
                <w:rFonts w:ascii="Calibri" w:eastAsia="Calibri" w:hAnsi="Calibri" w:cs="Calibri"/>
                <w:b/>
                <w:sz w:val="22"/>
                <w:szCs w:val="22"/>
              </w:rPr>
              <w:t>Elaborado por:</w:t>
            </w:r>
          </w:p>
          <w:p w:rsidR="00755157" w:rsidRDefault="003F60C6" w:rsidP="00161DA4">
            <w:pPr>
              <w:jc w:val="both"/>
              <w:rPr>
                <w:rFonts w:ascii="Calibri" w:eastAsia="Calibri" w:hAnsi="Calibri" w:cs="Calibri"/>
                <w:sz w:val="22"/>
                <w:szCs w:val="22"/>
              </w:rPr>
            </w:pPr>
            <w:r>
              <w:rPr>
                <w:rFonts w:ascii="Calibri" w:eastAsia="Calibri" w:hAnsi="Calibri" w:cs="Calibri"/>
                <w:sz w:val="22"/>
                <w:szCs w:val="22"/>
              </w:rPr>
              <w:t>Franshesca Ahumada</w:t>
            </w:r>
            <w:r w:rsidR="001241BE">
              <w:rPr>
                <w:rFonts w:ascii="Calibri" w:eastAsia="Calibri" w:hAnsi="Calibri" w:cs="Calibri"/>
                <w:sz w:val="22"/>
                <w:szCs w:val="22"/>
              </w:rPr>
              <w:t xml:space="preserve"> V</w:t>
            </w:r>
            <w:r w:rsidR="00161DA4">
              <w:rPr>
                <w:rFonts w:ascii="Calibri" w:eastAsia="Calibri" w:hAnsi="Calibri" w:cs="Calibri"/>
                <w:sz w:val="22"/>
                <w:szCs w:val="22"/>
              </w:rPr>
              <w:t>ergara</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Interna de Enfermería de la Universidad de Valparaíso.</w:t>
            </w:r>
          </w:p>
          <w:p w:rsidR="00755157" w:rsidRDefault="003F60C6" w:rsidP="00161DA4">
            <w:pPr>
              <w:jc w:val="both"/>
            </w:pPr>
            <w:r>
              <w:rPr>
                <w:rFonts w:ascii="Calibri" w:eastAsia="Calibri" w:hAnsi="Calibri" w:cs="Calibri"/>
                <w:sz w:val="22"/>
                <w:szCs w:val="22"/>
              </w:rPr>
              <w:t>Viviana Briones</w:t>
            </w:r>
            <w:r w:rsidR="00161DA4">
              <w:rPr>
                <w:rFonts w:ascii="Calibri" w:eastAsia="Calibri" w:hAnsi="Calibri" w:cs="Calibri"/>
                <w:sz w:val="22"/>
                <w:szCs w:val="22"/>
              </w:rPr>
              <w:t xml:space="preserve"> Menares</w:t>
            </w:r>
            <w:r>
              <w:rPr>
                <w:rFonts w:ascii="Calibri" w:eastAsia="Calibri" w:hAnsi="Calibri" w:cs="Calibri"/>
                <w:sz w:val="22"/>
                <w:szCs w:val="22"/>
              </w:rPr>
              <w:t>, Encargada PNI.</w:t>
            </w:r>
          </w:p>
        </w:tc>
        <w:tc>
          <w:tcPr>
            <w:tcW w:w="3319" w:type="dxa"/>
          </w:tcPr>
          <w:p w:rsidR="00755157" w:rsidRDefault="003F60C6">
            <w:pPr>
              <w:rPr>
                <w:rFonts w:ascii="Calibri" w:eastAsia="Calibri" w:hAnsi="Calibri" w:cs="Calibri"/>
                <w:b/>
                <w:sz w:val="22"/>
                <w:szCs w:val="22"/>
              </w:rPr>
            </w:pPr>
            <w:r>
              <w:rPr>
                <w:rFonts w:ascii="Calibri" w:eastAsia="Calibri" w:hAnsi="Calibri" w:cs="Calibri"/>
                <w:b/>
                <w:sz w:val="22"/>
                <w:szCs w:val="22"/>
              </w:rPr>
              <w:t>Revisado por:</w:t>
            </w:r>
          </w:p>
          <w:p w:rsidR="00161DA4" w:rsidRPr="00161DA4" w:rsidRDefault="00161DA4" w:rsidP="00D81E89">
            <w:pPr>
              <w:jc w:val="both"/>
              <w:rPr>
                <w:rFonts w:asciiTheme="minorHAnsi" w:hAnsiTheme="minorHAnsi" w:cstheme="minorHAnsi"/>
              </w:rPr>
            </w:pPr>
            <w:r w:rsidRPr="00161DA4">
              <w:rPr>
                <w:rFonts w:asciiTheme="minorHAnsi" w:hAnsiTheme="minorHAnsi" w:cstheme="minorHAnsi"/>
                <w:sz w:val="22"/>
                <w:szCs w:val="22"/>
              </w:rPr>
              <w:t>Dina Guerra Campos</w:t>
            </w:r>
            <w:r>
              <w:rPr>
                <w:rFonts w:asciiTheme="minorHAnsi" w:hAnsiTheme="minorHAnsi" w:cstheme="minorHAnsi"/>
                <w:sz w:val="22"/>
                <w:szCs w:val="22"/>
              </w:rPr>
              <w:t>, Encargada unidad de Calidad.</w:t>
            </w:r>
          </w:p>
        </w:tc>
        <w:tc>
          <w:tcPr>
            <w:tcW w:w="2596" w:type="dxa"/>
          </w:tcPr>
          <w:p w:rsidR="00755157" w:rsidRDefault="003F60C6">
            <w:pPr>
              <w:rPr>
                <w:rFonts w:ascii="Calibri" w:eastAsia="Calibri" w:hAnsi="Calibri" w:cs="Calibri"/>
                <w:b/>
                <w:sz w:val="22"/>
                <w:szCs w:val="22"/>
              </w:rPr>
            </w:pPr>
            <w:r>
              <w:rPr>
                <w:rFonts w:ascii="Calibri" w:eastAsia="Calibri" w:hAnsi="Calibri" w:cs="Calibri"/>
                <w:b/>
                <w:sz w:val="22"/>
                <w:szCs w:val="22"/>
              </w:rPr>
              <w:t>Aprobado por:</w:t>
            </w:r>
          </w:p>
          <w:p w:rsidR="00CC6CC8" w:rsidRDefault="00CC6CC8" w:rsidP="00CC6CC8">
            <w:pPr>
              <w:jc w:val="both"/>
            </w:pPr>
            <w:r w:rsidRPr="00161DA4">
              <w:rPr>
                <w:rFonts w:asciiTheme="minorHAnsi" w:hAnsiTheme="minorHAnsi" w:cstheme="minorHAnsi"/>
                <w:sz w:val="22"/>
                <w:szCs w:val="22"/>
              </w:rPr>
              <w:t>Dina Guerra Campos</w:t>
            </w:r>
            <w:r>
              <w:rPr>
                <w:rFonts w:asciiTheme="minorHAnsi" w:hAnsiTheme="minorHAnsi" w:cstheme="minorHAnsi"/>
                <w:sz w:val="22"/>
                <w:szCs w:val="22"/>
              </w:rPr>
              <w:t>, Encargada unidad de Calidad.</w:t>
            </w:r>
          </w:p>
        </w:tc>
      </w:tr>
      <w:tr w:rsidR="00755157" w:rsidTr="00CC6CC8">
        <w:trPr>
          <w:trHeight w:val="991"/>
        </w:trPr>
        <w:tc>
          <w:tcPr>
            <w:tcW w:w="2913" w:type="dxa"/>
          </w:tcPr>
          <w:p w:rsidR="00755157" w:rsidRDefault="003F60C6">
            <w:r>
              <w:rPr>
                <w:rFonts w:ascii="Calibri" w:eastAsia="Calibri" w:hAnsi="Calibri" w:cs="Calibri"/>
                <w:b/>
                <w:sz w:val="22"/>
                <w:szCs w:val="22"/>
              </w:rPr>
              <w:t xml:space="preserve">Fecha: </w:t>
            </w:r>
            <w:r w:rsidR="00CF5156" w:rsidRPr="001241BE">
              <w:rPr>
                <w:rFonts w:ascii="Calibri" w:eastAsia="Calibri" w:hAnsi="Calibri" w:cs="Calibri"/>
                <w:bCs/>
                <w:sz w:val="22"/>
                <w:szCs w:val="22"/>
              </w:rPr>
              <w:t>12 de</w:t>
            </w:r>
            <w:r w:rsidR="00CF5156">
              <w:rPr>
                <w:rFonts w:ascii="Calibri" w:eastAsia="Calibri" w:hAnsi="Calibri" w:cs="Calibri"/>
                <w:b/>
                <w:sz w:val="22"/>
                <w:szCs w:val="22"/>
              </w:rPr>
              <w:t xml:space="preserve"> </w:t>
            </w:r>
            <w:r>
              <w:rPr>
                <w:rFonts w:ascii="Calibri" w:eastAsia="Calibri" w:hAnsi="Calibri" w:cs="Calibri"/>
                <w:sz w:val="22"/>
                <w:szCs w:val="22"/>
              </w:rPr>
              <w:t>Julio 2021.</w:t>
            </w:r>
          </w:p>
        </w:tc>
        <w:tc>
          <w:tcPr>
            <w:tcW w:w="3319" w:type="dxa"/>
          </w:tcPr>
          <w:p w:rsidR="00755157" w:rsidRDefault="003F60C6">
            <w:r>
              <w:rPr>
                <w:rFonts w:ascii="Calibri" w:eastAsia="Calibri" w:hAnsi="Calibri" w:cs="Calibri"/>
                <w:b/>
                <w:sz w:val="22"/>
                <w:szCs w:val="22"/>
              </w:rPr>
              <w:t xml:space="preserve">Fecha: </w:t>
            </w:r>
            <w:r w:rsidR="00161DA4" w:rsidRPr="00161DA4">
              <w:rPr>
                <w:rFonts w:ascii="Calibri" w:eastAsia="Calibri" w:hAnsi="Calibri" w:cs="Calibri"/>
                <w:bCs/>
                <w:sz w:val="22"/>
                <w:szCs w:val="22"/>
              </w:rPr>
              <w:t>23 de Julio 2021.</w:t>
            </w:r>
          </w:p>
        </w:tc>
        <w:tc>
          <w:tcPr>
            <w:tcW w:w="2596" w:type="dxa"/>
          </w:tcPr>
          <w:p w:rsidR="00755157" w:rsidRDefault="003F60C6">
            <w:pPr>
              <w:rPr>
                <w:rFonts w:ascii="Calibri" w:eastAsia="Calibri" w:hAnsi="Calibri" w:cs="Calibri"/>
                <w:sz w:val="22"/>
                <w:szCs w:val="22"/>
              </w:rPr>
            </w:pPr>
            <w:r>
              <w:rPr>
                <w:rFonts w:ascii="Calibri" w:eastAsia="Calibri" w:hAnsi="Calibri" w:cs="Calibri"/>
                <w:b/>
                <w:sz w:val="22"/>
                <w:szCs w:val="22"/>
              </w:rPr>
              <w:t xml:space="preserve">Fecha: </w:t>
            </w:r>
            <w:r w:rsidR="00D144A0" w:rsidRPr="00161DA4">
              <w:rPr>
                <w:rFonts w:ascii="Calibri" w:eastAsia="Calibri" w:hAnsi="Calibri" w:cs="Calibri"/>
                <w:bCs/>
                <w:sz w:val="22"/>
                <w:szCs w:val="22"/>
              </w:rPr>
              <w:t>23 de Julio 2021.</w:t>
            </w:r>
          </w:p>
          <w:p w:rsidR="00755157" w:rsidRDefault="00755157"/>
        </w:tc>
      </w:tr>
      <w:tr w:rsidR="00755157">
        <w:trPr>
          <w:trHeight w:val="5912"/>
        </w:trPr>
        <w:tc>
          <w:tcPr>
            <w:tcW w:w="8828" w:type="dxa"/>
            <w:gridSpan w:val="3"/>
          </w:tcPr>
          <w:p w:rsidR="00755157" w:rsidRPr="00CF5156" w:rsidRDefault="003F60C6">
            <w:pPr>
              <w:numPr>
                <w:ilvl w:val="0"/>
                <w:numId w:val="14"/>
              </w:numPr>
              <w:pBdr>
                <w:top w:val="nil"/>
                <w:left w:val="nil"/>
                <w:bottom w:val="nil"/>
                <w:right w:val="nil"/>
                <w:between w:val="nil"/>
              </w:pBdr>
              <w:spacing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lastRenderedPageBreak/>
              <w:t>Introducción</w:t>
            </w:r>
          </w:p>
          <w:p w:rsidR="00755157" w:rsidRPr="00CF5156" w:rsidRDefault="003F60C6">
            <w:pPr>
              <w:pBdr>
                <w:top w:val="nil"/>
                <w:left w:val="nil"/>
                <w:bottom w:val="nil"/>
                <w:right w:val="nil"/>
                <w:between w:val="nil"/>
              </w:pBdr>
              <w:spacing w:line="259" w:lineRule="auto"/>
              <w:ind w:left="720"/>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El Programa Nacional de Inmunizaciones (PNI) </w:t>
            </w:r>
            <w:r w:rsidR="00A560CE" w:rsidRPr="00CF5156">
              <w:rPr>
                <w:rFonts w:asciiTheme="minorHAnsi" w:eastAsia="Calibri" w:hAnsiTheme="minorHAnsi" w:cstheme="minorHAnsi"/>
                <w:color w:val="000000"/>
                <w:sz w:val="22"/>
                <w:szCs w:val="22"/>
              </w:rPr>
              <w:t>está</w:t>
            </w:r>
            <w:r w:rsidRPr="00CF5156">
              <w:rPr>
                <w:rFonts w:asciiTheme="minorHAnsi" w:eastAsia="Calibri" w:hAnsiTheme="minorHAnsi" w:cstheme="minorHAnsi"/>
                <w:color w:val="000000"/>
                <w:sz w:val="22"/>
                <w:szCs w:val="22"/>
              </w:rPr>
              <w:t xml:space="preserve"> destinado a prevenir la morbilidad, discapacidad y mortalidad por enfermedades infecciosas transmisibles inmunoprevenibles,</w:t>
            </w:r>
            <w:bookmarkStart w:id="1" w:name="_GoBack"/>
            <w:bookmarkEnd w:id="1"/>
            <w:r w:rsidRPr="00CF5156">
              <w:rPr>
                <w:rFonts w:asciiTheme="minorHAnsi" w:eastAsia="Calibri" w:hAnsiTheme="minorHAnsi" w:cstheme="minorHAnsi"/>
                <w:color w:val="000000"/>
                <w:sz w:val="22"/>
                <w:szCs w:val="22"/>
              </w:rPr>
              <w:t xml:space="preserve"> utilizando un conjunto de </w:t>
            </w:r>
            <w:r w:rsidR="00A560CE" w:rsidRPr="00CF5156">
              <w:rPr>
                <w:rFonts w:asciiTheme="minorHAnsi" w:eastAsia="Calibri" w:hAnsiTheme="minorHAnsi" w:cstheme="minorHAnsi"/>
                <w:color w:val="000000"/>
                <w:sz w:val="22"/>
                <w:szCs w:val="22"/>
              </w:rPr>
              <w:t>vacunas</w:t>
            </w:r>
            <w:r w:rsidRPr="00CF5156">
              <w:rPr>
                <w:rFonts w:asciiTheme="minorHAnsi" w:eastAsia="Calibri" w:hAnsiTheme="minorHAnsi" w:cstheme="minorHAnsi"/>
                <w:color w:val="000000"/>
                <w:sz w:val="22"/>
                <w:szCs w:val="22"/>
              </w:rPr>
              <w:t xml:space="preserve"> destinadas a proteger a la población a lo largo del ciclo vital. Las vacunas que comprende el programa se categorizan en tres grandes tipos: vacunas por programa, por campaña por eventos y condiciones especiales. Con el objetivo de contribuir a mantener y mejorar la salud de la población., </w:t>
            </w:r>
            <w:r w:rsidR="005059EB" w:rsidRPr="00CF5156">
              <w:rPr>
                <w:rFonts w:asciiTheme="minorHAnsi" w:eastAsia="Calibri" w:hAnsiTheme="minorHAnsi" w:cstheme="minorHAnsi"/>
                <w:color w:val="000000"/>
                <w:sz w:val="22"/>
                <w:szCs w:val="22"/>
              </w:rPr>
              <w:t xml:space="preserve">También, </w:t>
            </w:r>
            <w:r w:rsidRPr="00CF5156">
              <w:rPr>
                <w:rFonts w:asciiTheme="minorHAnsi" w:eastAsia="Calibri" w:hAnsiTheme="minorHAnsi" w:cstheme="minorHAnsi"/>
                <w:color w:val="000000"/>
                <w:sz w:val="22"/>
                <w:szCs w:val="22"/>
              </w:rPr>
              <w:t>las vacunas incluidas en el Programa Nacional de Inmunizaciones son obligatorias para</w:t>
            </w:r>
            <w:r w:rsidR="005059EB" w:rsidRPr="00CF5156">
              <w:rPr>
                <w:rFonts w:asciiTheme="minorHAnsi" w:eastAsia="Calibri" w:hAnsiTheme="minorHAnsi" w:cstheme="minorHAnsi"/>
                <w:color w:val="000000"/>
                <w:sz w:val="22"/>
                <w:szCs w:val="22"/>
              </w:rPr>
              <w:t xml:space="preserve"> </w:t>
            </w:r>
            <w:r w:rsidRPr="00CF5156">
              <w:rPr>
                <w:rFonts w:asciiTheme="minorHAnsi" w:eastAsia="Calibri" w:hAnsiTheme="minorHAnsi" w:cstheme="minorHAnsi"/>
                <w:color w:val="000000"/>
                <w:sz w:val="22"/>
                <w:szCs w:val="22"/>
              </w:rPr>
              <w:t>los grupos poblacionales definidos en el mismo programa.</w:t>
            </w:r>
          </w:p>
          <w:p w:rsidR="00755157" w:rsidRPr="00CF5156" w:rsidRDefault="00755157">
            <w:pPr>
              <w:pBdr>
                <w:top w:val="nil"/>
                <w:left w:val="nil"/>
                <w:bottom w:val="nil"/>
                <w:right w:val="nil"/>
                <w:between w:val="nil"/>
              </w:pBdr>
              <w:spacing w:line="259" w:lineRule="auto"/>
              <w:ind w:left="720"/>
              <w:jc w:val="both"/>
              <w:rPr>
                <w:rFonts w:asciiTheme="minorHAnsi" w:eastAsia="Calibri" w:hAnsiTheme="minorHAnsi" w:cstheme="minorHAnsi"/>
                <w:color w:val="000000"/>
                <w:sz w:val="22"/>
                <w:szCs w:val="22"/>
              </w:rPr>
            </w:pPr>
          </w:p>
          <w:p w:rsidR="00755157" w:rsidRPr="00CF5156" w:rsidRDefault="005059EB">
            <w:pPr>
              <w:pBdr>
                <w:top w:val="nil"/>
                <w:left w:val="nil"/>
                <w:bottom w:val="nil"/>
                <w:right w:val="nil"/>
                <w:between w:val="nil"/>
              </w:pBdr>
              <w:spacing w:line="259" w:lineRule="auto"/>
              <w:ind w:left="720"/>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Por otr</w:t>
            </w:r>
            <w:r w:rsidR="00F70B8D" w:rsidRPr="00CF5156">
              <w:rPr>
                <w:rFonts w:asciiTheme="minorHAnsi" w:eastAsia="Calibri" w:hAnsiTheme="minorHAnsi" w:cstheme="minorHAnsi"/>
                <w:color w:val="000000"/>
                <w:sz w:val="22"/>
                <w:szCs w:val="22"/>
              </w:rPr>
              <w:t>o lado, l</w:t>
            </w:r>
            <w:r w:rsidR="003F60C6" w:rsidRPr="00CF5156">
              <w:rPr>
                <w:rFonts w:asciiTheme="minorHAnsi" w:eastAsia="Calibri" w:hAnsiTheme="minorHAnsi" w:cstheme="minorHAnsi"/>
                <w:color w:val="000000"/>
                <w:sz w:val="22"/>
                <w:szCs w:val="22"/>
              </w:rPr>
              <w:t>a cadena de frío tiene como objetivo asegurar que las vacunas sean conservadas dentro de los rangos establecidos de temperatura, para que no pierdan su poder inmunogénico. Por ello, es de gran importancia que el equipo de salud de la unidad de vacunatorio esté debidamente informado de cada uno de las actividades y responsabilidades que contempla, así como también la mantención y el manejo de la cadena de frío.</w:t>
            </w:r>
          </w:p>
          <w:p w:rsidR="00755157" w:rsidRPr="00CF5156" w:rsidRDefault="00755157">
            <w:pPr>
              <w:pBdr>
                <w:top w:val="nil"/>
                <w:left w:val="nil"/>
                <w:bottom w:val="nil"/>
                <w:right w:val="nil"/>
                <w:between w:val="nil"/>
              </w:pBdr>
              <w:spacing w:line="259" w:lineRule="auto"/>
              <w:ind w:left="720"/>
              <w:jc w:val="both"/>
              <w:rPr>
                <w:rFonts w:asciiTheme="minorHAnsi" w:eastAsia="Calibri" w:hAnsiTheme="minorHAnsi" w:cstheme="minorHAnsi"/>
                <w:color w:val="000000"/>
                <w:sz w:val="22"/>
                <w:szCs w:val="22"/>
              </w:rPr>
            </w:pPr>
          </w:p>
          <w:p w:rsidR="00755157" w:rsidRPr="00CF5156" w:rsidRDefault="003F60C6">
            <w:pPr>
              <w:numPr>
                <w:ilvl w:val="0"/>
                <w:numId w:val="14"/>
              </w:numPr>
              <w:pBdr>
                <w:top w:val="nil"/>
                <w:left w:val="nil"/>
                <w:bottom w:val="nil"/>
                <w:right w:val="nil"/>
                <w:between w:val="nil"/>
              </w:pBdr>
              <w:spacing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Objetivo</w:t>
            </w:r>
          </w:p>
          <w:p w:rsidR="00755157" w:rsidRPr="00CF5156" w:rsidRDefault="003F60C6">
            <w:pPr>
              <w:numPr>
                <w:ilvl w:val="1"/>
                <w:numId w:val="1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Establecer un protocolo basado en normas ministeriales de cadena de f</w:t>
            </w:r>
            <w:r w:rsidR="0064646D">
              <w:rPr>
                <w:rFonts w:asciiTheme="minorHAnsi" w:eastAsia="Calibri" w:hAnsiTheme="minorHAnsi" w:cstheme="minorHAnsi"/>
                <w:color w:val="000000"/>
                <w:sz w:val="22"/>
                <w:szCs w:val="22"/>
              </w:rPr>
              <w:t>río, en relación a+……………………………………………………………………………………</w:t>
            </w:r>
            <w:r w:rsidRPr="00CF5156">
              <w:rPr>
                <w:rFonts w:asciiTheme="minorHAnsi" w:eastAsia="Calibri" w:hAnsiTheme="minorHAnsi" w:cstheme="minorHAnsi"/>
                <w:color w:val="000000"/>
                <w:sz w:val="22"/>
                <w:szCs w:val="22"/>
              </w:rPr>
              <w:t>el proceso de trasporte, almacenamiento, conservación y administración de vacunas utilizadas en la unidad de vacunatorio del CESFAM José Joaquín Aguirre</w:t>
            </w:r>
            <w:r w:rsidR="0064646D">
              <w:rPr>
                <w:rFonts w:asciiTheme="minorHAnsi" w:eastAsia="Calibri" w:hAnsiTheme="minorHAnsi" w:cstheme="minorHAnsi"/>
                <w:color w:val="000000"/>
                <w:sz w:val="22"/>
                <w:szCs w:val="22"/>
              </w:rPr>
              <w:t xml:space="preserve"> y Posta de salud Rural de San Vicente</w:t>
            </w:r>
            <w:r w:rsidRPr="00CF5156">
              <w:rPr>
                <w:rFonts w:asciiTheme="minorHAnsi" w:eastAsia="Calibri" w:hAnsiTheme="minorHAnsi" w:cstheme="minorHAnsi"/>
                <w:color w:val="000000"/>
                <w:sz w:val="22"/>
                <w:szCs w:val="22"/>
              </w:rPr>
              <w:t>.</w:t>
            </w:r>
          </w:p>
          <w:p w:rsidR="00755157" w:rsidRPr="00CF5156" w:rsidRDefault="00755157">
            <w:pPr>
              <w:pBdr>
                <w:top w:val="nil"/>
                <w:left w:val="nil"/>
                <w:bottom w:val="nil"/>
                <w:right w:val="nil"/>
                <w:between w:val="nil"/>
              </w:pBdr>
              <w:spacing w:line="259" w:lineRule="auto"/>
              <w:ind w:left="720"/>
              <w:jc w:val="both"/>
              <w:rPr>
                <w:rFonts w:asciiTheme="minorHAnsi" w:eastAsia="Calibri" w:hAnsiTheme="minorHAnsi" w:cstheme="minorHAnsi"/>
                <w:color w:val="000000"/>
                <w:sz w:val="22"/>
                <w:szCs w:val="22"/>
              </w:rPr>
            </w:pPr>
          </w:p>
          <w:p w:rsidR="00755157" w:rsidRPr="00CF5156" w:rsidRDefault="003F60C6">
            <w:pPr>
              <w:numPr>
                <w:ilvl w:val="0"/>
                <w:numId w:val="14"/>
              </w:numPr>
              <w:pBdr>
                <w:top w:val="nil"/>
                <w:left w:val="nil"/>
                <w:bottom w:val="nil"/>
                <w:right w:val="nil"/>
                <w:between w:val="nil"/>
              </w:pBdr>
              <w:spacing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Alcance</w:t>
            </w:r>
          </w:p>
          <w:p w:rsidR="00755157" w:rsidRPr="00CF5156" w:rsidRDefault="003F60C6">
            <w:pPr>
              <w:numPr>
                <w:ilvl w:val="1"/>
                <w:numId w:val="1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Aplica para técnicos en enfermería nivel superior (TENS), encargada/o PNI, enfermeras/os.</w:t>
            </w:r>
          </w:p>
          <w:p w:rsidR="00755157" w:rsidRPr="00CF5156" w:rsidRDefault="00755157">
            <w:pPr>
              <w:pBdr>
                <w:top w:val="nil"/>
                <w:left w:val="nil"/>
                <w:bottom w:val="nil"/>
                <w:right w:val="nil"/>
                <w:between w:val="nil"/>
              </w:pBdr>
              <w:spacing w:line="259" w:lineRule="auto"/>
              <w:ind w:left="720"/>
              <w:jc w:val="both"/>
              <w:rPr>
                <w:rFonts w:asciiTheme="minorHAnsi" w:eastAsia="Calibri" w:hAnsiTheme="minorHAnsi" w:cstheme="minorHAnsi"/>
                <w:color w:val="000000"/>
              </w:rPr>
            </w:pPr>
          </w:p>
          <w:p w:rsidR="00755157" w:rsidRPr="00CF5156" w:rsidRDefault="003F60C6">
            <w:pPr>
              <w:numPr>
                <w:ilvl w:val="0"/>
                <w:numId w:val="14"/>
              </w:numPr>
              <w:pBdr>
                <w:top w:val="nil"/>
                <w:left w:val="nil"/>
                <w:bottom w:val="nil"/>
                <w:right w:val="nil"/>
                <w:between w:val="nil"/>
              </w:pBdr>
              <w:spacing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Responsabilidades</w:t>
            </w:r>
          </w:p>
          <w:p w:rsidR="00755157" w:rsidRPr="00CF5156" w:rsidRDefault="003F60C6">
            <w:pPr>
              <w:numPr>
                <w:ilvl w:val="1"/>
                <w:numId w:val="14"/>
              </w:numPr>
              <w:pBdr>
                <w:top w:val="nil"/>
                <w:left w:val="nil"/>
                <w:bottom w:val="nil"/>
                <w:right w:val="nil"/>
                <w:between w:val="nil"/>
              </w:pBdr>
              <w:spacing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t>Son responsables del cumplimiento de este protocolo: Enfermera/o encargada/o de vacunatorio, enfermeras/os del CESFAM, técnicos en enfermería nivel superior</w:t>
            </w:r>
            <w:r w:rsidRPr="00CF5156">
              <w:rPr>
                <w:rFonts w:asciiTheme="minorHAnsi" w:eastAsia="Calibri" w:hAnsiTheme="minorHAnsi" w:cstheme="minorHAnsi"/>
                <w:b/>
                <w:color w:val="000000"/>
                <w:sz w:val="22"/>
                <w:szCs w:val="22"/>
              </w:rPr>
              <w:t>.</w:t>
            </w:r>
          </w:p>
          <w:p w:rsidR="00755157" w:rsidRPr="00CF5156" w:rsidRDefault="00755157">
            <w:pPr>
              <w:pBdr>
                <w:top w:val="nil"/>
                <w:left w:val="nil"/>
                <w:bottom w:val="nil"/>
                <w:right w:val="nil"/>
                <w:between w:val="nil"/>
              </w:pBdr>
              <w:spacing w:line="259" w:lineRule="auto"/>
              <w:ind w:left="720"/>
              <w:jc w:val="both"/>
              <w:rPr>
                <w:rFonts w:asciiTheme="minorHAnsi" w:eastAsia="Calibri" w:hAnsiTheme="minorHAnsi" w:cstheme="minorHAnsi"/>
                <w:b/>
                <w:color w:val="000000"/>
                <w:sz w:val="22"/>
                <w:szCs w:val="22"/>
              </w:rPr>
            </w:pPr>
          </w:p>
          <w:p w:rsidR="00755157" w:rsidRPr="00CF5156" w:rsidRDefault="003F60C6">
            <w:pPr>
              <w:numPr>
                <w:ilvl w:val="0"/>
                <w:numId w:val="14"/>
              </w:numPr>
              <w:pBdr>
                <w:top w:val="nil"/>
                <w:left w:val="nil"/>
                <w:bottom w:val="nil"/>
                <w:right w:val="nil"/>
                <w:between w:val="nil"/>
              </w:pBdr>
              <w:spacing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Desarrollo</w:t>
            </w:r>
          </w:p>
          <w:p w:rsidR="00755157" w:rsidRPr="00CF5156" w:rsidRDefault="003F60C6">
            <w:pPr>
              <w:pBdr>
                <w:top w:val="nil"/>
                <w:left w:val="nil"/>
                <w:bottom w:val="nil"/>
                <w:right w:val="nil"/>
                <w:between w:val="nil"/>
              </w:pBdr>
              <w:spacing w:line="259" w:lineRule="auto"/>
              <w:ind w:left="1440"/>
              <w:jc w:val="both"/>
              <w:rPr>
                <w:rFonts w:asciiTheme="minorHAnsi" w:eastAsia="Calibri" w:hAnsiTheme="minorHAnsi" w:cstheme="minorHAnsi"/>
                <w:b/>
                <w:color w:val="000000"/>
              </w:rPr>
            </w:pPr>
            <w:r w:rsidRPr="00CF5156">
              <w:rPr>
                <w:rFonts w:asciiTheme="minorHAnsi" w:eastAsia="Calibri" w:hAnsiTheme="minorHAnsi" w:cstheme="minorHAnsi"/>
                <w:b/>
                <w:color w:val="000000"/>
              </w:rPr>
              <w:t>Principales definiciones</w:t>
            </w:r>
          </w:p>
          <w:p w:rsidR="00755157" w:rsidRPr="00CF5156" w:rsidRDefault="003F60C6">
            <w:pPr>
              <w:numPr>
                <w:ilvl w:val="0"/>
                <w:numId w:val="15"/>
              </w:numPr>
              <w:pBdr>
                <w:top w:val="nil"/>
                <w:left w:val="nil"/>
                <w:bottom w:val="nil"/>
                <w:right w:val="nil"/>
                <w:between w:val="nil"/>
              </w:pBdr>
              <w:spacing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b/>
                <w:color w:val="000000"/>
                <w:sz w:val="22"/>
                <w:szCs w:val="22"/>
              </w:rPr>
              <w:lastRenderedPageBreak/>
              <w:t xml:space="preserve">PNI: </w:t>
            </w:r>
            <w:r w:rsidRPr="00CF5156">
              <w:rPr>
                <w:rFonts w:asciiTheme="minorHAnsi" w:eastAsia="Calibri" w:hAnsiTheme="minorHAnsi" w:cstheme="minorHAnsi"/>
                <w:color w:val="000000"/>
                <w:sz w:val="22"/>
                <w:szCs w:val="22"/>
              </w:rPr>
              <w:t>Programa Nacional de Inmunizaciones.</w:t>
            </w:r>
          </w:p>
          <w:p w:rsidR="00755157" w:rsidRPr="00CF5156" w:rsidRDefault="003F60C6">
            <w:pPr>
              <w:numPr>
                <w:ilvl w:val="0"/>
                <w:numId w:val="15"/>
              </w:numPr>
              <w:pBdr>
                <w:top w:val="nil"/>
                <w:left w:val="nil"/>
                <w:bottom w:val="nil"/>
                <w:right w:val="nil"/>
                <w:between w:val="nil"/>
              </w:pBdr>
              <w:spacing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b/>
                <w:color w:val="000000"/>
                <w:sz w:val="22"/>
                <w:szCs w:val="22"/>
              </w:rPr>
              <w:t xml:space="preserve">RNI: </w:t>
            </w:r>
            <w:r w:rsidRPr="00CF5156">
              <w:rPr>
                <w:rFonts w:asciiTheme="minorHAnsi" w:eastAsia="Calibri" w:hAnsiTheme="minorHAnsi" w:cstheme="minorHAnsi"/>
                <w:color w:val="000000"/>
                <w:sz w:val="22"/>
                <w:szCs w:val="22"/>
              </w:rPr>
              <w:t>Sistema informático para el registro de inmunizaciones.</w:t>
            </w:r>
          </w:p>
          <w:p w:rsidR="00755157" w:rsidRPr="00CF5156" w:rsidRDefault="003F60C6">
            <w:pPr>
              <w:numPr>
                <w:ilvl w:val="0"/>
                <w:numId w:val="15"/>
              </w:numPr>
              <w:pBdr>
                <w:top w:val="nil"/>
                <w:left w:val="nil"/>
                <w:bottom w:val="nil"/>
                <w:right w:val="nil"/>
                <w:between w:val="nil"/>
              </w:pBdr>
              <w:spacing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b/>
                <w:color w:val="000000"/>
                <w:sz w:val="22"/>
                <w:szCs w:val="22"/>
              </w:rPr>
              <w:t xml:space="preserve">SEREMI: </w:t>
            </w:r>
            <w:r w:rsidRPr="00CF5156">
              <w:rPr>
                <w:rFonts w:asciiTheme="minorHAnsi" w:eastAsia="Calibri" w:hAnsiTheme="minorHAnsi" w:cstheme="minorHAnsi"/>
                <w:color w:val="000000"/>
                <w:sz w:val="22"/>
                <w:szCs w:val="22"/>
              </w:rPr>
              <w:t>Secretaria Regional Ministerial de Salud.</w:t>
            </w:r>
          </w:p>
          <w:p w:rsidR="00755157" w:rsidRPr="00CF5156" w:rsidRDefault="003F60C6">
            <w:pPr>
              <w:numPr>
                <w:ilvl w:val="0"/>
                <w:numId w:val="15"/>
              </w:numPr>
              <w:pBdr>
                <w:top w:val="nil"/>
                <w:left w:val="nil"/>
                <w:bottom w:val="nil"/>
                <w:right w:val="nil"/>
                <w:between w:val="nil"/>
              </w:pBdr>
              <w:spacing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b/>
                <w:color w:val="000000"/>
                <w:sz w:val="22"/>
                <w:szCs w:val="22"/>
              </w:rPr>
              <w:t xml:space="preserve">CESFAM: </w:t>
            </w:r>
            <w:r w:rsidRPr="00CF5156">
              <w:rPr>
                <w:rFonts w:asciiTheme="minorHAnsi" w:eastAsia="Calibri" w:hAnsiTheme="minorHAnsi" w:cstheme="minorHAnsi"/>
                <w:color w:val="000000"/>
                <w:sz w:val="22"/>
                <w:szCs w:val="22"/>
              </w:rPr>
              <w:t>Centro de Salud Familiar.</w:t>
            </w:r>
          </w:p>
          <w:p w:rsidR="00755157" w:rsidRPr="00CF5156" w:rsidRDefault="003F60C6">
            <w:pPr>
              <w:numPr>
                <w:ilvl w:val="0"/>
                <w:numId w:val="15"/>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b/>
                <w:color w:val="000000"/>
                <w:sz w:val="22"/>
                <w:szCs w:val="22"/>
              </w:rPr>
              <w:t xml:space="preserve">ESAVI: </w:t>
            </w:r>
            <w:r w:rsidRPr="00CF5156">
              <w:rPr>
                <w:rFonts w:asciiTheme="minorHAnsi" w:eastAsia="Calibri" w:hAnsiTheme="minorHAnsi" w:cstheme="minorHAnsi"/>
                <w:color w:val="000000"/>
                <w:sz w:val="22"/>
                <w:szCs w:val="22"/>
              </w:rPr>
              <w:t>Eventos Supuestamente Atribuible a Vacunación o Inmunización.</w:t>
            </w:r>
          </w:p>
          <w:p w:rsidR="00755157" w:rsidRPr="00CF5156" w:rsidRDefault="003F60C6">
            <w:pPr>
              <w:numPr>
                <w:ilvl w:val="0"/>
                <w:numId w:val="15"/>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b/>
                <w:color w:val="000000"/>
                <w:sz w:val="22"/>
                <w:szCs w:val="22"/>
              </w:rPr>
              <w:t xml:space="preserve">EPRO: </w:t>
            </w:r>
            <w:r w:rsidRPr="00CF5156">
              <w:rPr>
                <w:rFonts w:asciiTheme="minorHAnsi" w:eastAsia="Calibri" w:hAnsiTheme="minorHAnsi" w:cstheme="minorHAnsi"/>
                <w:color w:val="000000"/>
                <w:sz w:val="22"/>
                <w:szCs w:val="22"/>
              </w:rPr>
              <w:t>Error Programático.</w:t>
            </w:r>
          </w:p>
          <w:p w:rsidR="00755157" w:rsidRPr="00CF5156" w:rsidRDefault="003F60C6">
            <w:pPr>
              <w:numPr>
                <w:ilvl w:val="0"/>
                <w:numId w:val="15"/>
              </w:numPr>
              <w:pBdr>
                <w:top w:val="nil"/>
                <w:left w:val="nil"/>
                <w:bottom w:val="nil"/>
                <w:right w:val="nil"/>
                <w:between w:val="nil"/>
              </w:pBdr>
              <w:spacing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b/>
                <w:color w:val="000000"/>
                <w:sz w:val="22"/>
                <w:szCs w:val="22"/>
              </w:rPr>
              <w:t xml:space="preserve">Vacunas: </w:t>
            </w:r>
            <w:r w:rsidRPr="00CF5156">
              <w:rPr>
                <w:rFonts w:asciiTheme="minorHAnsi" w:eastAsia="Calibri" w:hAnsiTheme="minorHAnsi" w:cstheme="minorHAnsi"/>
                <w:color w:val="000000"/>
                <w:sz w:val="22"/>
                <w:szCs w:val="22"/>
              </w:rPr>
              <w:t>Productos biológicos usados para el desarrollo de la inmunidad activa, mediante la introducción en el organismo de todo o parte de microorganismos vivos atenuados, muertos inactivados o sus toxinas modificadas.</w:t>
            </w:r>
          </w:p>
          <w:p w:rsidR="00755157" w:rsidRPr="00CF5156" w:rsidRDefault="003F60C6">
            <w:pPr>
              <w:numPr>
                <w:ilvl w:val="0"/>
                <w:numId w:val="15"/>
              </w:numPr>
              <w:pBdr>
                <w:top w:val="nil"/>
                <w:left w:val="nil"/>
                <w:bottom w:val="nil"/>
                <w:right w:val="nil"/>
                <w:between w:val="nil"/>
              </w:pBdr>
              <w:spacing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b/>
                <w:color w:val="000000"/>
                <w:sz w:val="22"/>
                <w:szCs w:val="22"/>
              </w:rPr>
              <w:t>Tipos de vacunas:</w:t>
            </w:r>
          </w:p>
          <w:p w:rsidR="00755157" w:rsidRPr="00CF5156" w:rsidRDefault="003F60C6">
            <w:pPr>
              <w:pBdr>
                <w:top w:val="nil"/>
                <w:left w:val="nil"/>
                <w:bottom w:val="nil"/>
                <w:right w:val="nil"/>
                <w:between w:val="nil"/>
              </w:pBdr>
              <w:spacing w:line="259" w:lineRule="auto"/>
              <w:ind w:left="1440"/>
              <w:jc w:val="both"/>
              <w:rPr>
                <w:rFonts w:asciiTheme="minorHAnsi" w:eastAsia="Calibri" w:hAnsiTheme="minorHAnsi" w:cstheme="minorHAnsi"/>
                <w:color w:val="000000"/>
                <w:sz w:val="22"/>
                <w:szCs w:val="22"/>
              </w:rPr>
            </w:pPr>
            <w:r w:rsidRPr="00CF5156">
              <w:rPr>
                <w:rFonts w:asciiTheme="minorHAnsi" w:eastAsia="Calibri" w:hAnsiTheme="minorHAnsi" w:cstheme="minorHAnsi"/>
                <w:b/>
                <w:color w:val="000000"/>
                <w:sz w:val="22"/>
                <w:szCs w:val="22"/>
              </w:rPr>
              <w:t>Atenuadas:</w:t>
            </w:r>
            <w:r w:rsidRPr="00CF5156">
              <w:rPr>
                <w:rFonts w:asciiTheme="minorHAnsi" w:eastAsia="Calibri" w:hAnsiTheme="minorHAnsi" w:cstheme="minorHAnsi"/>
                <w:color w:val="000000"/>
                <w:sz w:val="22"/>
                <w:szCs w:val="22"/>
              </w:rPr>
              <w:t xml:space="preserve"> Están constituidas por virus o bacterias vivas que han perdido su virulencia como resultado de inoculaciones o siembras repetidas en medio de cultivos o modificaciones genéticas, pero conservan su capacidad antigénica.</w:t>
            </w:r>
          </w:p>
          <w:p w:rsidR="00755157" w:rsidRPr="00CF5156" w:rsidRDefault="003F60C6">
            <w:pPr>
              <w:pBdr>
                <w:top w:val="nil"/>
                <w:left w:val="nil"/>
                <w:bottom w:val="nil"/>
                <w:right w:val="nil"/>
                <w:between w:val="nil"/>
              </w:pBdr>
              <w:spacing w:line="259" w:lineRule="auto"/>
              <w:ind w:left="1440"/>
              <w:jc w:val="both"/>
              <w:rPr>
                <w:rFonts w:asciiTheme="minorHAnsi" w:eastAsia="Calibri" w:hAnsiTheme="minorHAnsi" w:cstheme="minorHAnsi"/>
                <w:color w:val="000000"/>
                <w:sz w:val="22"/>
                <w:szCs w:val="22"/>
              </w:rPr>
            </w:pPr>
            <w:r w:rsidRPr="00CF5156">
              <w:rPr>
                <w:rFonts w:asciiTheme="minorHAnsi" w:eastAsia="Calibri" w:hAnsiTheme="minorHAnsi" w:cstheme="minorHAnsi"/>
                <w:b/>
                <w:color w:val="000000"/>
                <w:sz w:val="22"/>
                <w:szCs w:val="22"/>
              </w:rPr>
              <w:t>Inactivas:</w:t>
            </w:r>
            <w:r w:rsidRPr="00CF5156">
              <w:rPr>
                <w:rFonts w:asciiTheme="minorHAnsi" w:eastAsia="Calibri" w:hAnsiTheme="minorHAnsi" w:cstheme="minorHAnsi"/>
                <w:color w:val="000000"/>
                <w:sz w:val="22"/>
                <w:szCs w:val="22"/>
              </w:rPr>
              <w:t xml:space="preserve"> Están constituidas por virus o bacterias completas o subunidades de ellas, la respuesta inmune se logra mediante la reacción antígeno anticuerpo. Siempre requieren de dosis múltiples, ya que la respuesta inmune se desarrolla después de la 2° ó 3° dosis. Estas vacunas requieren de “booster” o refuerzos periódicos para mantener los títulos de anticuerpos en niveles protectores.</w:t>
            </w:r>
          </w:p>
          <w:p w:rsidR="00755157" w:rsidRPr="00CF5156" w:rsidRDefault="003F60C6">
            <w:pPr>
              <w:numPr>
                <w:ilvl w:val="0"/>
                <w:numId w:val="15"/>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b/>
                <w:color w:val="000000"/>
                <w:sz w:val="22"/>
                <w:szCs w:val="22"/>
              </w:rPr>
              <w:t>Inmunización activa:</w:t>
            </w:r>
            <w:r w:rsidRPr="00CF5156">
              <w:rPr>
                <w:rFonts w:asciiTheme="minorHAnsi" w:eastAsia="Calibri" w:hAnsiTheme="minorHAnsi" w:cstheme="minorHAnsi"/>
                <w:color w:val="000000"/>
                <w:sz w:val="22"/>
                <w:szCs w:val="22"/>
              </w:rPr>
              <w:t xml:space="preserve"> Proceso mediante el cual se induce o transfiere inmunidad a través de la administración de una vacuna que genera producción de anticuerpos.</w:t>
            </w:r>
          </w:p>
          <w:p w:rsidR="00755157" w:rsidRPr="00CF5156" w:rsidRDefault="00755157">
            <w:pPr>
              <w:pBdr>
                <w:top w:val="nil"/>
                <w:left w:val="nil"/>
                <w:bottom w:val="nil"/>
                <w:right w:val="nil"/>
                <w:between w:val="nil"/>
              </w:pBdr>
              <w:spacing w:line="259" w:lineRule="auto"/>
              <w:ind w:left="1440"/>
              <w:jc w:val="both"/>
              <w:rPr>
                <w:rFonts w:asciiTheme="minorHAnsi" w:eastAsia="Calibri" w:hAnsiTheme="minorHAnsi" w:cstheme="minorHAnsi"/>
                <w:b/>
                <w:color w:val="000000"/>
                <w:sz w:val="22"/>
                <w:szCs w:val="22"/>
              </w:rPr>
            </w:pPr>
          </w:p>
          <w:p w:rsidR="00755157" w:rsidRPr="00CF5156" w:rsidRDefault="003F60C6">
            <w:pPr>
              <w:numPr>
                <w:ilvl w:val="0"/>
                <w:numId w:val="14"/>
              </w:numPr>
              <w:pBdr>
                <w:top w:val="nil"/>
                <w:left w:val="nil"/>
                <w:bottom w:val="nil"/>
                <w:right w:val="nil"/>
                <w:between w:val="nil"/>
              </w:pBdr>
              <w:spacing w:line="259" w:lineRule="auto"/>
              <w:jc w:val="both"/>
              <w:rPr>
                <w:rFonts w:asciiTheme="minorHAnsi" w:eastAsia="Calibri" w:hAnsiTheme="minorHAnsi" w:cstheme="minorHAnsi"/>
                <w:color w:val="000000"/>
              </w:rPr>
            </w:pPr>
            <w:r w:rsidRPr="00CF5156">
              <w:rPr>
                <w:rFonts w:asciiTheme="minorHAnsi" w:eastAsia="Calibri" w:hAnsiTheme="minorHAnsi" w:cstheme="minorHAnsi"/>
                <w:b/>
                <w:color w:val="000000"/>
              </w:rPr>
              <w:t>Cadena de frío</w:t>
            </w:r>
          </w:p>
          <w:p w:rsidR="00755157" w:rsidRPr="00CF5156" w:rsidRDefault="003F60C6">
            <w:pPr>
              <w:numPr>
                <w:ilvl w:val="0"/>
                <w:numId w:val="10"/>
              </w:numPr>
              <w:pBdr>
                <w:top w:val="nil"/>
                <w:left w:val="nil"/>
                <w:bottom w:val="nil"/>
                <w:right w:val="nil"/>
                <w:between w:val="nil"/>
              </w:pBdr>
              <w:spacing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Niveles de Cadena de Frío</w:t>
            </w:r>
          </w:p>
          <w:p w:rsidR="00755157" w:rsidRPr="00CF5156" w:rsidRDefault="003F60C6">
            <w:pPr>
              <w:pBdr>
                <w:top w:val="nil"/>
                <w:left w:val="nil"/>
                <w:bottom w:val="nil"/>
                <w:right w:val="nil"/>
                <w:between w:val="nil"/>
              </w:pBdr>
              <w:spacing w:line="259" w:lineRule="auto"/>
              <w:ind w:left="720"/>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Existen 3 niveles en la cadena de frío en los que encontramos:</w:t>
            </w:r>
          </w:p>
          <w:p w:rsidR="00755157" w:rsidRPr="00CF5156" w:rsidRDefault="00755157">
            <w:pPr>
              <w:pBdr>
                <w:top w:val="nil"/>
                <w:left w:val="nil"/>
                <w:bottom w:val="nil"/>
                <w:right w:val="nil"/>
                <w:between w:val="nil"/>
              </w:pBdr>
              <w:spacing w:line="259" w:lineRule="auto"/>
              <w:ind w:left="720"/>
              <w:jc w:val="both"/>
              <w:rPr>
                <w:rFonts w:asciiTheme="minorHAnsi" w:eastAsia="Calibri" w:hAnsiTheme="minorHAnsi" w:cstheme="minorHAnsi"/>
                <w:color w:val="000000"/>
                <w:sz w:val="22"/>
                <w:szCs w:val="22"/>
              </w:rPr>
            </w:pPr>
          </w:p>
          <w:p w:rsidR="00755157" w:rsidRPr="00CF5156" w:rsidRDefault="003F60C6">
            <w:pPr>
              <w:numPr>
                <w:ilvl w:val="0"/>
                <w:numId w:val="16"/>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b/>
                <w:color w:val="000000"/>
                <w:sz w:val="22"/>
                <w:szCs w:val="22"/>
              </w:rPr>
              <w:t xml:space="preserve">Nivel Central: </w:t>
            </w:r>
            <w:r w:rsidRPr="00CF5156">
              <w:rPr>
                <w:rFonts w:asciiTheme="minorHAnsi" w:eastAsia="Calibri" w:hAnsiTheme="minorHAnsi" w:cstheme="minorHAnsi"/>
                <w:color w:val="000000"/>
                <w:sz w:val="22"/>
                <w:szCs w:val="22"/>
              </w:rPr>
              <w:t>Constituido por tres instancias que desarrollan funciones específicas.</w:t>
            </w:r>
          </w:p>
          <w:p w:rsidR="00755157" w:rsidRPr="00CF5156" w:rsidRDefault="003F60C6">
            <w:pPr>
              <w:numPr>
                <w:ilvl w:val="0"/>
                <w:numId w:val="2"/>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Ministerio de Salud.</w:t>
            </w:r>
          </w:p>
          <w:p w:rsidR="00755157" w:rsidRPr="00CF5156" w:rsidRDefault="003F60C6">
            <w:pPr>
              <w:numPr>
                <w:ilvl w:val="0"/>
                <w:numId w:val="2"/>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Central de Abastecimiento (CENABAST).</w:t>
            </w:r>
          </w:p>
          <w:p w:rsidR="00755157" w:rsidRPr="00CF5156" w:rsidRDefault="003F60C6">
            <w:pPr>
              <w:numPr>
                <w:ilvl w:val="0"/>
                <w:numId w:val="2"/>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Instituto de Salud Pública.</w:t>
            </w:r>
          </w:p>
          <w:p w:rsidR="00755157" w:rsidRPr="00CF5156" w:rsidRDefault="003F60C6">
            <w:pPr>
              <w:numPr>
                <w:ilvl w:val="0"/>
                <w:numId w:val="16"/>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b/>
                <w:color w:val="000000"/>
                <w:sz w:val="22"/>
                <w:szCs w:val="22"/>
              </w:rPr>
              <w:t xml:space="preserve">Nivel Dirección de Servicio de Salud </w:t>
            </w:r>
          </w:p>
          <w:p w:rsidR="00755157" w:rsidRPr="00CF5156" w:rsidRDefault="003F60C6">
            <w:pPr>
              <w:numPr>
                <w:ilvl w:val="0"/>
                <w:numId w:val="16"/>
              </w:numPr>
              <w:pBdr>
                <w:top w:val="nil"/>
                <w:left w:val="nil"/>
                <w:bottom w:val="nil"/>
                <w:right w:val="nil"/>
                <w:between w:val="nil"/>
              </w:pBdr>
              <w:spacing w:after="160"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b/>
                <w:color w:val="000000"/>
                <w:sz w:val="22"/>
                <w:szCs w:val="22"/>
              </w:rPr>
              <w:t>Nivel Operativo CESFAM José Joaquín Aguirre</w:t>
            </w:r>
          </w:p>
          <w:p w:rsidR="00755157" w:rsidRPr="00CF5156" w:rsidRDefault="003F60C6">
            <w:pPr>
              <w:ind w:left="360"/>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A este nivel le corresponde:</w:t>
            </w:r>
          </w:p>
          <w:p w:rsidR="00755157" w:rsidRPr="00CF5156" w:rsidRDefault="003F60C6">
            <w:pPr>
              <w:numPr>
                <w:ilvl w:val="0"/>
                <w:numId w:val="1"/>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Disponer de refrigeradores para conservar vacunas, además de cooler y termos para trasportar vacunas.  </w:t>
            </w:r>
          </w:p>
          <w:p w:rsidR="00755157" w:rsidRPr="00CF5156" w:rsidRDefault="003F60C6">
            <w:pPr>
              <w:numPr>
                <w:ilvl w:val="0"/>
                <w:numId w:val="1"/>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lastRenderedPageBreak/>
              <w:t>Verificar que el transporte y la recepción de las vacunas se realice según las normas de la cadena de frío.</w:t>
            </w:r>
          </w:p>
          <w:p w:rsidR="00755157" w:rsidRPr="00CF5156" w:rsidRDefault="003F60C6">
            <w:pPr>
              <w:numPr>
                <w:ilvl w:val="0"/>
                <w:numId w:val="1"/>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Almacenar vacunas entre +2°C y +8°C.</w:t>
            </w:r>
          </w:p>
          <w:p w:rsidR="00755157" w:rsidRPr="00CF5156" w:rsidRDefault="003F60C6">
            <w:pPr>
              <w:numPr>
                <w:ilvl w:val="0"/>
                <w:numId w:val="1"/>
              </w:numPr>
              <w:pBdr>
                <w:top w:val="nil"/>
                <w:left w:val="nil"/>
                <w:bottom w:val="nil"/>
                <w:right w:val="nil"/>
                <w:between w:val="nil"/>
              </w:pBdr>
              <w:spacing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t>Disponer de un plan de emergencia para mantener la cadena de frío, en caso de cortes de energía eléctrica.</w:t>
            </w:r>
          </w:p>
          <w:p w:rsidR="00755157" w:rsidRPr="00CF5156" w:rsidRDefault="00755157">
            <w:pPr>
              <w:pBdr>
                <w:top w:val="nil"/>
                <w:left w:val="nil"/>
                <w:bottom w:val="nil"/>
                <w:right w:val="nil"/>
                <w:between w:val="nil"/>
              </w:pBdr>
              <w:spacing w:line="259" w:lineRule="auto"/>
              <w:ind w:left="720"/>
              <w:jc w:val="both"/>
              <w:rPr>
                <w:rFonts w:asciiTheme="minorHAnsi" w:eastAsia="Calibri" w:hAnsiTheme="minorHAnsi" w:cstheme="minorHAnsi"/>
                <w:b/>
                <w:color w:val="000000"/>
                <w:sz w:val="22"/>
                <w:szCs w:val="22"/>
              </w:rPr>
            </w:pPr>
          </w:p>
          <w:p w:rsidR="00755157" w:rsidRPr="00CF5156" w:rsidRDefault="003F60C6">
            <w:pPr>
              <w:numPr>
                <w:ilvl w:val="0"/>
                <w:numId w:val="10"/>
              </w:numPr>
              <w:pBdr>
                <w:top w:val="nil"/>
                <w:left w:val="nil"/>
                <w:bottom w:val="nil"/>
                <w:right w:val="nil"/>
                <w:between w:val="nil"/>
              </w:pBdr>
              <w:spacing w:after="160"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Responsables y funciones</w:t>
            </w:r>
          </w:p>
          <w:p w:rsidR="00755157" w:rsidRPr="00CF5156" w:rsidRDefault="003F60C6">
            <w:pPr>
              <w:ind w:left="1080"/>
              <w:jc w:val="both"/>
              <w:rPr>
                <w:rFonts w:asciiTheme="minorHAnsi" w:eastAsia="Calibri" w:hAnsiTheme="minorHAnsi" w:cstheme="minorHAnsi"/>
                <w:b/>
              </w:rPr>
            </w:pPr>
            <w:r w:rsidRPr="00CF5156">
              <w:rPr>
                <w:rFonts w:asciiTheme="minorHAnsi" w:eastAsia="Calibri" w:hAnsiTheme="minorHAnsi" w:cstheme="minorHAnsi"/>
                <w:b/>
              </w:rPr>
              <w:t>Encargada PNI</w:t>
            </w:r>
          </w:p>
          <w:p w:rsidR="00755157" w:rsidRPr="00CF5156" w:rsidRDefault="003F60C6">
            <w:pPr>
              <w:numPr>
                <w:ilvl w:val="0"/>
                <w:numId w:val="4"/>
              </w:numPr>
              <w:pBdr>
                <w:top w:val="nil"/>
                <w:left w:val="nil"/>
                <w:bottom w:val="nil"/>
                <w:right w:val="nil"/>
                <w:between w:val="nil"/>
              </w:pBdr>
              <w:spacing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t>Coordinar con SEREMI de Salud ante situaciones específicas ocurridas con las vacunas utilizadas en el establecimiento.</w:t>
            </w:r>
          </w:p>
          <w:p w:rsidR="00755157" w:rsidRPr="00CF5156" w:rsidRDefault="003F60C6">
            <w:pPr>
              <w:numPr>
                <w:ilvl w:val="0"/>
                <w:numId w:val="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Capacitar a equipo de trabajo (enfermeras, TENS) sobre las normas de cadena de frio.</w:t>
            </w:r>
          </w:p>
          <w:p w:rsidR="00755157" w:rsidRPr="00CF5156" w:rsidRDefault="003F60C6">
            <w:pPr>
              <w:numPr>
                <w:ilvl w:val="0"/>
                <w:numId w:val="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Supervisar el cumplimiento de la norma técnica de manejo de cadena de frío y administración segura de vacunas.</w:t>
            </w:r>
          </w:p>
          <w:p w:rsidR="00755157" w:rsidRPr="00CF5156" w:rsidRDefault="003F60C6">
            <w:pPr>
              <w:numPr>
                <w:ilvl w:val="0"/>
                <w:numId w:val="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Supervisar la mantención de la cadena de frío.</w:t>
            </w:r>
          </w:p>
          <w:p w:rsidR="00755157" w:rsidRPr="00CF5156" w:rsidRDefault="003F60C6">
            <w:pPr>
              <w:numPr>
                <w:ilvl w:val="0"/>
                <w:numId w:val="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Supervisión solicitud de vacunas.</w:t>
            </w:r>
          </w:p>
          <w:p w:rsidR="00755157" w:rsidRPr="00CF5156" w:rsidRDefault="003F60C6">
            <w:pPr>
              <w:numPr>
                <w:ilvl w:val="0"/>
                <w:numId w:val="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Supervisión de eliminación de vacunas.</w:t>
            </w:r>
          </w:p>
          <w:p w:rsidR="00755157" w:rsidRPr="00CF5156" w:rsidRDefault="003F60C6">
            <w:pPr>
              <w:numPr>
                <w:ilvl w:val="0"/>
                <w:numId w:val="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Programación, organización periódica del PNI.</w:t>
            </w:r>
          </w:p>
          <w:p w:rsidR="00755157" w:rsidRPr="00CF5156" w:rsidRDefault="003F60C6">
            <w:pPr>
              <w:numPr>
                <w:ilvl w:val="0"/>
                <w:numId w:val="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Elaboración y actualización de protocolos de vacunatorio.</w:t>
            </w:r>
          </w:p>
          <w:p w:rsidR="00755157" w:rsidRPr="00CF5156" w:rsidRDefault="003F60C6">
            <w:pPr>
              <w:numPr>
                <w:ilvl w:val="0"/>
                <w:numId w:val="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Programación, organización y evaluación de campañas de vacunación.</w:t>
            </w:r>
          </w:p>
          <w:p w:rsidR="00755157" w:rsidRPr="00CF5156" w:rsidRDefault="003F60C6">
            <w:pPr>
              <w:numPr>
                <w:ilvl w:val="0"/>
                <w:numId w:val="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Monitorización constante de registros y estadísticas del PNI.</w:t>
            </w:r>
          </w:p>
          <w:p w:rsidR="00755157" w:rsidRPr="00CF5156" w:rsidRDefault="003F60C6">
            <w:pPr>
              <w:numPr>
                <w:ilvl w:val="0"/>
                <w:numId w:val="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Monitoreo de indicadores de cobertura.</w:t>
            </w:r>
          </w:p>
          <w:p w:rsidR="00755157" w:rsidRPr="00CF5156" w:rsidRDefault="003F60C6">
            <w:pPr>
              <w:numPr>
                <w:ilvl w:val="0"/>
                <w:numId w:val="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Evaluación del funcionamiento de los equipos fríos.</w:t>
            </w:r>
          </w:p>
          <w:p w:rsidR="00755157" w:rsidRPr="00CF5156" w:rsidRDefault="003F60C6">
            <w:pPr>
              <w:numPr>
                <w:ilvl w:val="0"/>
                <w:numId w:val="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Supervisión del plan de emergencias para mantener la cadena de frio en caso de cortes de energías o fallas de sistema.</w:t>
            </w:r>
          </w:p>
          <w:p w:rsidR="00755157" w:rsidRPr="00CF5156" w:rsidRDefault="003F60C6">
            <w:pPr>
              <w:numPr>
                <w:ilvl w:val="0"/>
                <w:numId w:val="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Difusión de información relacionada con PNI al interior del equipo de salud.</w:t>
            </w:r>
          </w:p>
          <w:p w:rsidR="00755157" w:rsidRPr="00CF5156" w:rsidRDefault="003F60C6">
            <w:pPr>
              <w:numPr>
                <w:ilvl w:val="0"/>
                <w:numId w:val="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Coordinación de reuniones de unidad y extramurales, relacionadas con PNI.</w:t>
            </w:r>
          </w:p>
          <w:p w:rsidR="00755157" w:rsidRPr="00CF5156" w:rsidRDefault="003F60C6">
            <w:pPr>
              <w:numPr>
                <w:ilvl w:val="0"/>
                <w:numId w:val="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Asistencia a reuniones. </w:t>
            </w:r>
          </w:p>
          <w:p w:rsidR="00755157" w:rsidRPr="00CF5156" w:rsidRDefault="00755157">
            <w:pPr>
              <w:pBdr>
                <w:top w:val="nil"/>
                <w:left w:val="nil"/>
                <w:bottom w:val="nil"/>
                <w:right w:val="nil"/>
                <w:between w:val="nil"/>
              </w:pBdr>
              <w:spacing w:after="160" w:line="259" w:lineRule="auto"/>
              <w:ind w:left="720"/>
              <w:jc w:val="both"/>
              <w:rPr>
                <w:rFonts w:asciiTheme="minorHAnsi" w:eastAsia="Calibri" w:hAnsiTheme="minorHAnsi" w:cstheme="minorHAnsi"/>
                <w:color w:val="000000"/>
                <w:sz w:val="22"/>
                <w:szCs w:val="22"/>
              </w:rPr>
            </w:pPr>
          </w:p>
          <w:p w:rsidR="00755157" w:rsidRPr="00CF5156" w:rsidRDefault="003F60C6">
            <w:pPr>
              <w:ind w:left="1080"/>
              <w:jc w:val="both"/>
              <w:rPr>
                <w:rFonts w:asciiTheme="minorHAnsi" w:eastAsia="Calibri" w:hAnsiTheme="minorHAnsi" w:cstheme="minorHAnsi"/>
                <w:b/>
              </w:rPr>
            </w:pPr>
            <w:r w:rsidRPr="00CF5156">
              <w:rPr>
                <w:rFonts w:asciiTheme="minorHAnsi" w:eastAsia="Calibri" w:hAnsiTheme="minorHAnsi" w:cstheme="minorHAnsi"/>
                <w:b/>
              </w:rPr>
              <w:t>Técnico en Enfermería Nivel Superior encargado/a de vacunatorio:</w:t>
            </w:r>
          </w:p>
          <w:p w:rsidR="00755157" w:rsidRPr="00CF5156" w:rsidRDefault="003F60C6">
            <w:pPr>
              <w:numPr>
                <w:ilvl w:val="0"/>
                <w:numId w:val="6"/>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Verificar diariamente que la temperatura de equipos fríos se encuentre dentro de rango de seguridad (+2°C y +8°C).</w:t>
            </w:r>
          </w:p>
          <w:p w:rsidR="00755157" w:rsidRPr="00CF5156" w:rsidRDefault="003F60C6">
            <w:pPr>
              <w:numPr>
                <w:ilvl w:val="0"/>
                <w:numId w:val="6"/>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Verificar el funcionamiento adecuado del refrigerador.</w:t>
            </w:r>
          </w:p>
          <w:p w:rsidR="00755157" w:rsidRPr="00CF5156" w:rsidRDefault="003F60C6">
            <w:pPr>
              <w:numPr>
                <w:ilvl w:val="0"/>
                <w:numId w:val="6"/>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Preparar termo y/o cooler.</w:t>
            </w:r>
          </w:p>
          <w:p w:rsidR="00755157" w:rsidRPr="00CF5156" w:rsidRDefault="003F60C6">
            <w:pPr>
              <w:numPr>
                <w:ilvl w:val="0"/>
                <w:numId w:val="6"/>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Cargar termos y/o coolers con vacunas.</w:t>
            </w:r>
          </w:p>
          <w:p w:rsidR="00755157" w:rsidRPr="00CF5156" w:rsidRDefault="003F60C6">
            <w:pPr>
              <w:numPr>
                <w:ilvl w:val="0"/>
                <w:numId w:val="6"/>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Mantener stock de unidades refrigerantes.</w:t>
            </w:r>
          </w:p>
          <w:p w:rsidR="00755157" w:rsidRPr="00CF5156" w:rsidRDefault="003F60C6">
            <w:pPr>
              <w:numPr>
                <w:ilvl w:val="0"/>
                <w:numId w:val="6"/>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lastRenderedPageBreak/>
              <w:t>Coordinar y solicitar el abastecimiento de vacunas utilizadas mensualmente y según requerimientos de vacunas.</w:t>
            </w:r>
          </w:p>
          <w:p w:rsidR="00755157" w:rsidRPr="00CF5156" w:rsidRDefault="003F60C6">
            <w:pPr>
              <w:numPr>
                <w:ilvl w:val="0"/>
                <w:numId w:val="6"/>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Manipular vacunas dando cumplimiento a la normativa técnica de mantención de cadena de frío para la conservación de vacunas.</w:t>
            </w:r>
          </w:p>
          <w:p w:rsidR="00755157" w:rsidRPr="00CF5156" w:rsidRDefault="003F60C6">
            <w:pPr>
              <w:numPr>
                <w:ilvl w:val="0"/>
                <w:numId w:val="6"/>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Administrar vacunas respetando 6 correctos.</w:t>
            </w:r>
          </w:p>
          <w:p w:rsidR="00755157" w:rsidRPr="00CF5156" w:rsidRDefault="003F60C6">
            <w:pPr>
              <w:numPr>
                <w:ilvl w:val="0"/>
                <w:numId w:val="6"/>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Registrar el procedimiento administración de vacunas en Registro Nacional de Inmunizaciones (RNI), registro en hojas diarias, carné de control infantil y tarjeta de control infantil.</w:t>
            </w:r>
          </w:p>
          <w:p w:rsidR="00755157" w:rsidRPr="00CF5156" w:rsidRDefault="003F60C6">
            <w:pPr>
              <w:numPr>
                <w:ilvl w:val="0"/>
                <w:numId w:val="6"/>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Respetar las normas de manejo de residuos y precauciones universales.</w:t>
            </w:r>
          </w:p>
          <w:p w:rsidR="00755157" w:rsidRPr="00CF5156" w:rsidRDefault="003F60C6">
            <w:pPr>
              <w:numPr>
                <w:ilvl w:val="0"/>
                <w:numId w:val="6"/>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Realizar actividades de mantención preventiva de los equipos fríos.</w:t>
            </w:r>
          </w:p>
          <w:p w:rsidR="00755157" w:rsidRPr="00CF5156" w:rsidRDefault="003F60C6">
            <w:pPr>
              <w:numPr>
                <w:ilvl w:val="0"/>
                <w:numId w:val="6"/>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Recepcionar vacunas verificando la temperatura de recepción.</w:t>
            </w:r>
          </w:p>
          <w:p w:rsidR="00755157" w:rsidRPr="00CF5156" w:rsidRDefault="003F60C6">
            <w:pPr>
              <w:numPr>
                <w:ilvl w:val="0"/>
                <w:numId w:val="6"/>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Ejecutar aseo de refrigeradores de vacunas de acuerdo a calendario.</w:t>
            </w:r>
          </w:p>
          <w:p w:rsidR="00755157" w:rsidRPr="00CF5156" w:rsidRDefault="003F60C6">
            <w:pPr>
              <w:numPr>
                <w:ilvl w:val="0"/>
                <w:numId w:val="8"/>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Informar a enfermera encargada cualquier alteración de cadena de frio y/ de administración de vacunas.</w:t>
            </w:r>
          </w:p>
          <w:p w:rsidR="00755157" w:rsidRPr="00CF5156" w:rsidRDefault="003F60C6">
            <w:pPr>
              <w:numPr>
                <w:ilvl w:val="0"/>
                <w:numId w:val="8"/>
              </w:numPr>
              <w:pBdr>
                <w:top w:val="nil"/>
                <w:left w:val="nil"/>
                <w:bottom w:val="nil"/>
                <w:right w:val="nil"/>
                <w:between w:val="nil"/>
              </w:pBdr>
              <w:spacing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t>Cautelar que las actividades de limpieza del vacunatorio no interfiera con el funcionamiento del refrigerador.</w:t>
            </w:r>
          </w:p>
          <w:p w:rsidR="00755157" w:rsidRPr="00CF5156" w:rsidRDefault="003F60C6">
            <w:pPr>
              <w:numPr>
                <w:ilvl w:val="0"/>
                <w:numId w:val="8"/>
              </w:numPr>
              <w:pBdr>
                <w:top w:val="nil"/>
                <w:left w:val="nil"/>
                <w:bottom w:val="nil"/>
                <w:right w:val="nil"/>
                <w:between w:val="nil"/>
              </w:pBdr>
              <w:spacing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t>Supervisar el cumplimiento del registro diario de vacunas utilizadas.</w:t>
            </w:r>
          </w:p>
          <w:p w:rsidR="00755157" w:rsidRPr="00CF5156" w:rsidRDefault="003F60C6">
            <w:pPr>
              <w:numPr>
                <w:ilvl w:val="0"/>
                <w:numId w:val="8"/>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Realizar los registros establecidos para la cadena de frío.</w:t>
            </w:r>
          </w:p>
          <w:p w:rsidR="00755157" w:rsidRPr="00CF5156" w:rsidRDefault="003F60C6">
            <w:pPr>
              <w:numPr>
                <w:ilvl w:val="0"/>
                <w:numId w:val="8"/>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Realizar registros de temperatura establecidos (T° máxima, mínima y del momento).</w:t>
            </w:r>
          </w:p>
          <w:p w:rsidR="00755157" w:rsidRPr="00CF5156" w:rsidRDefault="003F60C6">
            <w:pPr>
              <w:numPr>
                <w:ilvl w:val="0"/>
                <w:numId w:val="8"/>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Educar al Usuario respecto a las vacunas administradas y dosis siguientes dando énfasis a la oportunidad de vacunación.</w:t>
            </w:r>
          </w:p>
          <w:p w:rsidR="00755157" w:rsidRPr="00CF5156" w:rsidRDefault="003F60C6">
            <w:pPr>
              <w:numPr>
                <w:ilvl w:val="0"/>
                <w:numId w:val="8"/>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Informar oportunamente a Enfermera(o) encargada (o) dudas en la vacuna indicada a administrar.</w:t>
            </w:r>
          </w:p>
          <w:p w:rsidR="00755157" w:rsidRPr="00CF5156" w:rsidRDefault="003F60C6">
            <w:pPr>
              <w:numPr>
                <w:ilvl w:val="0"/>
                <w:numId w:val="8"/>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Colaborar en el aseo de los equipos.</w:t>
            </w:r>
          </w:p>
          <w:p w:rsidR="00755157" w:rsidRPr="00CF5156" w:rsidRDefault="003F60C6">
            <w:pPr>
              <w:numPr>
                <w:ilvl w:val="0"/>
                <w:numId w:val="8"/>
              </w:numPr>
              <w:pBdr>
                <w:top w:val="nil"/>
                <w:left w:val="nil"/>
                <w:bottom w:val="nil"/>
                <w:right w:val="nil"/>
                <w:between w:val="nil"/>
              </w:pBdr>
              <w:spacing w:after="160"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Si se presenta cualquier inconveniente durante el traslado (caída, quiebre cadena frio, etc.) debe ser notificado de inmediato a Enfermera encargada de vacunatorio.</w:t>
            </w:r>
          </w:p>
          <w:p w:rsidR="00755157" w:rsidRPr="00CF5156" w:rsidRDefault="00755157">
            <w:pPr>
              <w:jc w:val="both"/>
              <w:rPr>
                <w:rFonts w:asciiTheme="minorHAnsi" w:eastAsia="Calibri" w:hAnsiTheme="minorHAnsi" w:cstheme="minorHAnsi"/>
                <w:sz w:val="22"/>
                <w:szCs w:val="22"/>
              </w:rPr>
            </w:pPr>
          </w:p>
          <w:p w:rsidR="00755157" w:rsidRPr="00CF5156" w:rsidRDefault="003F60C6">
            <w:pPr>
              <w:pBdr>
                <w:top w:val="nil"/>
                <w:left w:val="nil"/>
                <w:bottom w:val="nil"/>
                <w:right w:val="nil"/>
                <w:between w:val="nil"/>
              </w:pBdr>
              <w:spacing w:line="259" w:lineRule="auto"/>
              <w:ind w:left="1440"/>
              <w:jc w:val="both"/>
              <w:rPr>
                <w:rFonts w:asciiTheme="minorHAnsi" w:eastAsia="Calibri" w:hAnsiTheme="minorHAnsi" w:cstheme="minorHAnsi"/>
                <w:b/>
                <w:color w:val="000000"/>
              </w:rPr>
            </w:pPr>
            <w:r w:rsidRPr="00CF5156">
              <w:rPr>
                <w:rFonts w:asciiTheme="minorHAnsi" w:eastAsia="Calibri" w:hAnsiTheme="minorHAnsi" w:cstheme="minorHAnsi"/>
                <w:b/>
                <w:color w:val="000000"/>
              </w:rPr>
              <w:t>Procedimientos para el manejo de equipos que intervienen en la cadena de frío</w:t>
            </w:r>
          </w:p>
          <w:p w:rsidR="00755157" w:rsidRPr="00CF5156" w:rsidRDefault="00755157">
            <w:pPr>
              <w:pBdr>
                <w:top w:val="nil"/>
                <w:left w:val="nil"/>
                <w:bottom w:val="nil"/>
                <w:right w:val="nil"/>
                <w:between w:val="nil"/>
              </w:pBdr>
              <w:spacing w:line="259" w:lineRule="auto"/>
              <w:ind w:left="1440"/>
              <w:jc w:val="both"/>
              <w:rPr>
                <w:rFonts w:asciiTheme="minorHAnsi" w:eastAsia="Calibri" w:hAnsiTheme="minorHAnsi" w:cstheme="minorHAnsi"/>
                <w:b/>
                <w:color w:val="000000"/>
              </w:rPr>
            </w:pPr>
          </w:p>
          <w:p w:rsidR="00755157" w:rsidRPr="00CF5156" w:rsidRDefault="003F60C6">
            <w:pPr>
              <w:numPr>
                <w:ilvl w:val="0"/>
                <w:numId w:val="10"/>
              </w:numPr>
              <w:pBdr>
                <w:top w:val="nil"/>
                <w:left w:val="nil"/>
                <w:bottom w:val="nil"/>
                <w:right w:val="nil"/>
                <w:between w:val="nil"/>
              </w:pBdr>
              <w:spacing w:line="259" w:lineRule="auto"/>
              <w:ind w:right="283"/>
              <w:jc w:val="both"/>
              <w:rPr>
                <w:rFonts w:asciiTheme="minorHAnsi" w:eastAsia="Calibri" w:hAnsiTheme="minorHAnsi" w:cstheme="minorHAnsi"/>
                <w:b/>
                <w:color w:val="000000"/>
              </w:rPr>
            </w:pPr>
            <w:r w:rsidRPr="00CF5156">
              <w:rPr>
                <w:rFonts w:asciiTheme="minorHAnsi" w:eastAsia="Calibri" w:hAnsiTheme="minorHAnsi" w:cstheme="minorHAnsi"/>
                <w:b/>
                <w:color w:val="000000"/>
              </w:rPr>
              <w:t>Organización del refrigerador</w:t>
            </w:r>
          </w:p>
          <w:p w:rsidR="00755157" w:rsidRPr="00CF5156" w:rsidRDefault="003F60C6">
            <w:pPr>
              <w:numPr>
                <w:ilvl w:val="0"/>
                <w:numId w:val="35"/>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Las vacunas deben colocarse en las bandejas centrales del refrigerador y no en las puertas.</w:t>
            </w:r>
          </w:p>
          <w:p w:rsidR="00755157" w:rsidRPr="00CB75B9" w:rsidRDefault="003F60C6">
            <w:pPr>
              <w:numPr>
                <w:ilvl w:val="0"/>
                <w:numId w:val="35"/>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B75B9">
              <w:rPr>
                <w:rFonts w:asciiTheme="minorHAnsi" w:eastAsia="Calibri" w:hAnsiTheme="minorHAnsi" w:cstheme="minorHAnsi"/>
                <w:color w:val="000000"/>
                <w:sz w:val="22"/>
                <w:szCs w:val="22"/>
              </w:rPr>
              <w:t>Las vacunas deben ubicarse en cuyo fondo no esté perforado.</w:t>
            </w:r>
          </w:p>
          <w:p w:rsidR="00755157" w:rsidRPr="0066226E" w:rsidRDefault="003F60C6">
            <w:pPr>
              <w:numPr>
                <w:ilvl w:val="0"/>
                <w:numId w:val="35"/>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66226E">
              <w:rPr>
                <w:rFonts w:asciiTheme="minorHAnsi" w:eastAsia="Calibri" w:hAnsiTheme="minorHAnsi" w:cstheme="minorHAnsi"/>
                <w:color w:val="000000"/>
                <w:sz w:val="22"/>
                <w:szCs w:val="22"/>
              </w:rPr>
              <w:lastRenderedPageBreak/>
              <w:t>Ubicación interna de las vacunas debe estar adecuadamente rotulados.</w:t>
            </w:r>
          </w:p>
          <w:p w:rsidR="00755157" w:rsidRPr="00CF5156" w:rsidRDefault="003F60C6">
            <w:pPr>
              <w:numPr>
                <w:ilvl w:val="0"/>
                <w:numId w:val="35"/>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Las unidades refrigerantes se almacenan en el compartimiento de congelador. </w:t>
            </w:r>
          </w:p>
          <w:p w:rsidR="00755157" w:rsidRPr="00CF5156" w:rsidRDefault="003F60C6">
            <w:pPr>
              <w:numPr>
                <w:ilvl w:val="0"/>
                <w:numId w:val="35"/>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En la primera parrilla se almacenan aquellas vacunas que en caso de congelarse accidentalmente no sufren deterioro.</w:t>
            </w:r>
          </w:p>
          <w:p w:rsidR="00755157" w:rsidRPr="00CF5156" w:rsidRDefault="003F60C6">
            <w:pPr>
              <w:numPr>
                <w:ilvl w:val="0"/>
                <w:numId w:val="35"/>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El termómetro de máxima y mínima debe ubicarse en la bandeja central del refrigerador, esta debe mantenerse entre +2°C y +8°C.</w:t>
            </w:r>
          </w:p>
          <w:p w:rsidR="00F43BF2" w:rsidRPr="00CF5156" w:rsidRDefault="003F60C6" w:rsidP="005C2D90">
            <w:pPr>
              <w:numPr>
                <w:ilvl w:val="0"/>
                <w:numId w:val="35"/>
              </w:numPr>
              <w:pBdr>
                <w:top w:val="nil"/>
                <w:left w:val="nil"/>
                <w:bottom w:val="nil"/>
                <w:right w:val="nil"/>
                <w:between w:val="nil"/>
              </w:pBdr>
              <w:spacing w:line="259" w:lineRule="auto"/>
              <w:ind w:right="283"/>
              <w:jc w:val="both"/>
              <w:rPr>
                <w:rFonts w:asciiTheme="minorHAnsi" w:eastAsia="Calibri" w:hAnsiTheme="minorHAnsi" w:cstheme="minorHAnsi"/>
                <w:sz w:val="22"/>
                <w:szCs w:val="22"/>
              </w:rPr>
            </w:pPr>
            <w:r w:rsidRPr="00CF5156">
              <w:rPr>
                <w:rFonts w:asciiTheme="minorHAnsi" w:eastAsia="Calibri" w:hAnsiTheme="minorHAnsi" w:cstheme="minorHAnsi"/>
                <w:color w:val="000000"/>
                <w:sz w:val="22"/>
                <w:szCs w:val="22"/>
              </w:rPr>
              <w:t>En los estantes inferiores del gabinete de conservación se deben colocar las unidades refrigerantes. Se puede utilizar botellas, de preferencia plásticas, llenas de agua.</w:t>
            </w:r>
          </w:p>
          <w:p w:rsidR="00755157" w:rsidRPr="0067333B" w:rsidRDefault="003F60C6" w:rsidP="0067333B">
            <w:pPr>
              <w:numPr>
                <w:ilvl w:val="0"/>
                <w:numId w:val="35"/>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67333B">
              <w:rPr>
                <w:rFonts w:asciiTheme="minorHAnsi" w:eastAsia="Calibri" w:hAnsiTheme="minorHAnsi" w:cstheme="minorHAnsi"/>
                <w:sz w:val="22"/>
                <w:szCs w:val="22"/>
              </w:rPr>
              <w:t xml:space="preserve">La ubicación interna de las bandejas y las vacunas deben presentar una ligera separación para permitir la circulación del aire frío.  </w:t>
            </w:r>
          </w:p>
          <w:p w:rsidR="00755157" w:rsidRPr="00CF5156" w:rsidRDefault="00755157">
            <w:pPr>
              <w:jc w:val="both"/>
              <w:rPr>
                <w:rFonts w:asciiTheme="minorHAnsi" w:eastAsia="Calibri" w:hAnsiTheme="minorHAnsi" w:cstheme="minorHAnsi"/>
                <w:sz w:val="22"/>
                <w:szCs w:val="22"/>
              </w:rPr>
            </w:pPr>
          </w:p>
          <w:p w:rsidR="00755157" w:rsidRPr="00CF5156" w:rsidRDefault="003F60C6">
            <w:pPr>
              <w:numPr>
                <w:ilvl w:val="0"/>
                <w:numId w:val="10"/>
              </w:numPr>
              <w:pBdr>
                <w:top w:val="nil"/>
                <w:left w:val="nil"/>
                <w:bottom w:val="nil"/>
                <w:right w:val="nil"/>
                <w:between w:val="nil"/>
              </w:pBdr>
              <w:spacing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Uso del refrigerador de vacunas</w:t>
            </w:r>
          </w:p>
          <w:p w:rsidR="00755157" w:rsidRPr="00CF5156" w:rsidRDefault="003F60C6">
            <w:pPr>
              <w:pBdr>
                <w:top w:val="nil"/>
                <w:left w:val="nil"/>
                <w:bottom w:val="nil"/>
                <w:right w:val="nil"/>
                <w:between w:val="nil"/>
              </w:pBdr>
              <w:spacing w:line="259" w:lineRule="auto"/>
              <w:ind w:left="720"/>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Con el objetivo de conservar las vacunas entre 2°C y 8°C</w:t>
            </w:r>
          </w:p>
          <w:p w:rsidR="00755157" w:rsidRPr="00CF5156" w:rsidRDefault="00755157">
            <w:pPr>
              <w:pBdr>
                <w:top w:val="nil"/>
                <w:left w:val="nil"/>
                <w:bottom w:val="nil"/>
                <w:right w:val="nil"/>
                <w:between w:val="nil"/>
              </w:pBdr>
              <w:spacing w:line="259" w:lineRule="auto"/>
              <w:ind w:left="720"/>
              <w:jc w:val="both"/>
              <w:rPr>
                <w:rFonts w:asciiTheme="minorHAnsi" w:eastAsia="Calibri" w:hAnsiTheme="minorHAnsi" w:cstheme="minorHAnsi"/>
                <w:color w:val="000000"/>
                <w:sz w:val="22"/>
                <w:szCs w:val="22"/>
              </w:rPr>
            </w:pPr>
          </w:p>
          <w:p w:rsidR="00755157" w:rsidRPr="00CF5156" w:rsidRDefault="003F60C6">
            <w:pPr>
              <w:pBdr>
                <w:top w:val="nil"/>
                <w:left w:val="nil"/>
                <w:bottom w:val="nil"/>
                <w:right w:val="nil"/>
                <w:between w:val="nil"/>
              </w:pBdr>
              <w:spacing w:after="160" w:line="259" w:lineRule="auto"/>
              <w:ind w:left="720"/>
              <w:jc w:val="both"/>
              <w:rPr>
                <w:rFonts w:asciiTheme="minorHAnsi" w:eastAsia="Calibri" w:hAnsiTheme="minorHAnsi" w:cstheme="minorHAnsi"/>
                <w:b/>
                <w:color w:val="000000"/>
              </w:rPr>
            </w:pPr>
            <w:r w:rsidRPr="00CF5156">
              <w:rPr>
                <w:rFonts w:asciiTheme="minorHAnsi" w:eastAsia="Calibri" w:hAnsiTheme="minorHAnsi" w:cstheme="minorHAnsi"/>
                <w:b/>
                <w:color w:val="000000"/>
              </w:rPr>
              <w:t>Equipos</w:t>
            </w:r>
          </w:p>
          <w:p w:rsidR="00755157" w:rsidRPr="00CF5156" w:rsidRDefault="003F60C6">
            <w:pPr>
              <w:numPr>
                <w:ilvl w:val="0"/>
                <w:numId w:val="37"/>
              </w:numPr>
              <w:ind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Refrigerador.</w:t>
            </w:r>
          </w:p>
          <w:p w:rsidR="00755157" w:rsidRPr="00CF5156" w:rsidRDefault="003F60C6">
            <w:pPr>
              <w:numPr>
                <w:ilvl w:val="0"/>
                <w:numId w:val="37"/>
              </w:numPr>
              <w:ind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Unidades Refrigerantes.</w:t>
            </w:r>
          </w:p>
          <w:p w:rsidR="00755157" w:rsidRPr="00CF5156" w:rsidRDefault="003F60C6">
            <w:pPr>
              <w:numPr>
                <w:ilvl w:val="0"/>
                <w:numId w:val="37"/>
              </w:numPr>
              <w:ind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Termómetro de Máxima y Mínima de mercurio y/o digitales.</w:t>
            </w:r>
          </w:p>
          <w:p w:rsidR="00755157" w:rsidRPr="00CF5156" w:rsidRDefault="003F60C6">
            <w:pPr>
              <w:numPr>
                <w:ilvl w:val="0"/>
                <w:numId w:val="37"/>
              </w:numPr>
              <w:ind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Termómetros de alcohol para cada termo de la unidad y de repuesto.</w:t>
            </w:r>
          </w:p>
          <w:p w:rsidR="00755157" w:rsidRPr="00CF5156" w:rsidRDefault="003F60C6">
            <w:pPr>
              <w:numPr>
                <w:ilvl w:val="0"/>
                <w:numId w:val="37"/>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Hoja de registro </w:t>
            </w:r>
            <w:r w:rsidR="00F70B8D" w:rsidRPr="00CF5156">
              <w:rPr>
                <w:rFonts w:asciiTheme="minorHAnsi" w:eastAsia="Calibri" w:hAnsiTheme="minorHAnsi" w:cstheme="minorHAnsi"/>
                <w:color w:val="000000"/>
                <w:sz w:val="22"/>
                <w:szCs w:val="22"/>
              </w:rPr>
              <w:t xml:space="preserve">grafica </w:t>
            </w:r>
            <w:r w:rsidRPr="00CF5156">
              <w:rPr>
                <w:rFonts w:asciiTheme="minorHAnsi" w:eastAsia="Calibri" w:hAnsiTheme="minorHAnsi" w:cstheme="minorHAnsi"/>
                <w:color w:val="000000"/>
                <w:sz w:val="22"/>
                <w:szCs w:val="22"/>
              </w:rPr>
              <w:t>de la temperatura.</w:t>
            </w:r>
          </w:p>
          <w:p w:rsidR="00755157" w:rsidRPr="00CF5156" w:rsidRDefault="003F60C6" w:rsidP="00F70B8D">
            <w:pPr>
              <w:numPr>
                <w:ilvl w:val="0"/>
                <w:numId w:val="37"/>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Hoja o cuaderno de vida del refrigerador.</w:t>
            </w:r>
          </w:p>
          <w:p w:rsidR="00755157" w:rsidRPr="00CF5156" w:rsidRDefault="003F60C6" w:rsidP="00F70B8D">
            <w:pPr>
              <w:numPr>
                <w:ilvl w:val="0"/>
                <w:numId w:val="37"/>
              </w:numPr>
              <w:ind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Lápices: rojo, azul, verde.</w:t>
            </w:r>
          </w:p>
          <w:p w:rsidR="00755157" w:rsidRPr="00CF5156" w:rsidRDefault="003F60C6">
            <w:pPr>
              <w:numPr>
                <w:ilvl w:val="0"/>
                <w:numId w:val="37"/>
              </w:numPr>
              <w:ind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Hoja con Diagrama de ubicación interna de las vacunas dentro del refrigerador.</w:t>
            </w:r>
          </w:p>
          <w:p w:rsidR="00755157" w:rsidRPr="00CF5156" w:rsidRDefault="003F60C6">
            <w:pPr>
              <w:numPr>
                <w:ilvl w:val="0"/>
                <w:numId w:val="37"/>
              </w:numPr>
              <w:ind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Adhesivo con mensaje “PARA USO EXCLUSIVO DE VACUNAS”.</w:t>
            </w:r>
          </w:p>
          <w:p w:rsidR="00755157" w:rsidRPr="00CF5156" w:rsidRDefault="003F60C6">
            <w:pPr>
              <w:numPr>
                <w:ilvl w:val="0"/>
                <w:numId w:val="37"/>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Adhesivo en enchufe “NO DESENCHUFAR”.</w:t>
            </w:r>
          </w:p>
          <w:p w:rsidR="00755157" w:rsidRPr="00CF5156" w:rsidRDefault="00755157">
            <w:pPr>
              <w:pBdr>
                <w:top w:val="nil"/>
                <w:left w:val="nil"/>
                <w:bottom w:val="nil"/>
                <w:right w:val="nil"/>
                <w:between w:val="nil"/>
              </w:pBdr>
              <w:spacing w:line="259" w:lineRule="auto"/>
              <w:ind w:left="720"/>
              <w:jc w:val="both"/>
              <w:rPr>
                <w:rFonts w:asciiTheme="minorHAnsi" w:eastAsia="Calibri" w:hAnsiTheme="minorHAnsi" w:cstheme="minorHAnsi"/>
                <w:color w:val="000000"/>
                <w:sz w:val="22"/>
                <w:szCs w:val="22"/>
              </w:rPr>
            </w:pPr>
          </w:p>
          <w:p w:rsidR="00755157" w:rsidRPr="00CF5156" w:rsidRDefault="003F60C6">
            <w:pPr>
              <w:pBdr>
                <w:top w:val="nil"/>
                <w:left w:val="nil"/>
                <w:bottom w:val="nil"/>
                <w:right w:val="nil"/>
                <w:between w:val="nil"/>
              </w:pBdr>
              <w:spacing w:line="259" w:lineRule="auto"/>
              <w:ind w:left="720"/>
              <w:jc w:val="both"/>
              <w:rPr>
                <w:rFonts w:asciiTheme="minorHAnsi" w:eastAsia="Calibri" w:hAnsiTheme="minorHAnsi" w:cstheme="minorHAnsi"/>
                <w:color w:val="000000"/>
                <w:sz w:val="22"/>
                <w:szCs w:val="22"/>
              </w:rPr>
            </w:pPr>
            <w:r w:rsidRPr="00CF5156">
              <w:rPr>
                <w:rFonts w:asciiTheme="minorHAnsi" w:eastAsia="Calibri" w:hAnsiTheme="minorHAnsi" w:cstheme="minorHAnsi"/>
                <w:b/>
                <w:color w:val="000000"/>
              </w:rPr>
              <w:t>Funcionamiento</w:t>
            </w:r>
          </w:p>
          <w:p w:rsidR="00755157" w:rsidRPr="00CF5156" w:rsidRDefault="003F60C6">
            <w:pPr>
              <w:numPr>
                <w:ilvl w:val="0"/>
                <w:numId w:val="39"/>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Es de uso exclusivo para vacunas. El adhesivo explicativo debe estar pegado en la parte anterior de la puerta en forma visible.</w:t>
            </w:r>
          </w:p>
          <w:p w:rsidR="00755157" w:rsidRPr="00CF5156" w:rsidRDefault="003F60C6">
            <w:pPr>
              <w:numPr>
                <w:ilvl w:val="0"/>
                <w:numId w:val="39"/>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Antes de almacenar vacunas en un refrigerador nuevo, éste debe ser evaluado por 72 horas en su capacidad de frío y sometido al ejercicio del manejo habitual y una vez aprobado puede ser usado en almacenar vacunas.</w:t>
            </w:r>
          </w:p>
          <w:p w:rsidR="00755157" w:rsidRPr="00CF5156" w:rsidRDefault="003F60C6">
            <w:pPr>
              <w:numPr>
                <w:ilvl w:val="0"/>
                <w:numId w:val="39"/>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Debe ser instalado en un ambiente fresco, bien ventilado, a la sombra y alejado de toda fuente de calor. Se debe encontrar a 15 cm. </w:t>
            </w:r>
            <w:r w:rsidR="0064646D" w:rsidRPr="00CF5156">
              <w:rPr>
                <w:rFonts w:asciiTheme="minorHAnsi" w:eastAsia="Calibri" w:hAnsiTheme="minorHAnsi" w:cstheme="minorHAnsi"/>
                <w:color w:val="000000"/>
                <w:sz w:val="22"/>
                <w:szCs w:val="22"/>
              </w:rPr>
              <w:t>D</w:t>
            </w:r>
            <w:r w:rsidRPr="00CF5156">
              <w:rPr>
                <w:rFonts w:asciiTheme="minorHAnsi" w:eastAsia="Calibri" w:hAnsiTheme="minorHAnsi" w:cstheme="minorHAnsi"/>
                <w:color w:val="000000"/>
                <w:sz w:val="22"/>
                <w:szCs w:val="22"/>
              </w:rPr>
              <w:t xml:space="preserve">e distancia de </w:t>
            </w:r>
            <w:r w:rsidRPr="00CF5156">
              <w:rPr>
                <w:rFonts w:asciiTheme="minorHAnsi" w:eastAsia="Calibri" w:hAnsiTheme="minorHAnsi" w:cstheme="minorHAnsi"/>
                <w:color w:val="000000"/>
                <w:sz w:val="22"/>
                <w:szCs w:val="22"/>
              </w:rPr>
              <w:lastRenderedPageBreak/>
              <w:t xml:space="preserve">la pared y a 40 cm. </w:t>
            </w:r>
            <w:r w:rsidR="0064646D" w:rsidRPr="00CF5156">
              <w:rPr>
                <w:rFonts w:asciiTheme="minorHAnsi" w:eastAsia="Calibri" w:hAnsiTheme="minorHAnsi" w:cstheme="minorHAnsi"/>
                <w:color w:val="000000"/>
                <w:sz w:val="22"/>
                <w:szCs w:val="22"/>
              </w:rPr>
              <w:t>D</w:t>
            </w:r>
            <w:r w:rsidRPr="00CF5156">
              <w:rPr>
                <w:rFonts w:asciiTheme="minorHAnsi" w:eastAsia="Calibri" w:hAnsiTheme="minorHAnsi" w:cstheme="minorHAnsi"/>
                <w:color w:val="000000"/>
                <w:sz w:val="22"/>
                <w:szCs w:val="22"/>
              </w:rPr>
              <w:t>el techo para favorecer la circulación del aire y permitir el enfriamiento del gas refrigerante.</w:t>
            </w:r>
          </w:p>
          <w:p w:rsidR="00755157" w:rsidRPr="00CF5156" w:rsidRDefault="003F60C6">
            <w:pPr>
              <w:numPr>
                <w:ilvl w:val="0"/>
                <w:numId w:val="39"/>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Personal responsable deberá comprobar al menos dos veces al día las temperaturas máximas y mínimas del refrigerador, las cuales se deben encontrar entre +2°C y +8°C.Dichas mediciones deben registrarse en la hoja Grafica de control de temperatura del refrigerador </w:t>
            </w:r>
            <w:r w:rsidRPr="00CF5156">
              <w:rPr>
                <w:rFonts w:asciiTheme="minorHAnsi" w:eastAsia="Calibri" w:hAnsiTheme="minorHAnsi" w:cstheme="minorHAnsi"/>
                <w:b/>
                <w:bCs/>
                <w:color w:val="000000"/>
                <w:sz w:val="22"/>
                <w:szCs w:val="22"/>
              </w:rPr>
              <w:t>(Anexo N°1).</w:t>
            </w:r>
          </w:p>
          <w:p w:rsidR="00755157" w:rsidRPr="00CF5156" w:rsidRDefault="003F60C6">
            <w:pPr>
              <w:numPr>
                <w:ilvl w:val="0"/>
                <w:numId w:val="39"/>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La Enfermera Jefe y TENS deben conocer las instrucciones del fabricante del equipo y deben estar disponibles para el manejo de situaciones problema.</w:t>
            </w:r>
          </w:p>
          <w:p w:rsidR="00755157" w:rsidRPr="00CF5156" w:rsidRDefault="003F60C6">
            <w:pPr>
              <w:numPr>
                <w:ilvl w:val="0"/>
                <w:numId w:val="39"/>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Disponer de un cuaderno de vida del refrigerador que permita registrar las mantenciones realizadas: Fecha – Tipo de Mantención – Firmas responsables.</w:t>
            </w:r>
          </w:p>
          <w:p w:rsidR="00755157" w:rsidRPr="00CF5156" w:rsidRDefault="003F60C6">
            <w:pPr>
              <w:numPr>
                <w:ilvl w:val="0"/>
                <w:numId w:val="39"/>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Disponer las mantenciones de los refrigeradores, en el programa de mantención de equipos médicos del CESFAM.</w:t>
            </w:r>
          </w:p>
          <w:p w:rsidR="00755157" w:rsidRPr="00CF5156" w:rsidRDefault="003F60C6">
            <w:pPr>
              <w:numPr>
                <w:ilvl w:val="0"/>
                <w:numId w:val="39"/>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La instalación eléctrica debe ser de uso exclusivo, estar en óptimo estado</w:t>
            </w:r>
            <w:r w:rsidR="008C275B">
              <w:rPr>
                <w:rFonts w:asciiTheme="minorHAnsi" w:eastAsia="Calibri" w:hAnsiTheme="minorHAnsi" w:cstheme="minorHAnsi"/>
                <w:color w:val="000000"/>
                <w:sz w:val="22"/>
                <w:szCs w:val="22"/>
              </w:rPr>
              <w:t>.</w:t>
            </w:r>
          </w:p>
          <w:p w:rsidR="00755157" w:rsidRPr="00CF5156" w:rsidRDefault="003F60C6">
            <w:pPr>
              <w:numPr>
                <w:ilvl w:val="0"/>
                <w:numId w:val="39"/>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El enchufe debe tener un aviso colocado inmediatamente al lado que diga “PROHIBIDO DESENCHUFAR”.</w:t>
            </w:r>
          </w:p>
          <w:p w:rsidR="00755157" w:rsidRPr="00CF5156" w:rsidRDefault="003F60C6">
            <w:pPr>
              <w:numPr>
                <w:ilvl w:val="0"/>
                <w:numId w:val="41"/>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En casos de emergencia por fallas del sistema o cortes de electricidad, donde no funcione el equipo electrógeno del CESFAM, se deberá monitorear la variación de temperatura en panel digital( refrigerador cuenta con batería interna de almacenamiento fijo que provee energía para mantener encendida la pantalla y las alarmas visibles y audibles por 72 hrs.) si esta comienza a aumentar preparar cajas térmicas para almacenar las vacunas con sus respectivas unidades refrigerantes , termómetro y hoja </w:t>
            </w:r>
            <w:r w:rsidR="008C275B">
              <w:rPr>
                <w:rFonts w:asciiTheme="minorHAnsi" w:eastAsia="Calibri" w:hAnsiTheme="minorHAnsi" w:cstheme="minorHAnsi"/>
                <w:color w:val="000000"/>
                <w:sz w:val="22"/>
                <w:szCs w:val="22"/>
              </w:rPr>
              <w:t>de control de temperatura</w:t>
            </w:r>
            <w:r w:rsidRPr="00CF5156">
              <w:rPr>
                <w:rFonts w:asciiTheme="minorHAnsi" w:eastAsia="Calibri" w:hAnsiTheme="minorHAnsi" w:cstheme="minorHAnsi"/>
                <w:color w:val="000000"/>
                <w:sz w:val="22"/>
                <w:szCs w:val="22"/>
              </w:rPr>
              <w:t>.</w:t>
            </w:r>
          </w:p>
          <w:p w:rsidR="00755157" w:rsidRPr="00CF5156" w:rsidRDefault="00755157">
            <w:pPr>
              <w:pBdr>
                <w:top w:val="nil"/>
                <w:left w:val="nil"/>
                <w:bottom w:val="nil"/>
                <w:right w:val="nil"/>
                <w:between w:val="nil"/>
              </w:pBdr>
              <w:spacing w:line="259" w:lineRule="auto"/>
              <w:ind w:left="720" w:right="283"/>
              <w:jc w:val="both"/>
              <w:rPr>
                <w:rFonts w:asciiTheme="minorHAnsi" w:eastAsia="Calibri" w:hAnsiTheme="minorHAnsi" w:cstheme="minorHAnsi"/>
                <w:color w:val="000000"/>
                <w:sz w:val="22"/>
                <w:szCs w:val="22"/>
              </w:rPr>
            </w:pPr>
          </w:p>
          <w:p w:rsidR="00755157" w:rsidRPr="00CF5156" w:rsidRDefault="003F60C6">
            <w:pPr>
              <w:numPr>
                <w:ilvl w:val="0"/>
                <w:numId w:val="43"/>
              </w:numPr>
              <w:pBdr>
                <w:top w:val="nil"/>
                <w:left w:val="nil"/>
                <w:bottom w:val="nil"/>
                <w:right w:val="nil"/>
                <w:between w:val="nil"/>
              </w:pBdr>
              <w:spacing w:after="160"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Cuidados del refrigerador</w:t>
            </w:r>
          </w:p>
          <w:p w:rsidR="00755157" w:rsidRPr="00CF5156" w:rsidRDefault="003F60C6">
            <w:pPr>
              <w:ind w:left="993" w:right="283"/>
              <w:jc w:val="both"/>
              <w:rPr>
                <w:rFonts w:asciiTheme="minorHAnsi" w:eastAsia="Calibri" w:hAnsiTheme="minorHAnsi" w:cstheme="minorHAnsi"/>
                <w:sz w:val="22"/>
                <w:szCs w:val="22"/>
              </w:rPr>
            </w:pPr>
            <w:r w:rsidRPr="00CF5156">
              <w:rPr>
                <w:rFonts w:asciiTheme="minorHAnsi" w:eastAsia="Calibri" w:hAnsiTheme="minorHAnsi" w:cstheme="minorHAnsi"/>
                <w:i/>
                <w:sz w:val="22"/>
                <w:szCs w:val="22"/>
              </w:rPr>
              <w:t>Limpieza:</w:t>
            </w:r>
          </w:p>
          <w:p w:rsidR="00755157" w:rsidRPr="00CF5156" w:rsidRDefault="003F60C6">
            <w:pPr>
              <w:numPr>
                <w:ilvl w:val="0"/>
                <w:numId w:val="61"/>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La limpieza se realiza con paño húmedo y cualquier limpiador que no sea corrosivo. Luego secar con toalla de papel.</w:t>
            </w:r>
          </w:p>
          <w:p w:rsidR="00755157" w:rsidRPr="00CF5156" w:rsidRDefault="003F60C6">
            <w:pPr>
              <w:numPr>
                <w:ilvl w:val="0"/>
                <w:numId w:val="61"/>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Una vez desocupado el refrigerador, este debe ser desenchufado (dejar puertas abiertas para que aumente la temperatura). Una vez limpio el refrigerador, conectar, reiniciar el termómetro. Esperar que disminuya la temperatura y traspasar vacunas desde cajas térmicas.</w:t>
            </w:r>
          </w:p>
          <w:p w:rsidR="00755157" w:rsidRPr="00CF5156" w:rsidRDefault="003F60C6">
            <w:pPr>
              <w:numPr>
                <w:ilvl w:val="0"/>
                <w:numId w:val="61"/>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Esta limpieza se realiza una vez al mes y en el menor tiempo posible, controlar la temperatura post limpieza y evitar hacerlo los viernes o pre-festivos.</w:t>
            </w:r>
          </w:p>
          <w:p w:rsidR="00755157" w:rsidRPr="0067333B" w:rsidRDefault="003F60C6" w:rsidP="0067333B">
            <w:pPr>
              <w:numPr>
                <w:ilvl w:val="0"/>
                <w:numId w:val="61"/>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Ordenar las vacunas según fecha de recepción, dejando al principio las más antiguas.</w:t>
            </w:r>
          </w:p>
          <w:p w:rsidR="00755157" w:rsidRPr="00CF5156" w:rsidRDefault="003F60C6">
            <w:pPr>
              <w:ind w:left="993" w:right="283"/>
              <w:jc w:val="both"/>
              <w:rPr>
                <w:rFonts w:asciiTheme="minorHAnsi" w:eastAsia="Calibri" w:hAnsiTheme="minorHAnsi" w:cstheme="minorHAnsi"/>
                <w:sz w:val="22"/>
                <w:szCs w:val="22"/>
              </w:rPr>
            </w:pPr>
            <w:r w:rsidRPr="00CF5156">
              <w:rPr>
                <w:rFonts w:asciiTheme="minorHAnsi" w:eastAsia="Calibri" w:hAnsiTheme="minorHAnsi" w:cstheme="minorHAnsi"/>
                <w:i/>
                <w:sz w:val="22"/>
                <w:szCs w:val="22"/>
              </w:rPr>
              <w:lastRenderedPageBreak/>
              <w:t>Mantención:</w:t>
            </w:r>
          </w:p>
          <w:p w:rsidR="00755157" w:rsidRPr="00CF5156" w:rsidRDefault="003F60C6">
            <w:pPr>
              <w:numPr>
                <w:ilvl w:val="0"/>
                <w:numId w:val="63"/>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Realizar mantención preventiva del refrigerador, según programa de mantención de equipos médicos del CESFAM y registrar en archivador correspondiente en la unidad de vacunatorio.</w:t>
            </w:r>
          </w:p>
          <w:p w:rsidR="00755157" w:rsidRDefault="003F60C6">
            <w:pPr>
              <w:numPr>
                <w:ilvl w:val="0"/>
                <w:numId w:val="63"/>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Esta mantención se realiza una vez al año y debe realizarse por el servicio técnico autorizado para ello.</w:t>
            </w:r>
          </w:p>
          <w:p w:rsidR="001241BE" w:rsidRPr="00CF5156" w:rsidRDefault="001241BE" w:rsidP="001241BE">
            <w:pPr>
              <w:pBdr>
                <w:top w:val="nil"/>
                <w:left w:val="nil"/>
                <w:bottom w:val="nil"/>
                <w:right w:val="nil"/>
                <w:between w:val="nil"/>
              </w:pBdr>
              <w:spacing w:line="259" w:lineRule="auto"/>
              <w:ind w:left="1440"/>
              <w:jc w:val="both"/>
              <w:rPr>
                <w:rFonts w:asciiTheme="minorHAnsi" w:eastAsia="Calibri" w:hAnsiTheme="minorHAnsi" w:cstheme="minorHAnsi"/>
                <w:color w:val="000000"/>
                <w:sz w:val="22"/>
                <w:szCs w:val="22"/>
              </w:rPr>
            </w:pPr>
          </w:p>
          <w:p w:rsidR="00714272" w:rsidRPr="00CF5156" w:rsidRDefault="00714272" w:rsidP="00714272">
            <w:pPr>
              <w:numPr>
                <w:ilvl w:val="0"/>
                <w:numId w:val="58"/>
              </w:numPr>
              <w:pBdr>
                <w:top w:val="nil"/>
                <w:left w:val="nil"/>
                <w:bottom w:val="nil"/>
                <w:right w:val="nil"/>
                <w:between w:val="nil"/>
              </w:pBdr>
              <w:spacing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Control de temperatura</w:t>
            </w:r>
          </w:p>
          <w:p w:rsidR="00714272" w:rsidRPr="00CF5156" w:rsidRDefault="00714272" w:rsidP="00714272">
            <w:pPr>
              <w:pBdr>
                <w:top w:val="nil"/>
                <w:left w:val="nil"/>
                <w:bottom w:val="nil"/>
                <w:right w:val="nil"/>
                <w:between w:val="nil"/>
              </w:pBdr>
              <w:spacing w:line="259" w:lineRule="auto"/>
              <w:ind w:left="720"/>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Con el propósito de conocer el comportamiento de la temperatura dentro de los equipos con vacunas.</w:t>
            </w:r>
          </w:p>
          <w:p w:rsidR="00714272" w:rsidRPr="00CF5156" w:rsidRDefault="00714272" w:rsidP="00714272">
            <w:pPr>
              <w:pBdr>
                <w:top w:val="nil"/>
                <w:left w:val="nil"/>
                <w:bottom w:val="nil"/>
                <w:right w:val="nil"/>
                <w:between w:val="nil"/>
              </w:pBdr>
              <w:spacing w:line="259" w:lineRule="auto"/>
              <w:ind w:left="720"/>
              <w:jc w:val="both"/>
              <w:rPr>
                <w:rFonts w:asciiTheme="minorHAnsi" w:eastAsia="Calibri" w:hAnsiTheme="minorHAnsi" w:cstheme="minorHAnsi"/>
                <w:color w:val="000000"/>
                <w:sz w:val="22"/>
                <w:szCs w:val="22"/>
              </w:rPr>
            </w:pPr>
          </w:p>
          <w:p w:rsidR="00714272" w:rsidRPr="00CF5156" w:rsidRDefault="00714272" w:rsidP="00714272">
            <w:pPr>
              <w:pBdr>
                <w:top w:val="nil"/>
                <w:left w:val="nil"/>
                <w:bottom w:val="nil"/>
                <w:right w:val="nil"/>
                <w:between w:val="nil"/>
              </w:pBdr>
              <w:spacing w:line="259" w:lineRule="auto"/>
              <w:ind w:left="720"/>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La temperatura de los coolers debe ser controlada </w:t>
            </w:r>
            <w:r w:rsidR="00201688">
              <w:rPr>
                <w:rFonts w:asciiTheme="minorHAnsi" w:eastAsia="Calibri" w:hAnsiTheme="minorHAnsi" w:cstheme="minorHAnsi"/>
                <w:color w:val="000000"/>
                <w:sz w:val="22"/>
                <w:szCs w:val="22"/>
              </w:rPr>
              <w:t xml:space="preserve">de lunes a jueves </w:t>
            </w:r>
            <w:r w:rsidRPr="00CF5156">
              <w:rPr>
                <w:rFonts w:asciiTheme="minorHAnsi" w:eastAsia="Calibri" w:hAnsiTheme="minorHAnsi" w:cstheme="minorHAnsi"/>
                <w:color w:val="000000"/>
                <w:sz w:val="22"/>
                <w:szCs w:val="22"/>
              </w:rPr>
              <w:t>a las 09:00-12:30 y 16:30 hrs</w:t>
            </w:r>
            <w:r w:rsidR="009838E8" w:rsidRPr="00CF5156">
              <w:rPr>
                <w:rFonts w:asciiTheme="minorHAnsi" w:eastAsia="Calibri" w:hAnsiTheme="minorHAnsi" w:cstheme="minorHAnsi"/>
                <w:color w:val="000000"/>
                <w:sz w:val="22"/>
                <w:szCs w:val="22"/>
              </w:rPr>
              <w:t xml:space="preserve"> y</w:t>
            </w:r>
            <w:r w:rsidR="00201688">
              <w:rPr>
                <w:rFonts w:asciiTheme="minorHAnsi" w:eastAsia="Calibri" w:hAnsiTheme="minorHAnsi" w:cstheme="minorHAnsi"/>
                <w:color w:val="000000"/>
                <w:sz w:val="22"/>
                <w:szCs w:val="22"/>
              </w:rPr>
              <w:t xml:space="preserve">, viernes a las 15:30 hrs, y </w:t>
            </w:r>
            <w:r w:rsidR="009838E8" w:rsidRPr="00CF5156">
              <w:rPr>
                <w:rFonts w:asciiTheme="minorHAnsi" w:eastAsia="Calibri" w:hAnsiTheme="minorHAnsi" w:cstheme="minorHAnsi"/>
                <w:color w:val="000000"/>
                <w:sz w:val="22"/>
                <w:szCs w:val="22"/>
              </w:rPr>
              <w:t xml:space="preserve">registrada en hoja control de temperatura </w:t>
            </w:r>
            <w:r w:rsidR="009838E8" w:rsidRPr="00CF5156">
              <w:rPr>
                <w:rFonts w:asciiTheme="minorHAnsi" w:eastAsia="Calibri" w:hAnsiTheme="minorHAnsi" w:cstheme="minorHAnsi"/>
                <w:b/>
                <w:bCs/>
                <w:color w:val="000000"/>
                <w:sz w:val="22"/>
                <w:szCs w:val="22"/>
              </w:rPr>
              <w:t>(Anexo N°</w:t>
            </w:r>
            <w:r w:rsidR="001241BE">
              <w:rPr>
                <w:rFonts w:asciiTheme="minorHAnsi" w:eastAsia="Calibri" w:hAnsiTheme="minorHAnsi" w:cstheme="minorHAnsi"/>
                <w:b/>
                <w:bCs/>
                <w:color w:val="000000"/>
                <w:sz w:val="22"/>
                <w:szCs w:val="22"/>
              </w:rPr>
              <w:t>2</w:t>
            </w:r>
            <w:r w:rsidR="009838E8" w:rsidRPr="00CF5156">
              <w:rPr>
                <w:rFonts w:asciiTheme="minorHAnsi" w:eastAsia="Calibri" w:hAnsiTheme="minorHAnsi" w:cstheme="minorHAnsi"/>
                <w:b/>
                <w:bCs/>
                <w:color w:val="000000"/>
                <w:sz w:val="22"/>
                <w:szCs w:val="22"/>
              </w:rPr>
              <w:t>)</w:t>
            </w:r>
            <w:r w:rsidR="00E0765A" w:rsidRPr="00CF5156">
              <w:rPr>
                <w:rFonts w:asciiTheme="minorHAnsi" w:eastAsia="Calibri" w:hAnsiTheme="minorHAnsi" w:cstheme="minorHAnsi"/>
                <w:color w:val="000000"/>
                <w:sz w:val="22"/>
                <w:szCs w:val="22"/>
              </w:rPr>
              <w:t>.</w:t>
            </w:r>
          </w:p>
          <w:p w:rsidR="00714272" w:rsidRPr="00CF5156" w:rsidRDefault="00714272" w:rsidP="0067333B">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p>
          <w:p w:rsidR="00714272" w:rsidRPr="00CF5156" w:rsidRDefault="00714272" w:rsidP="00714272">
            <w:pPr>
              <w:pBdr>
                <w:top w:val="nil"/>
                <w:left w:val="nil"/>
                <w:bottom w:val="nil"/>
                <w:right w:val="nil"/>
                <w:between w:val="nil"/>
              </w:pBdr>
              <w:spacing w:line="259" w:lineRule="auto"/>
              <w:ind w:left="720"/>
              <w:jc w:val="both"/>
              <w:rPr>
                <w:rFonts w:asciiTheme="minorHAnsi" w:eastAsia="Calibri" w:hAnsiTheme="minorHAnsi" w:cstheme="minorHAnsi"/>
                <w:b/>
                <w:color w:val="000000"/>
              </w:rPr>
            </w:pPr>
            <w:r w:rsidRPr="00CF5156">
              <w:rPr>
                <w:rFonts w:asciiTheme="minorHAnsi" w:eastAsia="Calibri" w:hAnsiTheme="minorHAnsi" w:cstheme="minorHAnsi"/>
                <w:b/>
                <w:color w:val="000000"/>
              </w:rPr>
              <w:t xml:space="preserve">Equipo </w:t>
            </w:r>
          </w:p>
          <w:p w:rsidR="00714272" w:rsidRPr="00CF5156" w:rsidRDefault="00714272" w:rsidP="00714272">
            <w:pPr>
              <w:numPr>
                <w:ilvl w:val="0"/>
                <w:numId w:val="17"/>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Pantalla digital refrigerador que muestra la temperatura interior de la cámara.</w:t>
            </w:r>
          </w:p>
          <w:p w:rsidR="00714272" w:rsidRPr="00CF5156" w:rsidRDefault="00714272" w:rsidP="00714272">
            <w:pPr>
              <w:numPr>
                <w:ilvl w:val="0"/>
                <w:numId w:val="17"/>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Termómetro de máxima y mínima con barra de mercurio y/o de tipo digital.</w:t>
            </w:r>
          </w:p>
          <w:p w:rsidR="00714272" w:rsidRPr="00CF5156" w:rsidRDefault="00714272" w:rsidP="00714272">
            <w:pPr>
              <w:numPr>
                <w:ilvl w:val="0"/>
                <w:numId w:val="17"/>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Hoja de registro diario de temperatura de coolers y/o termos (una por cada equipo).</w:t>
            </w:r>
          </w:p>
          <w:p w:rsidR="00714272" w:rsidRPr="00CF5156" w:rsidRDefault="00714272" w:rsidP="00714272">
            <w:pPr>
              <w:numPr>
                <w:ilvl w:val="0"/>
                <w:numId w:val="17"/>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bCs/>
                <w:lang w:val="es"/>
              </w:rPr>
              <w:t xml:space="preserve">Hoja grafica de registro de temperatura. </w:t>
            </w:r>
            <w:r w:rsidRPr="00CF5156">
              <w:rPr>
                <w:rFonts w:asciiTheme="minorHAnsi" w:eastAsia="Calibri" w:hAnsiTheme="minorHAnsi" w:cstheme="minorHAnsi"/>
                <w:color w:val="000000"/>
                <w:sz w:val="22"/>
                <w:szCs w:val="22"/>
              </w:rPr>
              <w:t xml:space="preserve"> </w:t>
            </w:r>
          </w:p>
          <w:p w:rsidR="00714272" w:rsidRPr="00CF5156" w:rsidRDefault="00714272" w:rsidP="00714272">
            <w:pPr>
              <w:numPr>
                <w:ilvl w:val="0"/>
                <w:numId w:val="17"/>
              </w:numPr>
              <w:pBdr>
                <w:top w:val="nil"/>
                <w:left w:val="nil"/>
                <w:bottom w:val="nil"/>
                <w:right w:val="nil"/>
                <w:between w:val="nil"/>
              </w:pBdr>
              <w:spacing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t>Lápices color rojo, verde y azul.</w:t>
            </w:r>
          </w:p>
          <w:p w:rsidR="00714272" w:rsidRPr="00CF5156" w:rsidRDefault="00714272" w:rsidP="00714272">
            <w:pPr>
              <w:pBdr>
                <w:top w:val="nil"/>
                <w:left w:val="nil"/>
                <w:bottom w:val="nil"/>
                <w:right w:val="nil"/>
                <w:between w:val="nil"/>
              </w:pBdr>
              <w:spacing w:line="259" w:lineRule="auto"/>
              <w:ind w:left="720" w:right="283"/>
              <w:jc w:val="both"/>
              <w:rPr>
                <w:rFonts w:asciiTheme="minorHAnsi" w:eastAsia="Calibri" w:hAnsiTheme="minorHAnsi" w:cstheme="minorHAnsi"/>
                <w:b/>
                <w:color w:val="000000"/>
                <w:sz w:val="22"/>
                <w:szCs w:val="22"/>
              </w:rPr>
            </w:pPr>
          </w:p>
          <w:p w:rsidR="00714272" w:rsidRPr="00CF5156" w:rsidRDefault="00714272" w:rsidP="00714272">
            <w:pPr>
              <w:pBdr>
                <w:top w:val="nil"/>
                <w:left w:val="nil"/>
                <w:bottom w:val="nil"/>
                <w:right w:val="nil"/>
                <w:between w:val="nil"/>
              </w:pBdr>
              <w:spacing w:line="259" w:lineRule="auto"/>
              <w:ind w:left="1440"/>
              <w:jc w:val="both"/>
              <w:rPr>
                <w:rFonts w:asciiTheme="minorHAnsi" w:eastAsia="Calibri" w:hAnsiTheme="minorHAnsi" w:cstheme="minorHAnsi"/>
                <w:b/>
                <w:color w:val="000000"/>
              </w:rPr>
            </w:pPr>
            <w:r w:rsidRPr="00CF5156">
              <w:rPr>
                <w:rFonts w:asciiTheme="minorHAnsi" w:eastAsia="Calibri" w:hAnsiTheme="minorHAnsi" w:cstheme="minorHAnsi"/>
                <w:b/>
                <w:color w:val="000000"/>
              </w:rPr>
              <w:t>Procedimiento para uso de termómetro de máxima y mínima con barra de mercurio</w:t>
            </w:r>
          </w:p>
          <w:p w:rsidR="00714272" w:rsidRPr="00CF5156" w:rsidRDefault="00714272" w:rsidP="00714272">
            <w:pPr>
              <w:numPr>
                <w:ilvl w:val="0"/>
                <w:numId w:val="18"/>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El termómetro</w:t>
            </w:r>
            <w:r w:rsidR="009838E8" w:rsidRPr="00CF5156">
              <w:rPr>
                <w:rFonts w:asciiTheme="minorHAnsi" w:eastAsia="Calibri" w:hAnsiTheme="minorHAnsi" w:cstheme="minorHAnsi"/>
                <w:color w:val="000000"/>
                <w:sz w:val="22"/>
                <w:szCs w:val="22"/>
              </w:rPr>
              <w:t xml:space="preserve"> </w:t>
            </w:r>
            <w:r w:rsidRPr="00CF5156">
              <w:rPr>
                <w:rFonts w:asciiTheme="minorHAnsi" w:eastAsia="Calibri" w:hAnsiTheme="minorHAnsi" w:cstheme="minorHAnsi"/>
                <w:color w:val="000000"/>
                <w:sz w:val="22"/>
                <w:szCs w:val="22"/>
              </w:rPr>
              <w:t>debe ubicarse en la bandeja central del refrigerador.</w:t>
            </w:r>
          </w:p>
          <w:p w:rsidR="00714272" w:rsidRPr="00CF5156" w:rsidRDefault="00714272" w:rsidP="00714272">
            <w:pPr>
              <w:numPr>
                <w:ilvl w:val="0"/>
                <w:numId w:val="18"/>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La barra o testigo que señala la temperatura máxima está ubicada a la derecha y el testigo que señala la temperatura mínima a la izquierda. La temperatura del momento se obtiene del nivel del mercurio.</w:t>
            </w:r>
          </w:p>
          <w:p w:rsidR="00714272" w:rsidRPr="00CF5156" w:rsidRDefault="00714272" w:rsidP="00714272">
            <w:pPr>
              <w:numPr>
                <w:ilvl w:val="0"/>
                <w:numId w:val="18"/>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Realizar varias lecturas de la temperatura para verificar su destreza en las cifras obtenidas. </w:t>
            </w:r>
          </w:p>
          <w:p w:rsidR="00714272" w:rsidRPr="00CF5156" w:rsidRDefault="00714272" w:rsidP="00714272">
            <w:pPr>
              <w:numPr>
                <w:ilvl w:val="0"/>
                <w:numId w:val="18"/>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Disponer de termómetros de máxima y mínima en óptimas condiciones.</w:t>
            </w:r>
          </w:p>
          <w:p w:rsidR="00714272" w:rsidRPr="00CF5156" w:rsidRDefault="00714272" w:rsidP="00714272">
            <w:pPr>
              <w:numPr>
                <w:ilvl w:val="0"/>
                <w:numId w:val="18"/>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El mercurio debe estar continuo.</w:t>
            </w:r>
          </w:p>
          <w:p w:rsidR="00714272" w:rsidRPr="00CF5156" w:rsidRDefault="00714272" w:rsidP="00714272">
            <w:pPr>
              <w:numPr>
                <w:ilvl w:val="0"/>
                <w:numId w:val="18"/>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La temperatura del refrigerador debe ser leída y registrada todos los días. En la mañana al inicio de la jornada y en la tarde al término de jornada.</w:t>
            </w:r>
          </w:p>
          <w:p w:rsidR="00714272" w:rsidRPr="00CF5156" w:rsidRDefault="00714272" w:rsidP="00714272">
            <w:pPr>
              <w:pBdr>
                <w:top w:val="nil"/>
                <w:left w:val="nil"/>
                <w:bottom w:val="nil"/>
                <w:right w:val="nil"/>
                <w:between w:val="nil"/>
              </w:pBdr>
              <w:spacing w:line="259" w:lineRule="auto"/>
              <w:ind w:left="720"/>
              <w:jc w:val="both"/>
              <w:rPr>
                <w:rFonts w:asciiTheme="minorHAnsi" w:eastAsia="Calibri" w:hAnsiTheme="minorHAnsi" w:cstheme="minorHAnsi"/>
                <w:b/>
                <w:color w:val="000000"/>
                <w:sz w:val="22"/>
                <w:szCs w:val="22"/>
              </w:rPr>
            </w:pPr>
          </w:p>
          <w:p w:rsidR="00714272" w:rsidRPr="00CF5156" w:rsidRDefault="00714272" w:rsidP="00714272">
            <w:pPr>
              <w:pBdr>
                <w:top w:val="nil"/>
                <w:left w:val="nil"/>
                <w:bottom w:val="nil"/>
                <w:right w:val="nil"/>
                <w:between w:val="nil"/>
              </w:pBdr>
              <w:spacing w:line="259" w:lineRule="auto"/>
              <w:ind w:left="1440"/>
              <w:jc w:val="both"/>
              <w:rPr>
                <w:rFonts w:asciiTheme="minorHAnsi" w:eastAsia="Calibri" w:hAnsiTheme="minorHAnsi" w:cstheme="minorHAnsi"/>
                <w:b/>
                <w:color w:val="000000"/>
              </w:rPr>
            </w:pPr>
            <w:r w:rsidRPr="00CF5156">
              <w:rPr>
                <w:rFonts w:asciiTheme="minorHAnsi" w:eastAsia="Calibri" w:hAnsiTheme="minorHAnsi" w:cstheme="minorHAnsi"/>
                <w:b/>
                <w:color w:val="000000"/>
              </w:rPr>
              <w:lastRenderedPageBreak/>
              <w:t>Procedimiento de lectura del termómetro de máxima y mínima con barra de mercurio</w:t>
            </w:r>
          </w:p>
          <w:p w:rsidR="00714272" w:rsidRPr="00CF5156" w:rsidRDefault="00714272" w:rsidP="00714272">
            <w:pPr>
              <w:numPr>
                <w:ilvl w:val="0"/>
                <w:numId w:val="19"/>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Abrir el refrigerador y sacar rápidamente el termómetro.</w:t>
            </w:r>
          </w:p>
          <w:p w:rsidR="00714272" w:rsidRPr="00CF5156" w:rsidRDefault="00714272" w:rsidP="00714272">
            <w:pPr>
              <w:numPr>
                <w:ilvl w:val="0"/>
                <w:numId w:val="19"/>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Cierre la puerta.</w:t>
            </w:r>
          </w:p>
          <w:p w:rsidR="00714272" w:rsidRPr="00CF5156" w:rsidRDefault="00714272" w:rsidP="00714272">
            <w:pPr>
              <w:numPr>
                <w:ilvl w:val="0"/>
                <w:numId w:val="19"/>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Lea la columna de mercurio que señala la temperatura del momento. Continúe con la temperatura máxima dada por la cabeza del testigo en la columna de la derecha. Luego lea la temperatura mínima dada por la cabeza del testigo en la columna izquierda. </w:t>
            </w:r>
          </w:p>
          <w:p w:rsidR="00714272" w:rsidRPr="00CF5156" w:rsidRDefault="00714272" w:rsidP="00714272">
            <w:pPr>
              <w:numPr>
                <w:ilvl w:val="0"/>
                <w:numId w:val="19"/>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Descienda los testigos hasta que la cabeza de cada uno quede en contacto con el mercurio y registre las cifras. </w:t>
            </w:r>
          </w:p>
          <w:p w:rsidR="00714272" w:rsidRPr="00CF5156" w:rsidRDefault="00714272" w:rsidP="00714272">
            <w:pPr>
              <w:numPr>
                <w:ilvl w:val="0"/>
                <w:numId w:val="19"/>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Vuelva a colocar el termómetro en la bandeja central del refrigerador en forma vertical. Este procedimiento debe ser rápido. </w:t>
            </w:r>
          </w:p>
          <w:p w:rsidR="00714272" w:rsidRPr="00CF5156" w:rsidRDefault="00714272" w:rsidP="00714272">
            <w:pPr>
              <w:numPr>
                <w:ilvl w:val="0"/>
                <w:numId w:val="19"/>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La temperatura del momento entregada por la columna de mercurio debe presentar el mismo valor en ambos lados, la diferencia de estos significaría alteración de la columna de mercurio del termómetro. </w:t>
            </w:r>
          </w:p>
          <w:p w:rsidR="00714272" w:rsidRPr="00CF5156" w:rsidRDefault="00714272" w:rsidP="00714272">
            <w:pPr>
              <w:numPr>
                <w:ilvl w:val="0"/>
                <w:numId w:val="19"/>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La temperatura máxima señala la cifra más alta alcanzada en la unidad térmica desde la última lectura.</w:t>
            </w:r>
          </w:p>
          <w:p w:rsidR="00714272" w:rsidRPr="00CF5156" w:rsidRDefault="00714272" w:rsidP="00714272">
            <w:pPr>
              <w:numPr>
                <w:ilvl w:val="0"/>
                <w:numId w:val="19"/>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La temperatura mínima señala la más baja temperatura alcanzada en la unidad térmica desde la última lectura.  </w:t>
            </w:r>
          </w:p>
          <w:p w:rsidR="00714272" w:rsidRPr="00CF5156" w:rsidRDefault="00714272" w:rsidP="00714272">
            <w:pPr>
              <w:pBdr>
                <w:top w:val="nil"/>
                <w:left w:val="nil"/>
                <w:bottom w:val="nil"/>
                <w:right w:val="nil"/>
                <w:between w:val="nil"/>
              </w:pBdr>
              <w:spacing w:line="259" w:lineRule="auto"/>
              <w:ind w:left="1440" w:right="283"/>
              <w:jc w:val="both"/>
              <w:rPr>
                <w:rFonts w:asciiTheme="minorHAnsi" w:eastAsia="Calibri" w:hAnsiTheme="minorHAnsi" w:cstheme="minorHAnsi"/>
                <w:color w:val="000000"/>
                <w:sz w:val="22"/>
                <w:szCs w:val="22"/>
              </w:rPr>
            </w:pPr>
          </w:p>
          <w:p w:rsidR="00714272" w:rsidRPr="00CF5156" w:rsidRDefault="00714272" w:rsidP="00714272">
            <w:pPr>
              <w:pBdr>
                <w:top w:val="nil"/>
                <w:left w:val="nil"/>
                <w:bottom w:val="nil"/>
                <w:right w:val="nil"/>
                <w:between w:val="nil"/>
              </w:pBdr>
              <w:spacing w:line="259" w:lineRule="auto"/>
              <w:ind w:left="1440" w:right="283"/>
              <w:jc w:val="both"/>
              <w:rPr>
                <w:rFonts w:asciiTheme="minorHAnsi" w:eastAsia="Calibri" w:hAnsiTheme="minorHAnsi" w:cstheme="minorHAnsi"/>
                <w:b/>
                <w:color w:val="000000"/>
              </w:rPr>
            </w:pPr>
            <w:r w:rsidRPr="00CF5156">
              <w:rPr>
                <w:rFonts w:asciiTheme="minorHAnsi" w:eastAsia="Calibri" w:hAnsiTheme="minorHAnsi" w:cstheme="minorHAnsi"/>
                <w:b/>
                <w:color w:val="000000"/>
              </w:rPr>
              <w:t>Recomendaciones</w:t>
            </w:r>
          </w:p>
          <w:p w:rsidR="00714272" w:rsidRPr="00CF5156" w:rsidRDefault="00714272" w:rsidP="00714272">
            <w:pPr>
              <w:pBdr>
                <w:top w:val="nil"/>
                <w:left w:val="nil"/>
                <w:bottom w:val="nil"/>
                <w:right w:val="nil"/>
                <w:between w:val="nil"/>
              </w:pBdr>
              <w:spacing w:line="259" w:lineRule="auto"/>
              <w:ind w:left="1440"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Si el refrigerador no consigue regular la temperatura entre +2°C y +8°C, buscar las posibles causas que pueden ser:</w:t>
            </w:r>
          </w:p>
          <w:p w:rsidR="00714272" w:rsidRPr="00CF5156" w:rsidRDefault="00714272" w:rsidP="00714272">
            <w:pPr>
              <w:pBdr>
                <w:top w:val="nil"/>
                <w:left w:val="nil"/>
                <w:bottom w:val="nil"/>
                <w:right w:val="nil"/>
                <w:between w:val="nil"/>
              </w:pBdr>
              <w:spacing w:line="259" w:lineRule="auto"/>
              <w:ind w:left="1440" w:right="283"/>
              <w:jc w:val="both"/>
              <w:rPr>
                <w:rFonts w:asciiTheme="minorHAnsi" w:eastAsia="Calibri" w:hAnsiTheme="minorHAnsi" w:cstheme="minorHAnsi"/>
                <w:color w:val="000000"/>
                <w:sz w:val="22"/>
                <w:szCs w:val="22"/>
              </w:rPr>
            </w:pPr>
          </w:p>
          <w:p w:rsidR="00714272" w:rsidRPr="00CF5156" w:rsidRDefault="00714272" w:rsidP="00714272">
            <w:pPr>
              <w:numPr>
                <w:ilvl w:val="0"/>
                <w:numId w:val="20"/>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Fallas de termómetro. Puede ocurrir que las columnas de mercurio estén fraccionadas o desfasadas, por lo que no entregan cifras confiables.</w:t>
            </w:r>
          </w:p>
          <w:p w:rsidR="00714272" w:rsidRPr="00CF5156" w:rsidRDefault="00714272" w:rsidP="00714272">
            <w:pPr>
              <w:numPr>
                <w:ilvl w:val="0"/>
                <w:numId w:val="20"/>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Refrigerador en malas condiciones técnicas que impiden que se mantenga la temperatura recomendada.</w:t>
            </w:r>
          </w:p>
          <w:p w:rsidR="00714272" w:rsidRPr="00CF5156" w:rsidRDefault="00714272" w:rsidP="00714272">
            <w:pPr>
              <w:numPr>
                <w:ilvl w:val="0"/>
                <w:numId w:val="20"/>
              </w:numPr>
              <w:pBdr>
                <w:top w:val="nil"/>
                <w:left w:val="nil"/>
                <w:bottom w:val="nil"/>
                <w:right w:val="nil"/>
                <w:between w:val="nil"/>
              </w:pBdr>
              <w:spacing w:after="160"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Fallas de manejo del refrigerador. </w:t>
            </w:r>
          </w:p>
          <w:p w:rsidR="00714272" w:rsidRPr="00CF5156" w:rsidRDefault="00714272" w:rsidP="00714272">
            <w:pPr>
              <w:ind w:left="1440" w:right="283"/>
              <w:jc w:val="both"/>
              <w:rPr>
                <w:rFonts w:asciiTheme="minorHAnsi" w:eastAsia="Calibri" w:hAnsiTheme="minorHAnsi" w:cstheme="minorHAnsi"/>
                <w:b/>
              </w:rPr>
            </w:pPr>
          </w:p>
          <w:p w:rsidR="00714272" w:rsidRPr="00CF5156" w:rsidRDefault="00714272" w:rsidP="00714272">
            <w:pPr>
              <w:ind w:left="1440" w:right="283"/>
              <w:jc w:val="both"/>
              <w:rPr>
                <w:rFonts w:asciiTheme="minorHAnsi" w:eastAsia="Calibri" w:hAnsiTheme="minorHAnsi" w:cstheme="minorHAnsi"/>
                <w:b/>
              </w:rPr>
            </w:pPr>
            <w:r w:rsidRPr="00CF5156">
              <w:rPr>
                <w:rFonts w:asciiTheme="minorHAnsi" w:eastAsia="Calibri" w:hAnsiTheme="minorHAnsi" w:cstheme="minorHAnsi"/>
                <w:b/>
              </w:rPr>
              <w:t>Procedimiento para el uso de termómetro de máxima y mínima de tipo digital</w:t>
            </w:r>
          </w:p>
          <w:p w:rsidR="00714272" w:rsidRPr="00CF5156" w:rsidRDefault="00714272" w:rsidP="00714272">
            <w:pPr>
              <w:numPr>
                <w:ilvl w:val="0"/>
                <w:numId w:val="3"/>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El visor superior muestra la temperatura interior.</w:t>
            </w:r>
          </w:p>
          <w:p w:rsidR="00714272" w:rsidRPr="00CF5156" w:rsidRDefault="00714272" w:rsidP="00714272">
            <w:pPr>
              <w:numPr>
                <w:ilvl w:val="0"/>
                <w:numId w:val="3"/>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El visor inferior muestra la temperatura exterior.</w:t>
            </w:r>
          </w:p>
          <w:p w:rsidR="00714272" w:rsidRPr="00CF5156" w:rsidRDefault="00714272" w:rsidP="00714272">
            <w:pPr>
              <w:numPr>
                <w:ilvl w:val="0"/>
                <w:numId w:val="3"/>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Realizar lecturas previas para verificar la destreza en la lectura.</w:t>
            </w:r>
          </w:p>
          <w:p w:rsidR="00714272" w:rsidRPr="00CF5156" w:rsidRDefault="00714272" w:rsidP="00714272">
            <w:pPr>
              <w:numPr>
                <w:ilvl w:val="0"/>
                <w:numId w:val="3"/>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lastRenderedPageBreak/>
              <w:t xml:space="preserve">Disponer de termómetros de máxima y mínima de tipo digital en óptimas condiciones. </w:t>
            </w:r>
          </w:p>
          <w:p w:rsidR="00714272" w:rsidRPr="00CF5156" w:rsidRDefault="00714272" w:rsidP="00714272">
            <w:pPr>
              <w:pBdr>
                <w:top w:val="nil"/>
                <w:left w:val="nil"/>
                <w:bottom w:val="nil"/>
                <w:right w:val="nil"/>
                <w:between w:val="nil"/>
              </w:pBdr>
              <w:spacing w:after="160" w:line="259" w:lineRule="auto"/>
              <w:ind w:left="1440" w:right="283"/>
              <w:jc w:val="both"/>
              <w:rPr>
                <w:rFonts w:asciiTheme="minorHAnsi" w:eastAsia="Calibri" w:hAnsiTheme="minorHAnsi" w:cstheme="minorHAnsi"/>
                <w:color w:val="000000"/>
                <w:sz w:val="22"/>
                <w:szCs w:val="22"/>
              </w:rPr>
            </w:pPr>
          </w:p>
          <w:p w:rsidR="00714272" w:rsidRPr="00CF5156" w:rsidRDefault="00714272" w:rsidP="00714272">
            <w:pPr>
              <w:ind w:left="1440" w:right="283"/>
              <w:jc w:val="both"/>
              <w:rPr>
                <w:rFonts w:asciiTheme="minorHAnsi" w:eastAsia="Calibri" w:hAnsiTheme="minorHAnsi" w:cstheme="minorHAnsi"/>
                <w:b/>
              </w:rPr>
            </w:pPr>
            <w:r w:rsidRPr="00CF5156">
              <w:rPr>
                <w:rFonts w:asciiTheme="minorHAnsi" w:eastAsia="Calibri" w:hAnsiTheme="minorHAnsi" w:cstheme="minorHAnsi"/>
                <w:b/>
              </w:rPr>
              <w:t>Procedimiento de lectura del termómetro de máxima y mínima de tipo digital</w:t>
            </w:r>
          </w:p>
          <w:p w:rsidR="00714272" w:rsidRPr="00CF5156" w:rsidRDefault="00714272" w:rsidP="00714272">
            <w:pPr>
              <w:numPr>
                <w:ilvl w:val="0"/>
                <w:numId w:val="5"/>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Presionar el botón de MAX/MIN y aparece la temperatura máxima en ambos visores.</w:t>
            </w:r>
          </w:p>
          <w:p w:rsidR="00714272" w:rsidRPr="00CF5156" w:rsidRDefault="00714272" w:rsidP="00714272">
            <w:pPr>
              <w:numPr>
                <w:ilvl w:val="0"/>
                <w:numId w:val="5"/>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Presionar nuevamente el botón MAX/MIN aparece la temperatura mínima en ambos visores.</w:t>
            </w:r>
          </w:p>
          <w:p w:rsidR="00714272" w:rsidRPr="00CF5156" w:rsidRDefault="00714272" w:rsidP="00714272">
            <w:pPr>
              <w:numPr>
                <w:ilvl w:val="0"/>
                <w:numId w:val="5"/>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Presionando una vez más el botón MAX/MIN la temperatura vuelve a su valor en ambos visores.</w:t>
            </w:r>
          </w:p>
          <w:p w:rsidR="00714272" w:rsidRPr="00CF5156" w:rsidRDefault="00714272" w:rsidP="00714272">
            <w:pPr>
              <w:numPr>
                <w:ilvl w:val="0"/>
                <w:numId w:val="5"/>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Una vez leídas las temperaturas deben ser registradas en la planillas correspondientes y verifica que el termómetro quede en condiciones para la próxima lectura. </w:t>
            </w:r>
          </w:p>
          <w:p w:rsidR="00714272" w:rsidRPr="00CF5156" w:rsidRDefault="00714272" w:rsidP="00714272">
            <w:pPr>
              <w:pBdr>
                <w:top w:val="nil"/>
                <w:left w:val="nil"/>
                <w:bottom w:val="nil"/>
                <w:right w:val="nil"/>
                <w:between w:val="nil"/>
              </w:pBdr>
              <w:spacing w:line="259" w:lineRule="auto"/>
              <w:ind w:left="1440" w:right="283"/>
              <w:jc w:val="both"/>
              <w:rPr>
                <w:rFonts w:asciiTheme="minorHAnsi" w:eastAsia="Calibri" w:hAnsiTheme="minorHAnsi" w:cstheme="minorHAnsi"/>
                <w:color w:val="000000"/>
                <w:sz w:val="22"/>
                <w:szCs w:val="22"/>
              </w:rPr>
            </w:pPr>
          </w:p>
          <w:p w:rsidR="00714272" w:rsidRPr="00CF5156" w:rsidRDefault="00714272" w:rsidP="00714272">
            <w:pPr>
              <w:numPr>
                <w:ilvl w:val="0"/>
                <w:numId w:val="7"/>
              </w:numPr>
              <w:pBdr>
                <w:top w:val="nil"/>
                <w:left w:val="nil"/>
                <w:bottom w:val="nil"/>
                <w:right w:val="nil"/>
                <w:between w:val="nil"/>
              </w:pBdr>
              <w:spacing w:after="160"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b/>
                <w:color w:val="000000"/>
              </w:rPr>
              <w:t>Uso de gr</w:t>
            </w:r>
            <w:r w:rsidR="00003DB1">
              <w:rPr>
                <w:rFonts w:asciiTheme="minorHAnsi" w:eastAsia="Calibri" w:hAnsiTheme="minorHAnsi" w:cstheme="minorHAnsi"/>
                <w:b/>
                <w:color w:val="000000"/>
              </w:rPr>
              <w:t>á</w:t>
            </w:r>
            <w:r w:rsidRPr="00CF5156">
              <w:rPr>
                <w:rFonts w:asciiTheme="minorHAnsi" w:eastAsia="Calibri" w:hAnsiTheme="minorHAnsi" w:cstheme="minorHAnsi"/>
                <w:b/>
                <w:color w:val="000000"/>
              </w:rPr>
              <w:t xml:space="preserve">fica de registro de temperatura </w:t>
            </w:r>
          </w:p>
          <w:p w:rsidR="00714272" w:rsidRPr="00CF5156" w:rsidRDefault="00714272" w:rsidP="00714272">
            <w:pPr>
              <w:numPr>
                <w:ilvl w:val="0"/>
                <w:numId w:val="9"/>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 xml:space="preserve">Para el registro de la temperatura diaria se utiliza la gráfica de control la cual contiene los días del mes, columnas de registro para la mañana y la tarde y los rangos de temperatura. </w:t>
            </w:r>
          </w:p>
          <w:p w:rsidR="00714272" w:rsidRPr="00CF5156" w:rsidRDefault="00714272" w:rsidP="00714272">
            <w:pPr>
              <w:numPr>
                <w:ilvl w:val="0"/>
                <w:numId w:val="9"/>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En forma destacada los rangos óptimos de temperatura de + 2°C a + 8°C para refrigerador y cajas térmicas.</w:t>
            </w:r>
          </w:p>
          <w:p w:rsidR="000B14D1" w:rsidRPr="00CF5156" w:rsidRDefault="000B14D1" w:rsidP="00714272">
            <w:pPr>
              <w:numPr>
                <w:ilvl w:val="0"/>
                <w:numId w:val="9"/>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Registrar al inicio y termino de jornada T° actual con lápiz pasta verde, máxima con rojo, mínima con azul.</w:t>
            </w:r>
          </w:p>
          <w:p w:rsidR="00714272" w:rsidRPr="00CF5156" w:rsidRDefault="00714272" w:rsidP="00714272">
            <w:pPr>
              <w:numPr>
                <w:ilvl w:val="0"/>
                <w:numId w:val="9"/>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La gráfica de control de temperatura debe estar adherida a la puerta del refrigerador o a la pared frontal del congelador.</w:t>
            </w:r>
          </w:p>
          <w:p w:rsidR="00714272" w:rsidRPr="00CF5156" w:rsidRDefault="00714272" w:rsidP="00714272">
            <w:pPr>
              <w:numPr>
                <w:ilvl w:val="0"/>
                <w:numId w:val="9"/>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 xml:space="preserve">El registro diario de temperatura se realiza mediante un punto en la gráfica que permite a través del mes realizar la línea que determina la curva de temperatura máxima, mínima y del momento. </w:t>
            </w:r>
          </w:p>
          <w:p w:rsidR="00714272" w:rsidRPr="00CF5156" w:rsidRDefault="00714272" w:rsidP="00714272">
            <w:pPr>
              <w:numPr>
                <w:ilvl w:val="0"/>
                <w:numId w:val="9"/>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En caso de almacenamiento en la caja refrigerante por desperfecto del refrigerador, estas cajas deberán tener termómetro de alcohol</w:t>
            </w:r>
            <w:r w:rsidR="00003DB1">
              <w:rPr>
                <w:rFonts w:asciiTheme="minorHAnsi" w:eastAsia="Calibri" w:hAnsiTheme="minorHAnsi" w:cstheme="minorHAnsi"/>
                <w:sz w:val="22"/>
                <w:szCs w:val="22"/>
              </w:rPr>
              <w:t xml:space="preserve"> </w:t>
            </w:r>
            <w:r w:rsidRPr="00CF5156">
              <w:rPr>
                <w:rFonts w:asciiTheme="minorHAnsi" w:eastAsia="Calibri" w:hAnsiTheme="minorHAnsi" w:cstheme="minorHAnsi"/>
                <w:sz w:val="22"/>
                <w:szCs w:val="22"/>
              </w:rPr>
              <w:t xml:space="preserve">para monitorear temperatura, en la tapa se pegará </w:t>
            </w:r>
            <w:r w:rsidR="00003DB1">
              <w:rPr>
                <w:rFonts w:asciiTheme="minorHAnsi" w:eastAsia="Calibri" w:hAnsiTheme="minorHAnsi" w:cstheme="minorHAnsi"/>
                <w:sz w:val="22"/>
                <w:szCs w:val="22"/>
              </w:rPr>
              <w:t>la hoja  control</w:t>
            </w:r>
            <w:r w:rsidR="00CB75B9">
              <w:rPr>
                <w:rFonts w:asciiTheme="minorHAnsi" w:eastAsia="Calibri" w:hAnsiTheme="minorHAnsi" w:cstheme="minorHAnsi"/>
                <w:sz w:val="22"/>
                <w:szCs w:val="22"/>
              </w:rPr>
              <w:t xml:space="preserve"> de temperatura</w:t>
            </w:r>
            <w:r w:rsidR="00003DB1">
              <w:rPr>
                <w:rFonts w:asciiTheme="minorHAnsi" w:eastAsia="Calibri" w:hAnsiTheme="minorHAnsi" w:cstheme="minorHAnsi"/>
                <w:sz w:val="22"/>
                <w:szCs w:val="22"/>
              </w:rPr>
              <w:t>.</w:t>
            </w:r>
          </w:p>
          <w:p w:rsidR="00714272" w:rsidRPr="00CF5156" w:rsidRDefault="00714272" w:rsidP="00714272">
            <w:pPr>
              <w:numPr>
                <w:ilvl w:val="0"/>
                <w:numId w:val="9"/>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Una vez finalizado el mes, la Enfermera deberá evaluar los rangos de temperatura alcanzados por los equipos térmicos, lo que permite evaluar el comportamiento de los equipos.</w:t>
            </w:r>
          </w:p>
          <w:p w:rsidR="00714272" w:rsidRPr="00CF5156" w:rsidRDefault="00714272" w:rsidP="00714272">
            <w:pPr>
              <w:numPr>
                <w:ilvl w:val="0"/>
                <w:numId w:val="9"/>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Un sistema de refrigeración debe mantener las temperaturas dentro del rango óptimo durante todos los días del mes.</w:t>
            </w:r>
          </w:p>
          <w:p w:rsidR="00755157" w:rsidRPr="00CF5156" w:rsidRDefault="00755157">
            <w:pPr>
              <w:pBdr>
                <w:top w:val="nil"/>
                <w:left w:val="nil"/>
                <w:bottom w:val="nil"/>
                <w:right w:val="nil"/>
                <w:between w:val="nil"/>
              </w:pBdr>
              <w:spacing w:line="259" w:lineRule="auto"/>
              <w:ind w:left="1440"/>
              <w:jc w:val="both"/>
              <w:rPr>
                <w:rFonts w:asciiTheme="minorHAnsi" w:eastAsia="Calibri" w:hAnsiTheme="minorHAnsi" w:cstheme="minorHAnsi"/>
                <w:color w:val="000000"/>
                <w:sz w:val="22"/>
                <w:szCs w:val="22"/>
              </w:rPr>
            </w:pPr>
          </w:p>
          <w:p w:rsidR="00755157" w:rsidRPr="00CF5156" w:rsidRDefault="003F60C6">
            <w:pPr>
              <w:numPr>
                <w:ilvl w:val="0"/>
                <w:numId w:val="65"/>
              </w:numPr>
              <w:pBdr>
                <w:top w:val="nil"/>
                <w:left w:val="nil"/>
                <w:bottom w:val="nil"/>
                <w:right w:val="nil"/>
                <w:between w:val="nil"/>
              </w:pBdr>
              <w:spacing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lastRenderedPageBreak/>
              <w:t>Almacenamiento de vacunas</w:t>
            </w:r>
          </w:p>
          <w:p w:rsidR="00755157" w:rsidRPr="00CF5156" w:rsidRDefault="003F60C6">
            <w:pPr>
              <w:pBdr>
                <w:top w:val="nil"/>
                <w:left w:val="nil"/>
                <w:bottom w:val="nil"/>
                <w:right w:val="nil"/>
                <w:between w:val="nil"/>
              </w:pBdr>
              <w:spacing w:line="259" w:lineRule="auto"/>
              <w:ind w:left="1440"/>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Mantiene la máxima eficacia prevista para las vacunas.</w:t>
            </w:r>
          </w:p>
          <w:p w:rsidR="00755157" w:rsidRPr="00CF5156" w:rsidRDefault="00755157">
            <w:pPr>
              <w:pBdr>
                <w:top w:val="nil"/>
                <w:left w:val="nil"/>
                <w:bottom w:val="nil"/>
                <w:right w:val="nil"/>
                <w:between w:val="nil"/>
              </w:pBdr>
              <w:spacing w:line="259" w:lineRule="auto"/>
              <w:ind w:left="1440"/>
              <w:jc w:val="both"/>
              <w:rPr>
                <w:rFonts w:asciiTheme="minorHAnsi" w:eastAsia="Calibri" w:hAnsiTheme="minorHAnsi" w:cstheme="minorHAnsi"/>
                <w:color w:val="000000"/>
                <w:sz w:val="22"/>
                <w:szCs w:val="22"/>
              </w:rPr>
            </w:pPr>
          </w:p>
          <w:p w:rsidR="00755157" w:rsidRPr="00CF5156" w:rsidRDefault="003F60C6">
            <w:pPr>
              <w:pBdr>
                <w:top w:val="nil"/>
                <w:left w:val="nil"/>
                <w:bottom w:val="nil"/>
                <w:right w:val="nil"/>
                <w:between w:val="nil"/>
              </w:pBdr>
              <w:spacing w:line="259" w:lineRule="auto"/>
              <w:ind w:left="1440"/>
              <w:jc w:val="both"/>
              <w:rPr>
                <w:rFonts w:asciiTheme="minorHAnsi" w:eastAsia="Calibri" w:hAnsiTheme="minorHAnsi" w:cstheme="minorHAnsi"/>
                <w:b/>
                <w:color w:val="000000"/>
              </w:rPr>
            </w:pPr>
            <w:r w:rsidRPr="00CF5156">
              <w:rPr>
                <w:rFonts w:asciiTheme="minorHAnsi" w:eastAsia="Calibri" w:hAnsiTheme="minorHAnsi" w:cstheme="minorHAnsi"/>
                <w:color w:val="000000"/>
                <w:sz w:val="22"/>
                <w:szCs w:val="22"/>
              </w:rPr>
              <w:t>Los periodos permitidos para el almacenamiento de vacunas son:</w:t>
            </w:r>
          </w:p>
          <w:p w:rsidR="00755157" w:rsidRPr="00CF5156" w:rsidRDefault="003F60C6">
            <w:pPr>
              <w:pBdr>
                <w:top w:val="nil"/>
                <w:left w:val="nil"/>
                <w:bottom w:val="nil"/>
                <w:right w:val="nil"/>
                <w:between w:val="nil"/>
              </w:pBdr>
              <w:spacing w:line="259" w:lineRule="auto"/>
              <w:ind w:left="1440"/>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Nivel central 6-12 meses</w:t>
            </w:r>
          </w:p>
          <w:p w:rsidR="00755157" w:rsidRPr="00CF5156" w:rsidRDefault="003F60C6">
            <w:pPr>
              <w:pBdr>
                <w:top w:val="nil"/>
                <w:left w:val="nil"/>
                <w:bottom w:val="nil"/>
                <w:right w:val="nil"/>
                <w:between w:val="nil"/>
              </w:pBdr>
              <w:spacing w:line="259" w:lineRule="auto"/>
              <w:ind w:left="1440"/>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Nivel regional 3-4 meses</w:t>
            </w:r>
          </w:p>
          <w:p w:rsidR="00755157" w:rsidRPr="00CF5156" w:rsidRDefault="003F60C6">
            <w:pPr>
              <w:pBdr>
                <w:top w:val="nil"/>
                <w:left w:val="nil"/>
                <w:bottom w:val="nil"/>
                <w:right w:val="nil"/>
                <w:between w:val="nil"/>
              </w:pBdr>
              <w:spacing w:line="259" w:lineRule="auto"/>
              <w:ind w:left="1440"/>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Nivel local 1-2 meses</w:t>
            </w:r>
          </w:p>
          <w:p w:rsidR="00755157" w:rsidRPr="00CF5156" w:rsidRDefault="00755157">
            <w:pPr>
              <w:pBdr>
                <w:top w:val="nil"/>
                <w:left w:val="nil"/>
                <w:bottom w:val="nil"/>
                <w:right w:val="nil"/>
                <w:between w:val="nil"/>
              </w:pBdr>
              <w:spacing w:line="259" w:lineRule="auto"/>
              <w:ind w:left="1440"/>
              <w:jc w:val="both"/>
              <w:rPr>
                <w:rFonts w:asciiTheme="minorHAnsi" w:eastAsia="Calibri" w:hAnsiTheme="minorHAnsi" w:cstheme="minorHAnsi"/>
                <w:color w:val="000000"/>
                <w:sz w:val="22"/>
                <w:szCs w:val="22"/>
              </w:rPr>
            </w:pPr>
          </w:p>
          <w:p w:rsidR="00755157" w:rsidRPr="00CF5156" w:rsidRDefault="003F60C6">
            <w:pPr>
              <w:pBdr>
                <w:top w:val="nil"/>
                <w:left w:val="nil"/>
                <w:bottom w:val="nil"/>
                <w:right w:val="nil"/>
                <w:between w:val="nil"/>
              </w:pBdr>
              <w:spacing w:line="259" w:lineRule="auto"/>
              <w:ind w:left="1440"/>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La cantidad de vacunas a almacenar debe estar acorde a:</w:t>
            </w:r>
          </w:p>
          <w:p w:rsidR="00755157" w:rsidRPr="00CF5156" w:rsidRDefault="003F60C6">
            <w:pPr>
              <w:numPr>
                <w:ilvl w:val="0"/>
                <w:numId w:val="6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Capacidad de los equipos.</w:t>
            </w:r>
          </w:p>
          <w:p w:rsidR="00755157" w:rsidRPr="00CF5156" w:rsidRDefault="003F60C6">
            <w:pPr>
              <w:numPr>
                <w:ilvl w:val="0"/>
                <w:numId w:val="6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Demanda de vacunas para el periodo establecido. </w:t>
            </w:r>
          </w:p>
          <w:p w:rsidR="00755157" w:rsidRPr="00CF5156" w:rsidRDefault="003F60C6">
            <w:pPr>
              <w:numPr>
                <w:ilvl w:val="0"/>
                <w:numId w:val="6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Demandas producidas por campañas especiales de vacunación.</w:t>
            </w:r>
          </w:p>
          <w:p w:rsidR="00755157" w:rsidRPr="00CF5156" w:rsidRDefault="003F60C6">
            <w:pPr>
              <w:numPr>
                <w:ilvl w:val="0"/>
                <w:numId w:val="6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Las cantidades programadas y los periodos de almacenamiento siempre deben asegurar un normal abastecimiento de vacunas para la población. </w:t>
            </w:r>
          </w:p>
          <w:p w:rsidR="00755157" w:rsidRPr="00CF5156" w:rsidRDefault="003F60C6">
            <w:pPr>
              <w:numPr>
                <w:ilvl w:val="0"/>
                <w:numId w:val="64"/>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Las vacunas deben almacenarse en unidades térmicas de uso exclusivo en todos los niveles.</w:t>
            </w:r>
          </w:p>
          <w:p w:rsidR="00755157" w:rsidRPr="00CF5156" w:rsidRDefault="00755157">
            <w:pPr>
              <w:pBdr>
                <w:top w:val="nil"/>
                <w:left w:val="nil"/>
                <w:bottom w:val="nil"/>
                <w:right w:val="nil"/>
                <w:between w:val="nil"/>
              </w:pBdr>
              <w:spacing w:line="259" w:lineRule="auto"/>
              <w:ind w:left="1070"/>
              <w:jc w:val="both"/>
              <w:rPr>
                <w:rFonts w:asciiTheme="minorHAnsi" w:eastAsia="Calibri" w:hAnsiTheme="minorHAnsi" w:cstheme="minorHAnsi"/>
                <w:b/>
                <w:color w:val="000000"/>
                <w:sz w:val="22"/>
                <w:szCs w:val="22"/>
              </w:rPr>
            </w:pPr>
          </w:p>
          <w:p w:rsidR="00755157" w:rsidRPr="00CF5156" w:rsidRDefault="003F60C6">
            <w:pPr>
              <w:numPr>
                <w:ilvl w:val="0"/>
                <w:numId w:val="43"/>
              </w:numPr>
              <w:pBdr>
                <w:top w:val="nil"/>
                <w:left w:val="nil"/>
                <w:bottom w:val="nil"/>
                <w:right w:val="nil"/>
                <w:between w:val="nil"/>
              </w:pBdr>
              <w:spacing w:line="259" w:lineRule="auto"/>
              <w:ind w:right="283"/>
              <w:jc w:val="both"/>
              <w:rPr>
                <w:rFonts w:asciiTheme="minorHAnsi" w:eastAsia="Calibri" w:hAnsiTheme="minorHAnsi" w:cstheme="minorHAnsi"/>
                <w:b/>
                <w:color w:val="000000"/>
              </w:rPr>
            </w:pPr>
            <w:r w:rsidRPr="00CF5156">
              <w:rPr>
                <w:rFonts w:asciiTheme="minorHAnsi" w:eastAsia="Calibri" w:hAnsiTheme="minorHAnsi" w:cstheme="minorHAnsi"/>
                <w:b/>
                <w:color w:val="000000"/>
              </w:rPr>
              <w:t>Manejo y transporte de vacunas</w:t>
            </w:r>
          </w:p>
          <w:p w:rsidR="00755157" w:rsidRPr="00CF5156" w:rsidRDefault="003F60C6">
            <w:pPr>
              <w:pBdr>
                <w:top w:val="nil"/>
                <w:left w:val="nil"/>
                <w:bottom w:val="nil"/>
                <w:right w:val="nil"/>
                <w:between w:val="nil"/>
              </w:pBdr>
              <w:spacing w:line="259" w:lineRule="auto"/>
              <w:ind w:left="1440" w:right="283"/>
              <w:jc w:val="both"/>
              <w:rPr>
                <w:rFonts w:asciiTheme="minorHAnsi" w:eastAsia="Calibri" w:hAnsiTheme="minorHAnsi" w:cstheme="minorHAnsi"/>
                <w:b/>
                <w:color w:val="000000"/>
              </w:rPr>
            </w:pPr>
            <w:r w:rsidRPr="00CF5156">
              <w:rPr>
                <w:rFonts w:asciiTheme="minorHAnsi" w:eastAsia="Calibri" w:hAnsiTheme="minorHAnsi" w:cstheme="minorHAnsi"/>
                <w:b/>
                <w:color w:val="000000"/>
              </w:rPr>
              <w:t>Uso de cajas térmicas</w:t>
            </w:r>
          </w:p>
          <w:p w:rsidR="00755157" w:rsidRPr="00CF5156" w:rsidRDefault="003F60C6">
            <w:pPr>
              <w:numPr>
                <w:ilvl w:val="0"/>
                <w:numId w:val="66"/>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Para almacenar las vacunas cuando se realiza la limpieza del refrigerador.</w:t>
            </w:r>
          </w:p>
          <w:p w:rsidR="00755157" w:rsidRPr="00CF5156" w:rsidRDefault="003F60C6">
            <w:pPr>
              <w:numPr>
                <w:ilvl w:val="0"/>
                <w:numId w:val="66"/>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Cuando se realiza vacunación fuera del establecimiento.</w:t>
            </w:r>
          </w:p>
          <w:p w:rsidR="00755157" w:rsidRPr="00CF5156" w:rsidRDefault="003F60C6">
            <w:pPr>
              <w:numPr>
                <w:ilvl w:val="0"/>
                <w:numId w:val="66"/>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Para almacenar las vacunas que se utilizaran durante la jornada.</w:t>
            </w:r>
          </w:p>
          <w:p w:rsidR="00755157" w:rsidRPr="00CF5156" w:rsidRDefault="003F60C6">
            <w:pPr>
              <w:numPr>
                <w:ilvl w:val="0"/>
                <w:numId w:val="66"/>
              </w:numPr>
              <w:pBdr>
                <w:top w:val="nil"/>
                <w:left w:val="nil"/>
                <w:bottom w:val="nil"/>
                <w:right w:val="nil"/>
                <w:between w:val="nil"/>
              </w:pBdr>
              <w:spacing w:after="160" w:line="259" w:lineRule="auto"/>
              <w:ind w:right="283"/>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t>Para ir a solicitar vacunas a la bodega central</w:t>
            </w:r>
            <w:r w:rsidRPr="00CF5156">
              <w:rPr>
                <w:rFonts w:asciiTheme="minorHAnsi" w:eastAsia="Calibri" w:hAnsiTheme="minorHAnsi" w:cstheme="minorHAnsi"/>
                <w:b/>
                <w:color w:val="000000"/>
                <w:sz w:val="22"/>
                <w:szCs w:val="22"/>
              </w:rPr>
              <w:t>.</w:t>
            </w:r>
          </w:p>
          <w:p w:rsidR="00755157" w:rsidRPr="00CF5156" w:rsidRDefault="003F60C6">
            <w:pPr>
              <w:numPr>
                <w:ilvl w:val="0"/>
                <w:numId w:val="66"/>
              </w:numPr>
              <w:ind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El control de temperatura se realiza con termómetro de alcohol.</w:t>
            </w:r>
          </w:p>
          <w:p w:rsidR="00755157" w:rsidRPr="00CF5156" w:rsidRDefault="00755157">
            <w:pPr>
              <w:ind w:left="1440" w:right="397"/>
              <w:jc w:val="both"/>
              <w:rPr>
                <w:rFonts w:asciiTheme="minorHAnsi" w:eastAsia="Calibri" w:hAnsiTheme="minorHAnsi" w:cstheme="minorHAnsi"/>
                <w:sz w:val="22"/>
                <w:szCs w:val="22"/>
              </w:rPr>
            </w:pPr>
          </w:p>
          <w:p w:rsidR="00755157" w:rsidRPr="00CF5156" w:rsidRDefault="003F60C6">
            <w:pPr>
              <w:ind w:left="1440" w:right="397"/>
              <w:jc w:val="both"/>
              <w:rPr>
                <w:rFonts w:asciiTheme="minorHAnsi" w:eastAsia="Calibri" w:hAnsiTheme="minorHAnsi" w:cstheme="minorHAnsi"/>
                <w:sz w:val="22"/>
                <w:szCs w:val="22"/>
              </w:rPr>
            </w:pPr>
            <w:r w:rsidRPr="00CF5156">
              <w:rPr>
                <w:rFonts w:asciiTheme="minorHAnsi" w:eastAsia="Calibri" w:hAnsiTheme="minorHAnsi" w:cstheme="minorHAnsi"/>
                <w:b/>
              </w:rPr>
              <w:t>La vida fría de las cajas térmicas depende de:</w:t>
            </w:r>
          </w:p>
          <w:p w:rsidR="00755157" w:rsidRPr="00CF5156" w:rsidRDefault="003F60C6">
            <w:pPr>
              <w:numPr>
                <w:ilvl w:val="0"/>
                <w:numId w:val="50"/>
              </w:numPr>
              <w:ind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Temperatura ambiental.</w:t>
            </w:r>
          </w:p>
          <w:p w:rsidR="00755157" w:rsidRPr="00CF5156" w:rsidRDefault="003F60C6">
            <w:pPr>
              <w:numPr>
                <w:ilvl w:val="0"/>
                <w:numId w:val="50"/>
              </w:numPr>
              <w:ind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Calidad.</w:t>
            </w:r>
          </w:p>
          <w:p w:rsidR="00755157" w:rsidRPr="00CF5156" w:rsidRDefault="003F60C6">
            <w:pPr>
              <w:numPr>
                <w:ilvl w:val="0"/>
                <w:numId w:val="50"/>
              </w:numPr>
              <w:ind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Espesor del aislante.</w:t>
            </w:r>
          </w:p>
          <w:p w:rsidR="00755157" w:rsidRPr="00CF5156" w:rsidRDefault="003F60C6">
            <w:pPr>
              <w:numPr>
                <w:ilvl w:val="0"/>
                <w:numId w:val="50"/>
              </w:numPr>
              <w:ind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Cantidad de vacunas a contener.</w:t>
            </w:r>
          </w:p>
          <w:p w:rsidR="00755157" w:rsidRPr="00CF5156" w:rsidRDefault="003F60C6">
            <w:pPr>
              <w:numPr>
                <w:ilvl w:val="0"/>
                <w:numId w:val="50"/>
              </w:numPr>
              <w:ind w:right="397"/>
              <w:jc w:val="both"/>
              <w:rPr>
                <w:rFonts w:asciiTheme="minorHAnsi" w:eastAsia="Calibri" w:hAnsiTheme="minorHAnsi" w:cstheme="minorHAnsi"/>
                <w:b/>
                <w:sz w:val="22"/>
                <w:szCs w:val="22"/>
              </w:rPr>
            </w:pPr>
            <w:r w:rsidRPr="00CF5156">
              <w:rPr>
                <w:rFonts w:asciiTheme="minorHAnsi" w:eastAsia="Calibri" w:hAnsiTheme="minorHAnsi" w:cstheme="minorHAnsi"/>
                <w:sz w:val="22"/>
                <w:szCs w:val="22"/>
              </w:rPr>
              <w:t>Temperatura de las Unidades Refrigerantes</w:t>
            </w:r>
            <w:r w:rsidR="00201688">
              <w:rPr>
                <w:rFonts w:asciiTheme="minorHAnsi" w:eastAsia="Calibri" w:hAnsiTheme="minorHAnsi" w:cstheme="minorHAnsi"/>
                <w:sz w:val="22"/>
                <w:szCs w:val="22"/>
              </w:rPr>
              <w:t xml:space="preserve"> (UR)</w:t>
            </w:r>
            <w:r w:rsidRPr="00CF5156">
              <w:rPr>
                <w:rFonts w:asciiTheme="minorHAnsi" w:eastAsia="Calibri" w:hAnsiTheme="minorHAnsi" w:cstheme="minorHAnsi"/>
                <w:sz w:val="22"/>
                <w:szCs w:val="22"/>
              </w:rPr>
              <w:t>.</w:t>
            </w:r>
          </w:p>
          <w:p w:rsidR="00755157" w:rsidRPr="00CF5156" w:rsidRDefault="00755157">
            <w:pPr>
              <w:ind w:left="720" w:right="397"/>
              <w:jc w:val="both"/>
              <w:rPr>
                <w:rFonts w:asciiTheme="minorHAnsi" w:eastAsia="Calibri" w:hAnsiTheme="minorHAnsi" w:cstheme="minorHAnsi"/>
                <w:b/>
                <w:sz w:val="22"/>
                <w:szCs w:val="22"/>
              </w:rPr>
            </w:pPr>
          </w:p>
          <w:p w:rsidR="00755157" w:rsidRPr="00CF5156" w:rsidRDefault="003F60C6">
            <w:pPr>
              <w:ind w:left="720" w:right="397"/>
              <w:jc w:val="both"/>
              <w:rPr>
                <w:rFonts w:asciiTheme="minorHAnsi" w:eastAsia="Calibri" w:hAnsiTheme="minorHAnsi" w:cstheme="minorHAnsi"/>
                <w:b/>
                <w:sz w:val="22"/>
                <w:szCs w:val="22"/>
              </w:rPr>
            </w:pPr>
            <w:r w:rsidRPr="00CF5156">
              <w:rPr>
                <w:rFonts w:asciiTheme="minorHAnsi" w:eastAsia="Calibri" w:hAnsiTheme="minorHAnsi" w:cstheme="minorHAnsi"/>
                <w:b/>
              </w:rPr>
              <w:t>Procedimiento</w:t>
            </w:r>
          </w:p>
          <w:p w:rsidR="00755157" w:rsidRPr="00CF5156" w:rsidRDefault="003F60C6">
            <w:pPr>
              <w:numPr>
                <w:ilvl w:val="0"/>
                <w:numId w:val="52"/>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Utilizar unidades refrigerantes con agua en su interior y no con gel.</w:t>
            </w:r>
          </w:p>
          <w:p w:rsidR="00755157" w:rsidRPr="00CF5156" w:rsidRDefault="003F60C6">
            <w:pPr>
              <w:numPr>
                <w:ilvl w:val="0"/>
                <w:numId w:val="52"/>
              </w:numPr>
              <w:pBdr>
                <w:top w:val="nil"/>
                <w:left w:val="nil"/>
                <w:bottom w:val="nil"/>
                <w:right w:val="nil"/>
                <w:between w:val="nil"/>
              </w:pBdr>
              <w:spacing w:line="259" w:lineRule="auto"/>
              <w:ind w:right="283"/>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t>Sacar las unidades refrigerantes, y secar las con toalla de papel antes de colocarla en el termo y/o cooler.</w:t>
            </w:r>
          </w:p>
          <w:p w:rsidR="00755157" w:rsidRPr="00CF5156" w:rsidRDefault="003F60C6">
            <w:pPr>
              <w:numPr>
                <w:ilvl w:val="0"/>
                <w:numId w:val="52"/>
              </w:numPr>
              <w:pBdr>
                <w:top w:val="nil"/>
                <w:left w:val="nil"/>
                <w:bottom w:val="nil"/>
                <w:right w:val="nil"/>
                <w:between w:val="nil"/>
              </w:pBdr>
              <w:spacing w:line="259" w:lineRule="auto"/>
              <w:ind w:right="283"/>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lastRenderedPageBreak/>
              <w:t>Preparar las cajas térmicas con las unidades refrigerantes colocándolas en la base y laterales, luego colocar caja de cartón para evita contacto con unidad refrigerante, por el riesgo de alteraciones de T°, deterioro de la vacuna y riesgo de humedecer las etiquetas y luego despegarse.</w:t>
            </w:r>
          </w:p>
          <w:p w:rsidR="00755157" w:rsidRPr="00CF5156" w:rsidRDefault="003F60C6">
            <w:pPr>
              <w:numPr>
                <w:ilvl w:val="0"/>
                <w:numId w:val="52"/>
              </w:numPr>
              <w:pBdr>
                <w:top w:val="nil"/>
                <w:left w:val="nil"/>
                <w:bottom w:val="nil"/>
                <w:right w:val="nil"/>
                <w:between w:val="nil"/>
              </w:pBdr>
              <w:spacing w:line="259" w:lineRule="auto"/>
              <w:ind w:right="283"/>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t>Colocar termómetro en la caja de cartón.</w:t>
            </w:r>
          </w:p>
          <w:p w:rsidR="00755157" w:rsidRPr="00CF5156" w:rsidRDefault="003F60C6">
            <w:pPr>
              <w:numPr>
                <w:ilvl w:val="0"/>
                <w:numId w:val="52"/>
              </w:numPr>
              <w:pBdr>
                <w:top w:val="nil"/>
                <w:left w:val="nil"/>
                <w:bottom w:val="nil"/>
                <w:right w:val="nil"/>
                <w:between w:val="nil"/>
              </w:pBdr>
              <w:spacing w:line="259" w:lineRule="auto"/>
              <w:ind w:right="283"/>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t>Esperar 20 minutos aprox. Y si la T° encontrada en la primera lectura este dentro de los rangos de +2°C a +8°C, ubique un tercio de las vacunas a utilizar. Controlar T° y registrar.</w:t>
            </w:r>
          </w:p>
          <w:p w:rsidR="00755157" w:rsidRPr="00CF5156" w:rsidRDefault="003F60C6">
            <w:pPr>
              <w:numPr>
                <w:ilvl w:val="0"/>
                <w:numId w:val="52"/>
              </w:numPr>
              <w:pBdr>
                <w:top w:val="nil"/>
                <w:left w:val="nil"/>
                <w:bottom w:val="nil"/>
                <w:right w:val="nil"/>
                <w:between w:val="nil"/>
              </w:pBdr>
              <w:spacing w:line="259" w:lineRule="auto"/>
              <w:ind w:right="283"/>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t>Mantener termómetro de alcohol en su interior (controlar al inicio y cada vez que se abra el termo</w:t>
            </w:r>
            <w:r w:rsidR="003225E6">
              <w:rPr>
                <w:rFonts w:asciiTheme="minorHAnsi" w:eastAsia="Calibri" w:hAnsiTheme="minorHAnsi" w:cstheme="minorHAnsi"/>
                <w:color w:val="000000"/>
                <w:sz w:val="22"/>
                <w:szCs w:val="22"/>
              </w:rPr>
              <w:t xml:space="preserve"> y/o cooler</w:t>
            </w:r>
            <w:r w:rsidRPr="00CF5156">
              <w:rPr>
                <w:rFonts w:asciiTheme="minorHAnsi" w:eastAsia="Calibri" w:hAnsiTheme="minorHAnsi" w:cstheme="minorHAnsi"/>
                <w:color w:val="000000"/>
                <w:sz w:val="22"/>
                <w:szCs w:val="22"/>
              </w:rPr>
              <w:t>).</w:t>
            </w:r>
          </w:p>
          <w:p w:rsidR="00755157" w:rsidRPr="00CF5156" w:rsidRDefault="003F60C6">
            <w:pPr>
              <w:numPr>
                <w:ilvl w:val="0"/>
                <w:numId w:val="52"/>
              </w:numPr>
              <w:pBdr>
                <w:top w:val="nil"/>
                <w:left w:val="nil"/>
                <w:bottom w:val="nil"/>
                <w:right w:val="nil"/>
                <w:between w:val="nil"/>
              </w:pBdr>
              <w:spacing w:line="259" w:lineRule="auto"/>
              <w:ind w:right="283"/>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t>Las temperaturas deben ser leídas al realizar el embalaje y en la recepción en su lugar de destino.</w:t>
            </w:r>
          </w:p>
          <w:p w:rsidR="00755157" w:rsidRPr="00CF5156" w:rsidRDefault="003F60C6" w:rsidP="003225E6">
            <w:pPr>
              <w:numPr>
                <w:ilvl w:val="0"/>
                <w:numId w:val="52"/>
              </w:numPr>
              <w:pBdr>
                <w:top w:val="nil"/>
                <w:left w:val="nil"/>
                <w:bottom w:val="nil"/>
                <w:right w:val="nil"/>
                <w:between w:val="nil"/>
              </w:pBdr>
              <w:spacing w:line="259" w:lineRule="auto"/>
              <w:ind w:right="283"/>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t>Termos y coolers utilizados siempre deben encontrarse cerradas, a la sombra y alejadas de toda fuente de calor.</w:t>
            </w:r>
          </w:p>
          <w:p w:rsidR="00755157" w:rsidRPr="00CF5156" w:rsidRDefault="003F60C6" w:rsidP="003225E6">
            <w:pPr>
              <w:numPr>
                <w:ilvl w:val="0"/>
                <w:numId w:val="52"/>
              </w:numPr>
              <w:ind w:right="283"/>
              <w:jc w:val="both"/>
              <w:rPr>
                <w:rFonts w:asciiTheme="minorHAnsi" w:eastAsia="Calibri" w:hAnsiTheme="minorHAnsi" w:cstheme="minorHAnsi"/>
                <w:b/>
                <w:sz w:val="22"/>
                <w:szCs w:val="22"/>
              </w:rPr>
            </w:pPr>
            <w:r w:rsidRPr="00CF5156">
              <w:rPr>
                <w:rFonts w:asciiTheme="minorHAnsi" w:eastAsia="Calibri" w:hAnsiTheme="minorHAnsi" w:cstheme="minorHAnsi"/>
                <w:sz w:val="22"/>
                <w:szCs w:val="22"/>
              </w:rPr>
              <w:t xml:space="preserve">Al retirar vacunas del termo y/o cooler procurar realizarlo rápidamente y colocar la tapa para evitar mayores cambios de temperatura. </w:t>
            </w:r>
          </w:p>
          <w:p w:rsidR="00755157" w:rsidRPr="00CF5156" w:rsidRDefault="003F60C6">
            <w:pPr>
              <w:numPr>
                <w:ilvl w:val="0"/>
                <w:numId w:val="52"/>
              </w:numPr>
              <w:ind w:right="283"/>
              <w:jc w:val="both"/>
              <w:rPr>
                <w:rFonts w:asciiTheme="minorHAnsi" w:eastAsia="Calibri" w:hAnsiTheme="minorHAnsi" w:cstheme="minorHAnsi"/>
                <w:b/>
                <w:sz w:val="22"/>
                <w:szCs w:val="22"/>
              </w:rPr>
            </w:pPr>
            <w:r w:rsidRPr="00CF5156">
              <w:rPr>
                <w:rFonts w:asciiTheme="minorHAnsi" w:eastAsia="Calibri" w:hAnsiTheme="minorHAnsi" w:cstheme="minorHAnsi"/>
                <w:sz w:val="22"/>
                <w:szCs w:val="22"/>
              </w:rPr>
              <w:t xml:space="preserve">La caja térmica de emergencia será utilizada sólo para el traslado de vacunas por abastecimiento o en casos de fallas del refrigerador, (en su interior debe llevar termómetro de mercurio).  </w:t>
            </w:r>
          </w:p>
          <w:p w:rsidR="00755157" w:rsidRPr="00CF5156" w:rsidRDefault="00755157">
            <w:pPr>
              <w:ind w:left="1440" w:right="283"/>
              <w:jc w:val="both"/>
              <w:rPr>
                <w:rFonts w:asciiTheme="minorHAnsi" w:eastAsia="Calibri" w:hAnsiTheme="minorHAnsi" w:cstheme="minorHAnsi"/>
                <w:sz w:val="22"/>
                <w:szCs w:val="22"/>
              </w:rPr>
            </w:pPr>
          </w:p>
          <w:p w:rsidR="00755157" w:rsidRPr="00CF5156" w:rsidRDefault="003F60C6">
            <w:pPr>
              <w:numPr>
                <w:ilvl w:val="0"/>
                <w:numId w:val="54"/>
              </w:numPr>
              <w:pBdr>
                <w:top w:val="nil"/>
                <w:left w:val="nil"/>
                <w:bottom w:val="nil"/>
                <w:right w:val="nil"/>
                <w:between w:val="nil"/>
              </w:pBdr>
              <w:spacing w:after="160"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Conservación de las vacunas</w:t>
            </w:r>
          </w:p>
          <w:p w:rsidR="00755157" w:rsidRPr="00CF5156" w:rsidRDefault="003F60C6">
            <w:pPr>
              <w:ind w:left="643"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 xml:space="preserve">Permitir la utilización correcta y oportuna de las vacunas según recomendación de    conservación.  </w:t>
            </w:r>
          </w:p>
          <w:p w:rsidR="00755157" w:rsidRPr="00CF5156" w:rsidRDefault="00755157">
            <w:pPr>
              <w:ind w:left="643" w:right="283"/>
              <w:jc w:val="both"/>
              <w:rPr>
                <w:rFonts w:asciiTheme="minorHAnsi" w:eastAsia="Calibri" w:hAnsiTheme="minorHAnsi" w:cstheme="minorHAnsi"/>
                <w:b/>
              </w:rPr>
            </w:pPr>
          </w:p>
          <w:p w:rsidR="00755157" w:rsidRPr="00CF5156" w:rsidRDefault="003F60C6">
            <w:pPr>
              <w:pBdr>
                <w:top w:val="nil"/>
                <w:left w:val="nil"/>
                <w:bottom w:val="nil"/>
                <w:right w:val="nil"/>
                <w:between w:val="nil"/>
              </w:pBdr>
              <w:spacing w:after="160" w:line="259" w:lineRule="auto"/>
              <w:ind w:left="720"/>
              <w:jc w:val="both"/>
              <w:rPr>
                <w:rFonts w:asciiTheme="minorHAnsi" w:eastAsia="Calibri" w:hAnsiTheme="minorHAnsi" w:cstheme="minorHAnsi"/>
                <w:b/>
                <w:color w:val="000000"/>
              </w:rPr>
            </w:pPr>
            <w:r w:rsidRPr="00CF5156">
              <w:rPr>
                <w:rFonts w:asciiTheme="minorHAnsi" w:eastAsia="Calibri" w:hAnsiTheme="minorHAnsi" w:cstheme="minorHAnsi"/>
                <w:b/>
                <w:color w:val="000000"/>
              </w:rPr>
              <w:t>Procedimiento</w:t>
            </w:r>
          </w:p>
          <w:p w:rsidR="00755157" w:rsidRPr="00CF5156" w:rsidRDefault="003F60C6">
            <w:pPr>
              <w:numPr>
                <w:ilvl w:val="0"/>
                <w:numId w:val="56"/>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Todas las vacunas deben mantenerse en rango de +2° C a +8° C.</w:t>
            </w:r>
          </w:p>
          <w:p w:rsidR="00755157" w:rsidRPr="00CF5156" w:rsidRDefault="003F60C6">
            <w:pPr>
              <w:numPr>
                <w:ilvl w:val="0"/>
                <w:numId w:val="56"/>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Al recepcionar vacunas se debe verificar que las temperaturas de la</w:t>
            </w:r>
            <w:r w:rsidR="00A560CE" w:rsidRPr="00CF5156">
              <w:rPr>
                <w:rFonts w:asciiTheme="minorHAnsi" w:eastAsia="Calibri" w:hAnsiTheme="minorHAnsi" w:cstheme="minorHAnsi"/>
                <w:sz w:val="22"/>
                <w:szCs w:val="22"/>
              </w:rPr>
              <w:t>s cajas de transporte</w:t>
            </w:r>
            <w:r w:rsidRPr="00CF5156">
              <w:rPr>
                <w:rFonts w:asciiTheme="minorHAnsi" w:eastAsia="Calibri" w:hAnsiTheme="minorHAnsi" w:cstheme="minorHAnsi"/>
                <w:sz w:val="22"/>
                <w:szCs w:val="22"/>
              </w:rPr>
              <w:t xml:space="preserve"> estén en el rango óptimo.</w:t>
            </w:r>
          </w:p>
          <w:p w:rsidR="00755157" w:rsidRPr="00CF5156" w:rsidRDefault="003F60C6">
            <w:pPr>
              <w:numPr>
                <w:ilvl w:val="0"/>
                <w:numId w:val="56"/>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Lo ideal es disponer de una bandeja para cada tipo de vacuna.</w:t>
            </w:r>
          </w:p>
          <w:p w:rsidR="00755157" w:rsidRPr="00CF5156" w:rsidRDefault="003F60C6">
            <w:pPr>
              <w:numPr>
                <w:ilvl w:val="0"/>
                <w:numId w:val="56"/>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Nunca se debe colocar vacunas en las bandejas inferiores, ni en la puerta del refrigerador pues corresponde a las zonas “calientes” del refrigerador.</w:t>
            </w:r>
          </w:p>
          <w:p w:rsidR="00755157" w:rsidRPr="00CF5156" w:rsidRDefault="003F60C6">
            <w:pPr>
              <w:numPr>
                <w:ilvl w:val="0"/>
                <w:numId w:val="56"/>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Asegúrese que las puertas no se abran más de lo necesario.</w:t>
            </w:r>
          </w:p>
          <w:p w:rsidR="00755157" w:rsidRPr="00CF5156" w:rsidRDefault="003F60C6">
            <w:pPr>
              <w:numPr>
                <w:ilvl w:val="0"/>
                <w:numId w:val="56"/>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Las remesas de vacunas deben disponer de un método de identificación, que permita la utilización de las vacunas más antiguas primero. La remesa más antigua se colocará adelante en la bandeja (marcada con un punto en cada frasco de vacunas remanente). La remesa nueva se colocará atrás en la bandeja.</w:t>
            </w:r>
          </w:p>
          <w:p w:rsidR="00755157" w:rsidRPr="00CF5156" w:rsidRDefault="003F60C6">
            <w:pPr>
              <w:numPr>
                <w:ilvl w:val="0"/>
                <w:numId w:val="56"/>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lastRenderedPageBreak/>
              <w:t xml:space="preserve">Diluyentes utilizados para reconstituir vacunas deben mantenerse siempre en un lugar fresco, además, no deben ser expuestos a la luz solar, ni encontrase a temperaturas más altas que la del ambiente. </w:t>
            </w:r>
          </w:p>
          <w:p w:rsidR="000178A7" w:rsidRPr="00CF5156" w:rsidRDefault="000178A7">
            <w:pPr>
              <w:numPr>
                <w:ilvl w:val="0"/>
                <w:numId w:val="56"/>
              </w:numPr>
              <w:ind w:right="283"/>
              <w:jc w:val="both"/>
              <w:rPr>
                <w:rFonts w:asciiTheme="minorHAnsi" w:eastAsia="Calibri" w:hAnsiTheme="minorHAnsi" w:cstheme="minorHAnsi"/>
                <w:sz w:val="20"/>
                <w:szCs w:val="20"/>
              </w:rPr>
            </w:pPr>
            <w:r w:rsidRPr="00CF5156">
              <w:rPr>
                <w:rFonts w:asciiTheme="minorHAnsi" w:eastAsia="Calibri" w:hAnsiTheme="minorHAnsi" w:cstheme="minorHAnsi"/>
                <w:bCs/>
                <w:sz w:val="22"/>
                <w:szCs w:val="22"/>
                <w:lang w:val="es"/>
              </w:rPr>
              <w:t>En caso de transporte de diluyente, ubicar mismo recipiente junto a inmunobiológicos.</w:t>
            </w:r>
          </w:p>
          <w:p w:rsidR="00755157" w:rsidRPr="00CF5156" w:rsidRDefault="003F60C6">
            <w:pPr>
              <w:numPr>
                <w:ilvl w:val="0"/>
                <w:numId w:val="56"/>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Almacenar diluyentes a +2°C a +8°C en la bandeja inferior</w:t>
            </w:r>
            <w:r w:rsidR="0066226E">
              <w:rPr>
                <w:rFonts w:asciiTheme="minorHAnsi" w:eastAsia="Calibri" w:hAnsiTheme="minorHAnsi" w:cstheme="minorHAnsi"/>
                <w:sz w:val="22"/>
                <w:szCs w:val="22"/>
              </w:rPr>
              <w:t xml:space="preserve"> y/o junto a vacuna correspondiente</w:t>
            </w:r>
            <w:r w:rsidRPr="00CF5156">
              <w:rPr>
                <w:rFonts w:asciiTheme="minorHAnsi" w:eastAsia="Calibri" w:hAnsiTheme="minorHAnsi" w:cstheme="minorHAnsi"/>
                <w:sz w:val="22"/>
                <w:szCs w:val="22"/>
              </w:rPr>
              <w:t>.</w:t>
            </w:r>
          </w:p>
          <w:p w:rsidR="00755157" w:rsidRPr="00CF5156" w:rsidRDefault="00755157">
            <w:pPr>
              <w:ind w:left="709" w:right="283"/>
              <w:jc w:val="both"/>
              <w:rPr>
                <w:rFonts w:asciiTheme="minorHAnsi" w:eastAsia="Calibri" w:hAnsiTheme="minorHAnsi" w:cstheme="minorHAnsi"/>
                <w:sz w:val="22"/>
                <w:szCs w:val="22"/>
              </w:rPr>
            </w:pPr>
          </w:p>
          <w:p w:rsidR="00755157" w:rsidRPr="00CF5156" w:rsidRDefault="003F60C6">
            <w:pPr>
              <w:pBdr>
                <w:top w:val="nil"/>
                <w:left w:val="nil"/>
                <w:bottom w:val="nil"/>
                <w:right w:val="nil"/>
                <w:between w:val="nil"/>
              </w:pBdr>
              <w:spacing w:after="160" w:line="259" w:lineRule="auto"/>
              <w:ind w:left="720"/>
              <w:jc w:val="both"/>
              <w:rPr>
                <w:rFonts w:asciiTheme="minorHAnsi" w:eastAsia="Calibri" w:hAnsiTheme="minorHAnsi" w:cstheme="minorHAnsi"/>
                <w:b/>
                <w:color w:val="000000"/>
              </w:rPr>
            </w:pPr>
            <w:r w:rsidRPr="00CF5156">
              <w:rPr>
                <w:rFonts w:asciiTheme="minorHAnsi" w:eastAsia="Calibri" w:hAnsiTheme="minorHAnsi" w:cstheme="minorHAnsi"/>
                <w:b/>
                <w:color w:val="000000"/>
              </w:rPr>
              <w:t>Consideraciones de la conservación de las vacunas</w:t>
            </w:r>
          </w:p>
          <w:p w:rsidR="00755157" w:rsidRPr="00CF5156" w:rsidRDefault="003F60C6">
            <w:pPr>
              <w:numPr>
                <w:ilvl w:val="0"/>
                <w:numId w:val="57"/>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La cadena de frío es el proceso más importante de la Gestión del PNI, porque asegura la calidad del producto.</w:t>
            </w:r>
          </w:p>
          <w:p w:rsidR="00755157" w:rsidRPr="00CF5156" w:rsidRDefault="003F60C6">
            <w:pPr>
              <w:numPr>
                <w:ilvl w:val="0"/>
                <w:numId w:val="57"/>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Para mantener el control es indispensable controlar a diario de la temperatura del equipo de almacenaje y de los termos de transporte.</w:t>
            </w:r>
          </w:p>
          <w:p w:rsidR="00755157" w:rsidRPr="00CF5156" w:rsidRDefault="003F60C6">
            <w:pPr>
              <w:numPr>
                <w:ilvl w:val="0"/>
                <w:numId w:val="57"/>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 xml:space="preserve">Se debe notificar inmediatamente en caso de </w:t>
            </w:r>
            <w:r w:rsidR="00E0765A" w:rsidRPr="00CF5156">
              <w:rPr>
                <w:rFonts w:asciiTheme="minorHAnsi" w:eastAsia="Calibri" w:hAnsiTheme="minorHAnsi" w:cstheme="minorHAnsi"/>
                <w:sz w:val="22"/>
                <w:szCs w:val="22"/>
              </w:rPr>
              <w:t>excursión de temperatura</w:t>
            </w:r>
            <w:r w:rsidRPr="00CF5156">
              <w:rPr>
                <w:rFonts w:asciiTheme="minorHAnsi" w:eastAsia="Calibri" w:hAnsiTheme="minorHAnsi" w:cstheme="minorHAnsi"/>
                <w:sz w:val="22"/>
                <w:szCs w:val="22"/>
              </w:rPr>
              <w:t xml:space="preserve">. </w:t>
            </w:r>
            <w:r w:rsidRPr="00CF5156">
              <w:rPr>
                <w:rFonts w:asciiTheme="minorHAnsi" w:eastAsia="Calibri" w:hAnsiTheme="minorHAnsi" w:cstheme="minorHAnsi"/>
                <w:b/>
                <w:bCs/>
                <w:sz w:val="22"/>
                <w:szCs w:val="22"/>
              </w:rPr>
              <w:t>(Anexo N°</w:t>
            </w:r>
            <w:r w:rsidR="001241BE">
              <w:rPr>
                <w:rFonts w:asciiTheme="minorHAnsi" w:eastAsia="Calibri" w:hAnsiTheme="minorHAnsi" w:cstheme="minorHAnsi"/>
                <w:b/>
                <w:bCs/>
                <w:sz w:val="22"/>
                <w:szCs w:val="22"/>
              </w:rPr>
              <w:t>3</w:t>
            </w:r>
            <w:r w:rsidRPr="00CF5156">
              <w:rPr>
                <w:rFonts w:asciiTheme="minorHAnsi" w:eastAsia="Calibri" w:hAnsiTheme="minorHAnsi" w:cstheme="minorHAnsi"/>
                <w:sz w:val="22"/>
                <w:szCs w:val="22"/>
              </w:rPr>
              <w:t>)</w:t>
            </w:r>
          </w:p>
          <w:p w:rsidR="00755157" w:rsidRPr="00CF5156" w:rsidRDefault="003F60C6">
            <w:pPr>
              <w:numPr>
                <w:ilvl w:val="0"/>
                <w:numId w:val="57"/>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 xml:space="preserve">No administrar una dosis de una vacuna que se ha manipulado incorrectamente o se detecta quiebre en la cadena de frío. </w:t>
            </w:r>
          </w:p>
          <w:p w:rsidR="00755157" w:rsidRPr="00CF5156" w:rsidRDefault="00755157">
            <w:pPr>
              <w:ind w:right="283"/>
              <w:jc w:val="both"/>
              <w:rPr>
                <w:rFonts w:asciiTheme="minorHAnsi" w:eastAsia="Calibri" w:hAnsiTheme="minorHAnsi" w:cstheme="minorHAnsi"/>
                <w:sz w:val="22"/>
                <w:szCs w:val="22"/>
              </w:rPr>
            </w:pPr>
          </w:p>
          <w:p w:rsidR="00755157" w:rsidRPr="00CF5156" w:rsidRDefault="003F60C6">
            <w:pPr>
              <w:numPr>
                <w:ilvl w:val="0"/>
                <w:numId w:val="12"/>
              </w:numPr>
              <w:pBdr>
                <w:top w:val="nil"/>
                <w:left w:val="nil"/>
                <w:bottom w:val="nil"/>
                <w:right w:val="nil"/>
                <w:between w:val="nil"/>
              </w:pBdr>
              <w:spacing w:after="160"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Plan de emergencia para cadena de frío</w:t>
            </w:r>
          </w:p>
          <w:p w:rsidR="00755157" w:rsidRPr="00CF5156" w:rsidRDefault="003F60C6">
            <w:pPr>
              <w:ind w:left="283"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 xml:space="preserve">El plan de emergencia debe considerar aquellos aspectos que se relacionen con cortes de Energía Eléctrica por: </w:t>
            </w:r>
          </w:p>
          <w:p w:rsidR="00755157" w:rsidRPr="00CF5156" w:rsidRDefault="00755157">
            <w:pPr>
              <w:ind w:left="283" w:right="397"/>
              <w:jc w:val="both"/>
              <w:rPr>
                <w:rFonts w:asciiTheme="minorHAnsi" w:eastAsia="Calibri" w:hAnsiTheme="minorHAnsi" w:cstheme="minorHAnsi"/>
                <w:sz w:val="22"/>
                <w:szCs w:val="22"/>
              </w:rPr>
            </w:pPr>
          </w:p>
          <w:p w:rsidR="00755157" w:rsidRPr="00CF5156" w:rsidRDefault="003F60C6">
            <w:pPr>
              <w:numPr>
                <w:ilvl w:val="0"/>
                <w:numId w:val="11"/>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Fallas por mala calidad del sistema eléctrico interno.</w:t>
            </w:r>
          </w:p>
          <w:p w:rsidR="00755157" w:rsidRPr="00CF5156" w:rsidRDefault="003F60C6">
            <w:pPr>
              <w:numPr>
                <w:ilvl w:val="0"/>
                <w:numId w:val="11"/>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Cortes de energía. </w:t>
            </w:r>
          </w:p>
          <w:p w:rsidR="00755157" w:rsidRPr="00CF5156" w:rsidRDefault="003F60C6">
            <w:pPr>
              <w:numPr>
                <w:ilvl w:val="0"/>
                <w:numId w:val="11"/>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Cortes por terremotos, aluviones, inundaciones y otros.  </w:t>
            </w:r>
          </w:p>
          <w:p w:rsidR="00755157" w:rsidRPr="00CF5156" w:rsidRDefault="00755157">
            <w:pPr>
              <w:pBdr>
                <w:top w:val="nil"/>
                <w:left w:val="nil"/>
                <w:bottom w:val="nil"/>
                <w:right w:val="nil"/>
                <w:between w:val="nil"/>
              </w:pBdr>
              <w:spacing w:line="259" w:lineRule="auto"/>
              <w:ind w:left="720"/>
              <w:jc w:val="both"/>
              <w:rPr>
                <w:rFonts w:asciiTheme="minorHAnsi" w:eastAsia="Calibri" w:hAnsiTheme="minorHAnsi" w:cstheme="minorHAnsi"/>
                <w:b/>
                <w:color w:val="000000"/>
                <w:sz w:val="22"/>
                <w:szCs w:val="22"/>
              </w:rPr>
            </w:pPr>
          </w:p>
          <w:p w:rsidR="00755157" w:rsidRPr="00CF5156" w:rsidRDefault="003F60C6">
            <w:pPr>
              <w:pBdr>
                <w:top w:val="nil"/>
                <w:left w:val="nil"/>
                <w:bottom w:val="nil"/>
                <w:right w:val="nil"/>
                <w:between w:val="nil"/>
              </w:pBdr>
              <w:spacing w:line="259" w:lineRule="auto"/>
              <w:ind w:left="720"/>
              <w:jc w:val="both"/>
              <w:rPr>
                <w:rFonts w:asciiTheme="minorHAnsi" w:eastAsia="Calibri" w:hAnsiTheme="minorHAnsi" w:cstheme="minorHAnsi"/>
                <w:b/>
                <w:color w:val="000000"/>
              </w:rPr>
            </w:pPr>
            <w:r w:rsidRPr="00CF5156">
              <w:rPr>
                <w:rFonts w:asciiTheme="minorHAnsi" w:eastAsia="Calibri" w:hAnsiTheme="minorHAnsi" w:cstheme="minorHAnsi"/>
                <w:b/>
                <w:color w:val="000000"/>
              </w:rPr>
              <w:t>Procedimiento:</w:t>
            </w:r>
          </w:p>
          <w:p w:rsidR="00755157" w:rsidRPr="00CF5156" w:rsidRDefault="003F60C6">
            <w:pPr>
              <w:numPr>
                <w:ilvl w:val="0"/>
                <w:numId w:val="13"/>
              </w:numPr>
              <w:pBdr>
                <w:top w:val="nil"/>
                <w:left w:val="nil"/>
                <w:bottom w:val="nil"/>
                <w:right w:val="nil"/>
                <w:between w:val="nil"/>
              </w:pBdr>
              <w:spacing w:line="259" w:lineRule="auto"/>
              <w:ind w:right="283"/>
              <w:jc w:val="both"/>
              <w:rPr>
                <w:rFonts w:asciiTheme="minorHAnsi" w:eastAsia="Calibri" w:hAnsiTheme="minorHAnsi" w:cstheme="minorHAnsi"/>
                <w:b/>
                <w:color w:val="000000"/>
                <w:sz w:val="22"/>
                <w:szCs w:val="22"/>
              </w:rPr>
            </w:pPr>
            <w:r w:rsidRPr="00CF5156">
              <w:rPr>
                <w:rFonts w:asciiTheme="minorHAnsi" w:eastAsia="Calibri" w:hAnsiTheme="minorHAnsi" w:cstheme="minorHAnsi"/>
                <w:b/>
                <w:color w:val="000000"/>
                <w:sz w:val="22"/>
                <w:szCs w:val="22"/>
              </w:rPr>
              <w:t>Corte de luz programado:</w:t>
            </w:r>
            <w:r w:rsidRPr="00CF5156">
              <w:rPr>
                <w:rFonts w:asciiTheme="minorHAnsi" w:eastAsia="Calibri" w:hAnsiTheme="minorHAnsi" w:cstheme="minorHAnsi"/>
                <w:color w:val="000000"/>
                <w:sz w:val="22"/>
                <w:szCs w:val="22"/>
              </w:rPr>
              <w:t xml:space="preserve"> Trasladar las vacunas en termo o cooler con las unidades refrigerantes hasta el lugar de disposición transitoria. Prever el tiempo del corte de luz. </w:t>
            </w:r>
          </w:p>
          <w:p w:rsidR="00755157" w:rsidRPr="00CF5156" w:rsidRDefault="003F60C6">
            <w:pPr>
              <w:numPr>
                <w:ilvl w:val="0"/>
                <w:numId w:val="13"/>
              </w:numPr>
              <w:pBdr>
                <w:top w:val="nil"/>
                <w:left w:val="nil"/>
                <w:bottom w:val="nil"/>
                <w:right w:val="nil"/>
                <w:between w:val="nil"/>
              </w:pBdr>
              <w:spacing w:line="259" w:lineRule="auto"/>
              <w:ind w:right="283"/>
              <w:jc w:val="both"/>
              <w:rPr>
                <w:rFonts w:asciiTheme="minorHAnsi" w:eastAsia="Calibri" w:hAnsiTheme="minorHAnsi" w:cstheme="minorHAnsi"/>
                <w:b/>
                <w:color w:val="000000"/>
                <w:sz w:val="22"/>
                <w:szCs w:val="22"/>
              </w:rPr>
            </w:pPr>
            <w:r w:rsidRPr="00CF5156">
              <w:rPr>
                <w:rFonts w:asciiTheme="minorHAnsi" w:eastAsia="Calibri" w:hAnsiTheme="minorHAnsi" w:cstheme="minorHAnsi"/>
                <w:b/>
                <w:color w:val="000000"/>
                <w:sz w:val="22"/>
                <w:szCs w:val="22"/>
              </w:rPr>
              <w:t>Corte de luz repentino:</w:t>
            </w:r>
            <w:r w:rsidRPr="00CF5156">
              <w:rPr>
                <w:rFonts w:asciiTheme="minorHAnsi" w:eastAsia="Calibri" w:hAnsiTheme="minorHAnsi" w:cstheme="minorHAnsi"/>
                <w:color w:val="000000"/>
                <w:sz w:val="22"/>
                <w:szCs w:val="22"/>
              </w:rPr>
              <w:t xml:space="preserve"> En casos de emergencia (por fallas del sistema electrógeno o cortes de electricidad), la puerta del refrigerador deberá sellarse con tela adhesiva, lo que permitirá mantener la temperatura por 3 horas más o menos.</w:t>
            </w:r>
          </w:p>
          <w:p w:rsidR="00755157" w:rsidRPr="00CF5156" w:rsidRDefault="003F60C6">
            <w:pPr>
              <w:pBdr>
                <w:top w:val="nil"/>
                <w:left w:val="nil"/>
                <w:bottom w:val="nil"/>
                <w:right w:val="nil"/>
                <w:between w:val="nil"/>
              </w:pBdr>
              <w:spacing w:line="259" w:lineRule="auto"/>
              <w:ind w:left="720" w:right="283"/>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t xml:space="preserve">Una vez recuperada la energía eléctrica, no abrir el refrigerador hasta que haya transcurrido a lo menos una hora.  </w:t>
            </w:r>
          </w:p>
          <w:p w:rsidR="00755157" w:rsidRPr="00CF5156" w:rsidRDefault="003F60C6">
            <w:pPr>
              <w:numPr>
                <w:ilvl w:val="0"/>
                <w:numId w:val="13"/>
              </w:numPr>
              <w:pBdr>
                <w:top w:val="nil"/>
                <w:left w:val="nil"/>
                <w:bottom w:val="nil"/>
                <w:right w:val="nil"/>
                <w:between w:val="nil"/>
              </w:pBdr>
              <w:spacing w:after="160"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b/>
                <w:color w:val="000000"/>
                <w:sz w:val="22"/>
                <w:szCs w:val="22"/>
              </w:rPr>
              <w:lastRenderedPageBreak/>
              <w:t>Accidentes de la cadena de frío:</w:t>
            </w:r>
            <w:r w:rsidRPr="00CF5156">
              <w:rPr>
                <w:rFonts w:asciiTheme="minorHAnsi" w:eastAsia="Calibri" w:hAnsiTheme="minorHAnsi" w:cstheme="minorHAnsi"/>
                <w:color w:val="000000"/>
                <w:sz w:val="22"/>
                <w:szCs w:val="22"/>
              </w:rPr>
              <w:t xml:space="preserve"> El más frecuente es la congelación y se produce porque: </w:t>
            </w:r>
          </w:p>
          <w:p w:rsidR="00755157" w:rsidRPr="00CF5156" w:rsidRDefault="00755157">
            <w:pPr>
              <w:ind w:left="283" w:right="283"/>
              <w:jc w:val="both"/>
              <w:rPr>
                <w:rFonts w:asciiTheme="minorHAnsi" w:eastAsia="Calibri" w:hAnsiTheme="minorHAnsi" w:cstheme="minorHAnsi"/>
                <w:sz w:val="22"/>
                <w:szCs w:val="22"/>
              </w:rPr>
            </w:pPr>
          </w:p>
          <w:p w:rsidR="00755157" w:rsidRPr="00CF5156" w:rsidRDefault="003F60C6">
            <w:pPr>
              <w:numPr>
                <w:ilvl w:val="0"/>
                <w:numId w:val="13"/>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Los termostatos de los refrigeradores no son regulados correctamente </w:t>
            </w:r>
          </w:p>
          <w:p w:rsidR="0064646D" w:rsidRDefault="0064646D" w:rsidP="0064646D">
            <w:pPr>
              <w:pStyle w:val="Prrafodelista"/>
              <w:rPr>
                <w:rFonts w:asciiTheme="minorHAnsi" w:eastAsia="Calibri" w:hAnsiTheme="minorHAnsi" w:cstheme="minorHAnsi"/>
                <w:color w:val="000000"/>
                <w:sz w:val="22"/>
                <w:szCs w:val="22"/>
              </w:rPr>
            </w:pPr>
          </w:p>
          <w:p w:rsidR="00755157" w:rsidRPr="00CF5156" w:rsidRDefault="003F60C6">
            <w:pPr>
              <w:numPr>
                <w:ilvl w:val="0"/>
                <w:numId w:val="13"/>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Las vacunas se almacenan incorrectamente en los refrigeradores.</w:t>
            </w:r>
          </w:p>
          <w:p w:rsidR="00755157" w:rsidRPr="0067333B" w:rsidRDefault="003F60C6" w:rsidP="0067333B">
            <w:pPr>
              <w:numPr>
                <w:ilvl w:val="0"/>
                <w:numId w:val="13"/>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Las unidades refrigerantes no son acondicionadas antes de su colocación en el cooler o en el termo para vacunas.   </w:t>
            </w:r>
          </w:p>
          <w:p w:rsidR="00755157" w:rsidRPr="00CF5156" w:rsidRDefault="00755157">
            <w:pPr>
              <w:ind w:right="283"/>
              <w:jc w:val="both"/>
              <w:rPr>
                <w:rFonts w:asciiTheme="minorHAnsi" w:eastAsia="Calibri" w:hAnsiTheme="minorHAnsi" w:cstheme="minorHAnsi"/>
                <w:sz w:val="22"/>
                <w:szCs w:val="22"/>
              </w:rPr>
            </w:pPr>
          </w:p>
          <w:p w:rsidR="00755157" w:rsidRPr="00CF5156" w:rsidRDefault="003F60C6">
            <w:pPr>
              <w:numPr>
                <w:ilvl w:val="2"/>
                <w:numId w:val="29"/>
              </w:numPr>
              <w:pBdr>
                <w:top w:val="nil"/>
                <w:left w:val="nil"/>
                <w:bottom w:val="nil"/>
                <w:right w:val="nil"/>
                <w:between w:val="nil"/>
              </w:pBdr>
              <w:spacing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Administración de vacunas</w:t>
            </w:r>
          </w:p>
          <w:p w:rsidR="00755157" w:rsidRPr="00CF5156" w:rsidRDefault="003F60C6">
            <w:pPr>
              <w:pBdr>
                <w:top w:val="nil"/>
                <w:left w:val="nil"/>
                <w:bottom w:val="nil"/>
                <w:right w:val="nil"/>
                <w:between w:val="nil"/>
              </w:pBdr>
              <w:spacing w:line="259" w:lineRule="auto"/>
              <w:ind w:left="720"/>
              <w:jc w:val="both"/>
              <w:rPr>
                <w:rFonts w:asciiTheme="minorHAnsi" w:eastAsia="Calibri" w:hAnsiTheme="minorHAnsi" w:cstheme="minorHAnsi"/>
                <w:b/>
                <w:color w:val="000000"/>
              </w:rPr>
            </w:pPr>
            <w:r w:rsidRPr="00CF5156">
              <w:rPr>
                <w:rFonts w:asciiTheme="minorHAnsi" w:eastAsia="Calibri" w:hAnsiTheme="minorHAnsi" w:cstheme="minorHAnsi"/>
                <w:b/>
                <w:color w:val="000000"/>
              </w:rPr>
              <w:t>Técnica de administración de vacunas</w:t>
            </w:r>
          </w:p>
          <w:p w:rsidR="00755157" w:rsidRPr="00CF5156" w:rsidRDefault="003F60C6">
            <w:pPr>
              <w:numPr>
                <w:ilvl w:val="0"/>
                <w:numId w:val="53"/>
              </w:numPr>
              <w:pBdr>
                <w:top w:val="nil"/>
                <w:left w:val="nil"/>
                <w:bottom w:val="nil"/>
                <w:right w:val="nil"/>
                <w:between w:val="nil"/>
              </w:pBdr>
              <w:spacing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Acciones previas a la vacunación</w:t>
            </w:r>
          </w:p>
          <w:p w:rsidR="00755157" w:rsidRPr="00CF5156" w:rsidRDefault="003F60C6">
            <w:pPr>
              <w:pBdr>
                <w:top w:val="nil"/>
                <w:left w:val="nil"/>
                <w:bottom w:val="nil"/>
                <w:right w:val="nil"/>
                <w:between w:val="nil"/>
              </w:pBdr>
              <w:spacing w:line="259" w:lineRule="auto"/>
              <w:ind w:left="1440" w:right="397"/>
              <w:jc w:val="both"/>
              <w:rPr>
                <w:rFonts w:asciiTheme="minorHAnsi" w:eastAsia="Calibri" w:hAnsiTheme="minorHAnsi" w:cstheme="minorHAnsi"/>
                <w:i/>
                <w:color w:val="000000"/>
                <w:sz w:val="22"/>
                <w:szCs w:val="22"/>
              </w:rPr>
            </w:pPr>
            <w:r w:rsidRPr="00CF5156">
              <w:rPr>
                <w:rFonts w:asciiTheme="minorHAnsi" w:eastAsia="Calibri" w:hAnsiTheme="minorHAnsi" w:cstheme="minorHAnsi"/>
                <w:i/>
                <w:color w:val="000000"/>
                <w:sz w:val="22"/>
                <w:szCs w:val="22"/>
              </w:rPr>
              <w:t>Compruebe el estado de conservación de las vacunas:</w:t>
            </w:r>
          </w:p>
          <w:p w:rsidR="00755157" w:rsidRPr="001241BE" w:rsidRDefault="003F60C6" w:rsidP="001241BE">
            <w:pPr>
              <w:numPr>
                <w:ilvl w:val="0"/>
                <w:numId w:val="30"/>
              </w:numPr>
              <w:pBdr>
                <w:top w:val="nil"/>
                <w:left w:val="nil"/>
                <w:bottom w:val="nil"/>
                <w:right w:val="nil"/>
                <w:between w:val="nil"/>
              </w:pBdr>
              <w:spacing w:after="160" w:line="259" w:lineRule="auto"/>
              <w:ind w:right="397"/>
              <w:jc w:val="both"/>
              <w:rPr>
                <w:rFonts w:asciiTheme="minorHAnsi" w:eastAsia="Calibri" w:hAnsiTheme="minorHAnsi" w:cstheme="minorHAnsi"/>
                <w:i/>
                <w:color w:val="000000"/>
                <w:sz w:val="22"/>
                <w:szCs w:val="22"/>
              </w:rPr>
            </w:pPr>
            <w:r w:rsidRPr="00CF5156">
              <w:rPr>
                <w:rFonts w:asciiTheme="minorHAnsi" w:eastAsia="Calibri" w:hAnsiTheme="minorHAnsi" w:cstheme="minorHAnsi"/>
                <w:color w:val="000000"/>
                <w:sz w:val="22"/>
                <w:szCs w:val="22"/>
              </w:rPr>
              <w:t>Verificar temperatura dentro de rangos 2ºC y 8ºC.</w:t>
            </w:r>
          </w:p>
          <w:p w:rsidR="00755157" w:rsidRPr="00CF5156" w:rsidRDefault="003F60C6">
            <w:pPr>
              <w:pBdr>
                <w:top w:val="nil"/>
                <w:left w:val="nil"/>
                <w:bottom w:val="nil"/>
                <w:right w:val="nil"/>
                <w:between w:val="nil"/>
              </w:pBdr>
              <w:spacing w:line="259" w:lineRule="auto"/>
              <w:ind w:left="1440" w:right="283"/>
              <w:jc w:val="both"/>
              <w:rPr>
                <w:rFonts w:asciiTheme="minorHAnsi" w:eastAsia="Calibri" w:hAnsiTheme="minorHAnsi" w:cstheme="minorHAnsi"/>
                <w:i/>
                <w:color w:val="000000"/>
                <w:sz w:val="22"/>
                <w:szCs w:val="22"/>
              </w:rPr>
            </w:pPr>
            <w:r w:rsidRPr="00CF5156">
              <w:rPr>
                <w:rFonts w:asciiTheme="minorHAnsi" w:eastAsia="Calibri" w:hAnsiTheme="minorHAnsi" w:cstheme="minorHAnsi"/>
                <w:i/>
                <w:color w:val="000000"/>
                <w:sz w:val="22"/>
                <w:szCs w:val="22"/>
              </w:rPr>
              <w:t>Compruebe características y el estado del producto a administrar:</w:t>
            </w:r>
          </w:p>
          <w:p w:rsidR="00755157" w:rsidRPr="00CF5156" w:rsidRDefault="003F60C6">
            <w:pPr>
              <w:numPr>
                <w:ilvl w:val="0"/>
                <w:numId w:val="31"/>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Características: Nombre comercial, forma de presentación, dosis, modo de conservación, posología, vía y lugar de administración.</w:t>
            </w:r>
          </w:p>
          <w:p w:rsidR="00755157" w:rsidRPr="00CF5156" w:rsidRDefault="003F60C6">
            <w:pPr>
              <w:numPr>
                <w:ilvl w:val="0"/>
                <w:numId w:val="31"/>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Fecha de vencimiento.</w:t>
            </w:r>
          </w:p>
          <w:p w:rsidR="00755157" w:rsidRPr="00CF5156" w:rsidRDefault="003F60C6">
            <w:pPr>
              <w:numPr>
                <w:ilvl w:val="0"/>
                <w:numId w:val="31"/>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Aspecto físico de la vacuna.  </w:t>
            </w:r>
          </w:p>
          <w:p w:rsidR="00755157" w:rsidRPr="00CF5156" w:rsidRDefault="00755157">
            <w:pPr>
              <w:pBdr>
                <w:top w:val="nil"/>
                <w:left w:val="nil"/>
                <w:bottom w:val="nil"/>
                <w:right w:val="nil"/>
                <w:between w:val="nil"/>
              </w:pBdr>
              <w:spacing w:line="259" w:lineRule="auto"/>
              <w:ind w:left="1080"/>
              <w:jc w:val="both"/>
              <w:rPr>
                <w:rFonts w:asciiTheme="minorHAnsi" w:eastAsia="Calibri" w:hAnsiTheme="minorHAnsi" w:cstheme="minorHAnsi"/>
                <w:b/>
                <w:color w:val="000000"/>
              </w:rPr>
            </w:pPr>
          </w:p>
          <w:p w:rsidR="00755157" w:rsidRPr="00CF5156" w:rsidRDefault="003F60C6">
            <w:pPr>
              <w:numPr>
                <w:ilvl w:val="0"/>
                <w:numId w:val="53"/>
              </w:numPr>
              <w:pBdr>
                <w:top w:val="nil"/>
                <w:left w:val="nil"/>
                <w:bottom w:val="nil"/>
                <w:right w:val="nil"/>
                <w:between w:val="nil"/>
              </w:pBdr>
              <w:spacing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Administración de vacunas</w:t>
            </w:r>
          </w:p>
          <w:p w:rsidR="00755157" w:rsidRPr="00CF5156" w:rsidRDefault="003F60C6">
            <w:pPr>
              <w:pBdr>
                <w:top w:val="nil"/>
                <w:left w:val="nil"/>
                <w:bottom w:val="nil"/>
                <w:right w:val="nil"/>
                <w:between w:val="nil"/>
              </w:pBdr>
              <w:spacing w:line="259" w:lineRule="auto"/>
              <w:ind w:left="720"/>
              <w:jc w:val="both"/>
              <w:rPr>
                <w:rFonts w:asciiTheme="minorHAnsi" w:eastAsia="Calibri" w:hAnsiTheme="minorHAnsi" w:cstheme="minorHAnsi"/>
                <w:i/>
                <w:color w:val="000000"/>
                <w:sz w:val="22"/>
                <w:szCs w:val="22"/>
              </w:rPr>
            </w:pPr>
            <w:r w:rsidRPr="00CF5156">
              <w:rPr>
                <w:rFonts w:asciiTheme="minorHAnsi" w:eastAsia="Calibri" w:hAnsiTheme="minorHAnsi" w:cstheme="minorHAnsi"/>
                <w:i/>
                <w:color w:val="000000"/>
                <w:sz w:val="22"/>
                <w:szCs w:val="22"/>
              </w:rPr>
              <w:t>Preparación de la persona a vacunar:</w:t>
            </w:r>
          </w:p>
          <w:p w:rsidR="00755157" w:rsidRPr="00CF5156" w:rsidRDefault="003F60C6" w:rsidP="00091FFF">
            <w:pPr>
              <w:numPr>
                <w:ilvl w:val="0"/>
                <w:numId w:val="21"/>
              </w:numPr>
              <w:pBdr>
                <w:top w:val="nil"/>
                <w:left w:val="nil"/>
                <w:bottom w:val="nil"/>
                <w:right w:val="nil"/>
                <w:between w:val="nil"/>
              </w:pBdr>
              <w:spacing w:line="259" w:lineRule="auto"/>
              <w:jc w:val="both"/>
              <w:rPr>
                <w:rFonts w:asciiTheme="minorHAnsi" w:eastAsia="Calibri" w:hAnsiTheme="minorHAnsi" w:cstheme="minorHAnsi"/>
                <w:i/>
                <w:color w:val="000000"/>
                <w:sz w:val="22"/>
                <w:szCs w:val="22"/>
              </w:rPr>
            </w:pPr>
            <w:r w:rsidRPr="00CF5156">
              <w:rPr>
                <w:rFonts w:asciiTheme="minorHAnsi" w:eastAsia="Calibri" w:hAnsiTheme="minorHAnsi" w:cstheme="minorHAnsi"/>
                <w:color w:val="000000"/>
                <w:sz w:val="22"/>
                <w:szCs w:val="22"/>
              </w:rPr>
              <w:t>El Profesional o TENS debe verificar a través del sistema RNI, los datos de la persona a inmunizar.</w:t>
            </w:r>
          </w:p>
          <w:p w:rsidR="00755157" w:rsidRPr="00CF5156" w:rsidRDefault="003F60C6" w:rsidP="00091FFF">
            <w:pPr>
              <w:numPr>
                <w:ilvl w:val="0"/>
                <w:numId w:val="21"/>
              </w:numPr>
              <w:ind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El Profesional o TENS informa al usuario la(s) vacuna(s) a administrar la(s) enfermedad(es) a prevenir; la vía de administración; la(s) características de la(s) vacuna(s) y los efectos adversos esperados.</w:t>
            </w:r>
          </w:p>
          <w:p w:rsidR="00755157" w:rsidRPr="00CF5156" w:rsidRDefault="003F60C6">
            <w:pPr>
              <w:numPr>
                <w:ilvl w:val="0"/>
                <w:numId w:val="21"/>
              </w:numPr>
              <w:ind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 xml:space="preserve">El Profesional o TENS revisa la historia clínica e indaga en el paciente y/o persona responsable del paciente para detectar posibles contraindicaciones definitivas, temporales y precauciones de uso de la(s) vacuna(s) previstas, conforme al </w:t>
            </w:r>
            <w:r w:rsidRPr="00CF5156">
              <w:rPr>
                <w:rFonts w:asciiTheme="minorHAnsi" w:eastAsia="Calibri" w:hAnsiTheme="minorHAnsi" w:cstheme="minorHAnsi"/>
                <w:b/>
                <w:sz w:val="22"/>
                <w:szCs w:val="22"/>
              </w:rPr>
              <w:t>POE 03-003.</w:t>
            </w:r>
          </w:p>
          <w:p w:rsidR="00755157" w:rsidRPr="00CF5156" w:rsidRDefault="003F60C6">
            <w:pPr>
              <w:numPr>
                <w:ilvl w:val="0"/>
                <w:numId w:val="21"/>
              </w:numPr>
              <w:ind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 xml:space="preserve">Cuando deba administrar vacunas a niños pequeños, el profesional o TENS debe solicitar al adulto acompañante que sostenga al menor, ya sea sobre sus piernas (ambos en posición sentado) o sobre una camilla. </w:t>
            </w:r>
          </w:p>
          <w:p w:rsidR="00755157" w:rsidRPr="00CF5156" w:rsidRDefault="003F60C6">
            <w:pPr>
              <w:numPr>
                <w:ilvl w:val="0"/>
                <w:numId w:val="21"/>
              </w:numPr>
              <w:ind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Realizar lavado de manos antes del procedimiento.</w:t>
            </w:r>
          </w:p>
          <w:p w:rsidR="00755157" w:rsidRPr="00CF5156" w:rsidRDefault="00755157">
            <w:pPr>
              <w:ind w:left="720" w:right="397"/>
              <w:jc w:val="both"/>
              <w:rPr>
                <w:rFonts w:asciiTheme="minorHAnsi" w:eastAsia="Calibri" w:hAnsiTheme="minorHAnsi" w:cstheme="minorHAnsi"/>
                <w:sz w:val="22"/>
                <w:szCs w:val="22"/>
              </w:rPr>
            </w:pPr>
          </w:p>
          <w:p w:rsidR="00755157" w:rsidRPr="00CF5156" w:rsidRDefault="003F60C6">
            <w:pPr>
              <w:pBdr>
                <w:top w:val="nil"/>
                <w:left w:val="nil"/>
                <w:bottom w:val="nil"/>
                <w:right w:val="nil"/>
                <w:between w:val="nil"/>
              </w:pBdr>
              <w:spacing w:after="160" w:line="259" w:lineRule="auto"/>
              <w:ind w:left="720"/>
              <w:jc w:val="both"/>
              <w:rPr>
                <w:rFonts w:asciiTheme="minorHAnsi" w:eastAsia="Calibri" w:hAnsiTheme="minorHAnsi" w:cstheme="minorHAnsi"/>
                <w:i/>
                <w:color w:val="000000"/>
                <w:sz w:val="22"/>
                <w:szCs w:val="22"/>
              </w:rPr>
            </w:pPr>
            <w:r w:rsidRPr="00CF5156">
              <w:rPr>
                <w:rFonts w:asciiTheme="minorHAnsi" w:eastAsia="Calibri" w:hAnsiTheme="minorHAnsi" w:cstheme="minorHAnsi"/>
                <w:i/>
                <w:color w:val="000000"/>
                <w:sz w:val="22"/>
                <w:szCs w:val="22"/>
              </w:rPr>
              <w:lastRenderedPageBreak/>
              <w:t>Preparación del material:</w:t>
            </w:r>
          </w:p>
          <w:p w:rsidR="00755157" w:rsidRPr="00CF5156" w:rsidRDefault="003F60C6">
            <w:pPr>
              <w:numPr>
                <w:ilvl w:val="0"/>
                <w:numId w:val="22"/>
              </w:numPr>
              <w:ind w:right="397"/>
              <w:rPr>
                <w:rFonts w:asciiTheme="minorHAnsi" w:eastAsia="Calibri" w:hAnsiTheme="minorHAnsi" w:cstheme="minorHAnsi"/>
                <w:sz w:val="22"/>
                <w:szCs w:val="22"/>
              </w:rPr>
            </w:pPr>
            <w:r w:rsidRPr="00CF5156">
              <w:rPr>
                <w:rFonts w:asciiTheme="minorHAnsi" w:eastAsia="Calibri" w:hAnsiTheme="minorHAnsi" w:cstheme="minorHAnsi"/>
                <w:sz w:val="22"/>
                <w:szCs w:val="22"/>
              </w:rPr>
              <w:t>Jeringas desechables</w:t>
            </w:r>
          </w:p>
          <w:p w:rsidR="00755157" w:rsidRPr="00CF5156" w:rsidRDefault="003F60C6">
            <w:pPr>
              <w:numPr>
                <w:ilvl w:val="0"/>
                <w:numId w:val="22"/>
              </w:numPr>
              <w:ind w:right="397"/>
              <w:rPr>
                <w:rFonts w:asciiTheme="minorHAnsi" w:eastAsia="Calibri" w:hAnsiTheme="minorHAnsi" w:cstheme="minorHAnsi"/>
                <w:sz w:val="22"/>
                <w:szCs w:val="22"/>
              </w:rPr>
            </w:pPr>
            <w:r w:rsidRPr="00CF5156">
              <w:rPr>
                <w:rFonts w:asciiTheme="minorHAnsi" w:eastAsia="Calibri" w:hAnsiTheme="minorHAnsi" w:cstheme="minorHAnsi"/>
                <w:sz w:val="22"/>
                <w:szCs w:val="22"/>
              </w:rPr>
              <w:t>Algodón o gasa</w:t>
            </w:r>
          </w:p>
          <w:p w:rsidR="00755157" w:rsidRPr="00CF5156" w:rsidRDefault="003F60C6">
            <w:pPr>
              <w:numPr>
                <w:ilvl w:val="0"/>
                <w:numId w:val="22"/>
              </w:numPr>
              <w:ind w:right="397"/>
              <w:rPr>
                <w:rFonts w:asciiTheme="minorHAnsi" w:eastAsia="Calibri" w:hAnsiTheme="minorHAnsi" w:cstheme="minorHAnsi"/>
                <w:sz w:val="22"/>
                <w:szCs w:val="22"/>
              </w:rPr>
            </w:pPr>
            <w:r w:rsidRPr="00CF5156">
              <w:rPr>
                <w:rFonts w:asciiTheme="minorHAnsi" w:eastAsia="Calibri" w:hAnsiTheme="minorHAnsi" w:cstheme="minorHAnsi"/>
                <w:sz w:val="22"/>
                <w:szCs w:val="22"/>
              </w:rPr>
              <w:t>Agua estéril o suero fisiológico</w:t>
            </w:r>
          </w:p>
          <w:p w:rsidR="00755157" w:rsidRPr="00CF5156" w:rsidRDefault="003F60C6">
            <w:pPr>
              <w:numPr>
                <w:ilvl w:val="0"/>
                <w:numId w:val="22"/>
              </w:numPr>
              <w:ind w:right="397"/>
              <w:rPr>
                <w:rFonts w:asciiTheme="minorHAnsi" w:eastAsia="Calibri" w:hAnsiTheme="minorHAnsi" w:cstheme="minorHAnsi"/>
                <w:sz w:val="22"/>
                <w:szCs w:val="22"/>
              </w:rPr>
            </w:pPr>
            <w:r w:rsidRPr="00CF5156">
              <w:rPr>
                <w:rFonts w:asciiTheme="minorHAnsi" w:eastAsia="Calibri" w:hAnsiTheme="minorHAnsi" w:cstheme="minorHAnsi"/>
                <w:sz w:val="22"/>
                <w:szCs w:val="22"/>
              </w:rPr>
              <w:t>Aguja estéril de un solo calibre y longitud para administración.</w:t>
            </w:r>
          </w:p>
          <w:p w:rsidR="00755157" w:rsidRPr="00CF5156" w:rsidRDefault="003F60C6">
            <w:pPr>
              <w:numPr>
                <w:ilvl w:val="0"/>
                <w:numId w:val="22"/>
              </w:numPr>
              <w:ind w:right="397"/>
              <w:rPr>
                <w:rFonts w:asciiTheme="minorHAnsi" w:eastAsia="Calibri" w:hAnsiTheme="minorHAnsi" w:cstheme="minorHAnsi"/>
                <w:sz w:val="22"/>
                <w:szCs w:val="22"/>
              </w:rPr>
            </w:pPr>
            <w:r w:rsidRPr="00CF5156">
              <w:rPr>
                <w:rFonts w:asciiTheme="minorHAnsi" w:eastAsia="Calibri" w:hAnsiTheme="minorHAnsi" w:cstheme="minorHAnsi"/>
                <w:sz w:val="22"/>
                <w:szCs w:val="22"/>
              </w:rPr>
              <w:t>Aguja fina para extracción de vacuna en frasco multidosis.</w:t>
            </w:r>
          </w:p>
          <w:p w:rsidR="00755157" w:rsidRPr="00CF5156" w:rsidRDefault="003F60C6">
            <w:pPr>
              <w:numPr>
                <w:ilvl w:val="0"/>
                <w:numId w:val="22"/>
              </w:numPr>
              <w:ind w:right="397"/>
              <w:rPr>
                <w:rFonts w:asciiTheme="minorHAnsi" w:eastAsia="Calibri" w:hAnsiTheme="minorHAnsi" w:cstheme="minorHAnsi"/>
                <w:sz w:val="22"/>
                <w:szCs w:val="22"/>
              </w:rPr>
            </w:pPr>
            <w:r w:rsidRPr="00CF5156">
              <w:rPr>
                <w:rFonts w:asciiTheme="minorHAnsi" w:eastAsia="Calibri" w:hAnsiTheme="minorHAnsi" w:cstheme="minorHAnsi"/>
                <w:sz w:val="22"/>
                <w:szCs w:val="22"/>
              </w:rPr>
              <w:t>Antiséptico.</w:t>
            </w:r>
          </w:p>
          <w:p w:rsidR="00755157" w:rsidRPr="00CF5156" w:rsidRDefault="003F60C6">
            <w:pPr>
              <w:numPr>
                <w:ilvl w:val="0"/>
                <w:numId w:val="22"/>
              </w:numPr>
              <w:ind w:right="397"/>
              <w:rPr>
                <w:rFonts w:asciiTheme="minorHAnsi" w:eastAsia="Calibri" w:hAnsiTheme="minorHAnsi" w:cstheme="minorHAnsi"/>
                <w:sz w:val="22"/>
                <w:szCs w:val="22"/>
              </w:rPr>
            </w:pPr>
            <w:r w:rsidRPr="00CF5156">
              <w:rPr>
                <w:rFonts w:asciiTheme="minorHAnsi" w:eastAsia="Calibri" w:hAnsiTheme="minorHAnsi" w:cstheme="minorHAnsi"/>
                <w:sz w:val="22"/>
                <w:szCs w:val="22"/>
              </w:rPr>
              <w:t>Contenedor de desechos cortopunzantes y materiales biológicos.</w:t>
            </w:r>
          </w:p>
          <w:p w:rsidR="00755157" w:rsidRPr="00CF5156" w:rsidRDefault="003F60C6">
            <w:pPr>
              <w:numPr>
                <w:ilvl w:val="0"/>
                <w:numId w:val="22"/>
              </w:numPr>
              <w:ind w:right="397"/>
              <w:rPr>
                <w:rFonts w:asciiTheme="minorHAnsi" w:eastAsia="Calibri" w:hAnsiTheme="minorHAnsi" w:cstheme="minorHAnsi"/>
                <w:sz w:val="22"/>
                <w:szCs w:val="22"/>
              </w:rPr>
            </w:pPr>
            <w:r w:rsidRPr="00CF5156">
              <w:rPr>
                <w:rFonts w:asciiTheme="minorHAnsi" w:eastAsia="Calibri" w:hAnsiTheme="minorHAnsi" w:cstheme="minorHAnsi"/>
                <w:sz w:val="22"/>
                <w:szCs w:val="22"/>
              </w:rPr>
              <w:t>Material para registro (carné de vacunación) y hoja de registro diario.</w:t>
            </w:r>
          </w:p>
          <w:p w:rsidR="00755157" w:rsidRPr="00CF5156" w:rsidRDefault="003F60C6">
            <w:pPr>
              <w:numPr>
                <w:ilvl w:val="0"/>
                <w:numId w:val="22"/>
              </w:numPr>
              <w:ind w:right="397"/>
              <w:rPr>
                <w:rFonts w:asciiTheme="minorHAnsi" w:eastAsia="Calibri" w:hAnsiTheme="minorHAnsi" w:cstheme="minorHAnsi"/>
                <w:sz w:val="22"/>
                <w:szCs w:val="22"/>
              </w:rPr>
            </w:pPr>
            <w:r w:rsidRPr="00CF5156">
              <w:rPr>
                <w:rFonts w:asciiTheme="minorHAnsi" w:eastAsia="Calibri" w:hAnsiTheme="minorHAnsi" w:cstheme="minorHAnsi"/>
                <w:sz w:val="22"/>
                <w:szCs w:val="22"/>
              </w:rPr>
              <w:t>Material de soporte administrativo.</w:t>
            </w:r>
          </w:p>
          <w:p w:rsidR="00755157" w:rsidRPr="00CF5156" w:rsidRDefault="003F60C6">
            <w:pPr>
              <w:numPr>
                <w:ilvl w:val="0"/>
                <w:numId w:val="22"/>
              </w:numPr>
              <w:ind w:right="397"/>
              <w:rPr>
                <w:rFonts w:asciiTheme="minorHAnsi" w:eastAsia="Calibri" w:hAnsiTheme="minorHAnsi" w:cstheme="minorHAnsi"/>
                <w:sz w:val="22"/>
                <w:szCs w:val="22"/>
              </w:rPr>
            </w:pPr>
            <w:r w:rsidRPr="00CF5156">
              <w:rPr>
                <w:rFonts w:asciiTheme="minorHAnsi" w:eastAsia="Calibri" w:hAnsiTheme="minorHAnsi" w:cstheme="minorHAnsi"/>
                <w:sz w:val="22"/>
                <w:szCs w:val="22"/>
              </w:rPr>
              <w:t>Equipo frente a reacción anafiláctica.</w:t>
            </w:r>
          </w:p>
          <w:p w:rsidR="00755157" w:rsidRPr="00CF5156" w:rsidRDefault="003F60C6">
            <w:pPr>
              <w:numPr>
                <w:ilvl w:val="0"/>
                <w:numId w:val="22"/>
              </w:numPr>
              <w:ind w:right="397"/>
              <w:rPr>
                <w:rFonts w:asciiTheme="minorHAnsi" w:eastAsia="Calibri" w:hAnsiTheme="minorHAnsi" w:cstheme="minorHAnsi"/>
                <w:sz w:val="22"/>
                <w:szCs w:val="22"/>
              </w:rPr>
            </w:pPr>
            <w:r w:rsidRPr="00CF5156">
              <w:rPr>
                <w:rFonts w:asciiTheme="minorHAnsi" w:eastAsia="Calibri" w:hAnsiTheme="minorHAnsi" w:cstheme="minorHAnsi"/>
                <w:sz w:val="22"/>
                <w:szCs w:val="22"/>
              </w:rPr>
              <w:t>Termo y/o cooler (si la vacunación fuera a realizarse fuera del CESFAM)</w:t>
            </w:r>
          </w:p>
          <w:p w:rsidR="00755157" w:rsidRPr="00CF5156" w:rsidRDefault="00755157">
            <w:pPr>
              <w:pBdr>
                <w:top w:val="nil"/>
                <w:left w:val="nil"/>
                <w:bottom w:val="nil"/>
                <w:right w:val="nil"/>
                <w:between w:val="nil"/>
              </w:pBdr>
              <w:spacing w:line="259" w:lineRule="auto"/>
              <w:ind w:left="1080"/>
              <w:jc w:val="both"/>
              <w:rPr>
                <w:rFonts w:asciiTheme="minorHAnsi" w:eastAsia="Calibri" w:hAnsiTheme="minorHAnsi" w:cstheme="minorHAnsi"/>
                <w:i/>
                <w:color w:val="000000"/>
                <w:sz w:val="22"/>
                <w:szCs w:val="22"/>
              </w:rPr>
            </w:pPr>
          </w:p>
          <w:p w:rsidR="00755157" w:rsidRPr="00CF5156" w:rsidRDefault="003F60C6">
            <w:pPr>
              <w:pBdr>
                <w:top w:val="nil"/>
                <w:left w:val="nil"/>
                <w:bottom w:val="nil"/>
                <w:right w:val="nil"/>
                <w:between w:val="nil"/>
              </w:pBdr>
              <w:spacing w:line="259" w:lineRule="auto"/>
              <w:ind w:left="720"/>
              <w:jc w:val="both"/>
              <w:rPr>
                <w:rFonts w:asciiTheme="minorHAnsi" w:eastAsia="Calibri" w:hAnsiTheme="minorHAnsi" w:cstheme="minorHAnsi"/>
                <w:i/>
                <w:color w:val="000000"/>
                <w:sz w:val="22"/>
                <w:szCs w:val="22"/>
              </w:rPr>
            </w:pPr>
            <w:r w:rsidRPr="00CF5156">
              <w:rPr>
                <w:rFonts w:asciiTheme="minorHAnsi" w:eastAsia="Calibri" w:hAnsiTheme="minorHAnsi" w:cstheme="minorHAnsi"/>
                <w:i/>
                <w:color w:val="000000"/>
                <w:sz w:val="22"/>
                <w:szCs w:val="22"/>
              </w:rPr>
              <w:t>Preparación de vacunas:</w:t>
            </w:r>
          </w:p>
          <w:p w:rsidR="00755157" w:rsidRPr="00CF5156" w:rsidRDefault="003F60C6" w:rsidP="00091FFF">
            <w:pPr>
              <w:numPr>
                <w:ilvl w:val="0"/>
                <w:numId w:val="23"/>
              </w:numPr>
              <w:pBdr>
                <w:top w:val="nil"/>
                <w:left w:val="nil"/>
                <w:bottom w:val="nil"/>
                <w:right w:val="nil"/>
                <w:between w:val="nil"/>
              </w:pBdr>
              <w:spacing w:line="259" w:lineRule="auto"/>
              <w:jc w:val="both"/>
              <w:rPr>
                <w:rFonts w:asciiTheme="minorHAnsi" w:eastAsia="Calibri" w:hAnsiTheme="minorHAnsi" w:cstheme="minorHAnsi"/>
                <w:i/>
                <w:color w:val="000000"/>
                <w:sz w:val="22"/>
                <w:szCs w:val="22"/>
              </w:rPr>
            </w:pPr>
            <w:r w:rsidRPr="00CF5156">
              <w:rPr>
                <w:rFonts w:asciiTheme="minorHAnsi" w:eastAsia="Calibri" w:hAnsiTheme="minorHAnsi" w:cstheme="minorHAnsi"/>
                <w:color w:val="000000"/>
                <w:sz w:val="22"/>
                <w:szCs w:val="22"/>
              </w:rPr>
              <w:t>Retirar la vacuna previamente del termo y/o cooler de vacunas.</w:t>
            </w:r>
          </w:p>
          <w:p w:rsidR="00755157" w:rsidRPr="00CF5156" w:rsidRDefault="003F60C6" w:rsidP="00091FFF">
            <w:pPr>
              <w:numPr>
                <w:ilvl w:val="0"/>
                <w:numId w:val="23"/>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Comprobar si se encuentra en adecuadas condiciones.</w:t>
            </w:r>
          </w:p>
          <w:p w:rsidR="00755157" w:rsidRPr="00CF5156" w:rsidRDefault="003F60C6" w:rsidP="00091FFF">
            <w:pPr>
              <w:numPr>
                <w:ilvl w:val="0"/>
                <w:numId w:val="23"/>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Si la presentación contiene un vial con polvo liofilizado, introducir el disolvente mediante la jeringa en el vial con el principio activo.</w:t>
            </w:r>
          </w:p>
          <w:p w:rsidR="00755157" w:rsidRPr="00CF5156" w:rsidRDefault="003F60C6">
            <w:pPr>
              <w:numPr>
                <w:ilvl w:val="0"/>
                <w:numId w:val="23"/>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Agitar la vacuna para garantizar su dilución y mezcla homogénea.</w:t>
            </w:r>
          </w:p>
          <w:p w:rsidR="00755157" w:rsidRPr="00CF5156" w:rsidRDefault="003F60C6">
            <w:pPr>
              <w:numPr>
                <w:ilvl w:val="0"/>
                <w:numId w:val="23"/>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Para la administración</w:t>
            </w:r>
            <w:r w:rsidR="001241BE">
              <w:rPr>
                <w:rFonts w:asciiTheme="minorHAnsi" w:eastAsia="Calibri" w:hAnsiTheme="minorHAnsi" w:cstheme="minorHAnsi"/>
                <w:sz w:val="22"/>
                <w:szCs w:val="22"/>
              </w:rPr>
              <w:t xml:space="preserve"> e</w:t>
            </w:r>
            <w:r w:rsidRPr="00CF5156">
              <w:rPr>
                <w:rFonts w:asciiTheme="minorHAnsi" w:eastAsia="Calibri" w:hAnsiTheme="minorHAnsi" w:cstheme="minorHAnsi"/>
                <w:sz w:val="22"/>
                <w:szCs w:val="22"/>
              </w:rPr>
              <w:t xml:space="preserve">legir aguja adecuada según: vía de administración, lugar anatómico y tipo de vacuna.  </w:t>
            </w:r>
          </w:p>
          <w:p w:rsidR="00755157" w:rsidRPr="00CF5156" w:rsidRDefault="00755157">
            <w:pPr>
              <w:ind w:left="1440" w:right="283"/>
              <w:jc w:val="both"/>
              <w:rPr>
                <w:rFonts w:asciiTheme="minorHAnsi" w:eastAsia="Calibri" w:hAnsiTheme="minorHAnsi" w:cstheme="minorHAnsi"/>
                <w:sz w:val="22"/>
                <w:szCs w:val="22"/>
              </w:rPr>
            </w:pPr>
          </w:p>
          <w:p w:rsidR="00755157" w:rsidRPr="00CF5156" w:rsidRDefault="003F60C6">
            <w:pPr>
              <w:ind w:left="1440" w:right="283"/>
              <w:jc w:val="both"/>
              <w:rPr>
                <w:rFonts w:asciiTheme="minorHAnsi" w:eastAsia="Calibri" w:hAnsiTheme="minorHAnsi" w:cstheme="minorHAnsi"/>
                <w:sz w:val="22"/>
                <w:szCs w:val="22"/>
              </w:rPr>
            </w:pPr>
            <w:r w:rsidRPr="00CF5156">
              <w:rPr>
                <w:rFonts w:asciiTheme="minorHAnsi" w:eastAsia="Calibri" w:hAnsiTheme="minorHAnsi" w:cstheme="minorHAnsi"/>
                <w:b/>
              </w:rPr>
              <w:t xml:space="preserve">Técnica de inyección </w:t>
            </w:r>
          </w:p>
          <w:p w:rsidR="00755157" w:rsidRPr="00CF5156" w:rsidRDefault="003F60C6">
            <w:pPr>
              <w:pBdr>
                <w:top w:val="nil"/>
                <w:left w:val="nil"/>
                <w:bottom w:val="nil"/>
                <w:right w:val="nil"/>
                <w:between w:val="nil"/>
              </w:pBdr>
              <w:spacing w:line="259" w:lineRule="auto"/>
              <w:ind w:left="1440"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Elegir el sitio donde se va a realizar la inyección:</w:t>
            </w:r>
          </w:p>
          <w:p w:rsidR="00755157" w:rsidRPr="00CF5156" w:rsidRDefault="00755157">
            <w:pPr>
              <w:pBdr>
                <w:top w:val="nil"/>
                <w:left w:val="nil"/>
                <w:bottom w:val="nil"/>
                <w:right w:val="nil"/>
                <w:between w:val="nil"/>
              </w:pBdr>
              <w:spacing w:after="160" w:line="259" w:lineRule="auto"/>
              <w:ind w:left="1440" w:right="397"/>
              <w:jc w:val="both"/>
              <w:rPr>
                <w:rFonts w:asciiTheme="minorHAnsi" w:eastAsia="Calibri" w:hAnsiTheme="minorHAnsi" w:cstheme="minorHAnsi"/>
                <w:color w:val="000000"/>
                <w:sz w:val="22"/>
                <w:szCs w:val="22"/>
              </w:rPr>
            </w:pPr>
          </w:p>
          <w:p w:rsidR="00755157" w:rsidRPr="00CF5156" w:rsidRDefault="003F60C6">
            <w:pPr>
              <w:numPr>
                <w:ilvl w:val="0"/>
                <w:numId w:val="24"/>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Zona de piel sana.</w:t>
            </w:r>
          </w:p>
          <w:p w:rsidR="00755157" w:rsidRPr="00CF5156" w:rsidRDefault="003F60C6">
            <w:pPr>
              <w:numPr>
                <w:ilvl w:val="0"/>
                <w:numId w:val="24"/>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 xml:space="preserve">Que no contenga lesiones cutáneas, inflamación local, zonas de dolor, anestesia o vasos sanguíneos visibles.  </w:t>
            </w:r>
          </w:p>
          <w:p w:rsidR="00755157" w:rsidRPr="00CF5156" w:rsidRDefault="003F60C6">
            <w:pPr>
              <w:numPr>
                <w:ilvl w:val="0"/>
                <w:numId w:val="24"/>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 xml:space="preserve">Limpiar la piel con agua estéril, suero fisiológico o antisépticos (clorhexidina al 20% o povidona yodada) y secar. </w:t>
            </w:r>
          </w:p>
          <w:p w:rsidR="00755157" w:rsidRPr="00CF5156" w:rsidRDefault="003F60C6">
            <w:pPr>
              <w:numPr>
                <w:ilvl w:val="0"/>
                <w:numId w:val="24"/>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El alcohol puede inactivar la vacuna con virus vivos atenuados.</w:t>
            </w:r>
          </w:p>
          <w:p w:rsidR="00755157" w:rsidRPr="00CF5156" w:rsidRDefault="003F60C6">
            <w:pPr>
              <w:numPr>
                <w:ilvl w:val="0"/>
                <w:numId w:val="24"/>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 xml:space="preserve">Relajar la piel, introducir la </w:t>
            </w:r>
            <w:r w:rsidR="00BC04F2" w:rsidRPr="00CF5156">
              <w:rPr>
                <w:rFonts w:asciiTheme="minorHAnsi" w:eastAsia="Calibri" w:hAnsiTheme="minorHAnsi" w:cstheme="minorHAnsi"/>
                <w:sz w:val="22"/>
                <w:szCs w:val="22"/>
              </w:rPr>
              <w:t>aguja</w:t>
            </w:r>
            <w:r w:rsidR="00BC04F2">
              <w:rPr>
                <w:rFonts w:asciiTheme="minorHAnsi" w:eastAsia="Calibri" w:hAnsiTheme="minorHAnsi" w:cstheme="minorHAnsi"/>
                <w:sz w:val="22"/>
                <w:szCs w:val="22"/>
              </w:rPr>
              <w:t>,</w:t>
            </w:r>
            <w:r w:rsidRPr="00CF5156">
              <w:rPr>
                <w:rFonts w:asciiTheme="minorHAnsi" w:eastAsia="Calibri" w:hAnsiTheme="minorHAnsi" w:cstheme="minorHAnsi"/>
                <w:sz w:val="22"/>
                <w:szCs w:val="22"/>
              </w:rPr>
              <w:t xml:space="preserve"> inyectar lentamente. </w:t>
            </w:r>
          </w:p>
          <w:p w:rsidR="00755157" w:rsidRPr="00CF5156" w:rsidRDefault="003F60C6">
            <w:pPr>
              <w:numPr>
                <w:ilvl w:val="0"/>
                <w:numId w:val="24"/>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Terminada la inyección, retirar rápidamente la aguja, comprimir con un algodón el lugar de la inyección.</w:t>
            </w:r>
          </w:p>
          <w:p w:rsidR="00755157" w:rsidRPr="00CF5156" w:rsidRDefault="00755157">
            <w:pPr>
              <w:ind w:left="720" w:right="283"/>
              <w:jc w:val="both"/>
              <w:rPr>
                <w:rFonts w:asciiTheme="minorHAnsi" w:eastAsia="Calibri" w:hAnsiTheme="minorHAnsi" w:cstheme="minorHAnsi"/>
                <w:sz w:val="22"/>
                <w:szCs w:val="22"/>
              </w:rPr>
            </w:pPr>
          </w:p>
          <w:p w:rsidR="00755157" w:rsidRPr="00CF5156" w:rsidRDefault="003F60C6">
            <w:pPr>
              <w:numPr>
                <w:ilvl w:val="0"/>
                <w:numId w:val="12"/>
              </w:numPr>
              <w:pBdr>
                <w:top w:val="nil"/>
                <w:left w:val="nil"/>
                <w:bottom w:val="nil"/>
                <w:right w:val="nil"/>
                <w:between w:val="nil"/>
              </w:pBdr>
              <w:spacing w:after="160" w:line="259" w:lineRule="auto"/>
              <w:ind w:right="283"/>
              <w:jc w:val="both"/>
              <w:rPr>
                <w:rFonts w:asciiTheme="minorHAnsi" w:eastAsia="Calibri" w:hAnsiTheme="minorHAnsi" w:cstheme="minorHAnsi"/>
                <w:b/>
                <w:color w:val="000000"/>
              </w:rPr>
            </w:pPr>
            <w:r w:rsidRPr="00CF5156">
              <w:rPr>
                <w:rFonts w:asciiTheme="minorHAnsi" w:eastAsia="Calibri" w:hAnsiTheme="minorHAnsi" w:cstheme="minorHAnsi"/>
                <w:b/>
                <w:color w:val="000000"/>
              </w:rPr>
              <w:t xml:space="preserve">Vacunación por vía intramuscular </w:t>
            </w:r>
          </w:p>
          <w:p w:rsidR="00755157" w:rsidRPr="00CF5156" w:rsidRDefault="003F60C6">
            <w:pPr>
              <w:ind w:right="283" w:firstLine="1014"/>
              <w:jc w:val="both"/>
              <w:rPr>
                <w:rFonts w:asciiTheme="minorHAnsi" w:eastAsia="Calibri" w:hAnsiTheme="minorHAnsi" w:cstheme="minorHAnsi"/>
                <w:b/>
              </w:rPr>
            </w:pPr>
            <w:r w:rsidRPr="00CF5156">
              <w:rPr>
                <w:rFonts w:asciiTheme="minorHAnsi" w:eastAsia="Calibri" w:hAnsiTheme="minorHAnsi" w:cstheme="minorHAnsi"/>
                <w:sz w:val="22"/>
                <w:szCs w:val="22"/>
              </w:rPr>
              <w:t>Las vacunas que se administran por vía Intramuscular:</w:t>
            </w:r>
          </w:p>
          <w:p w:rsidR="00755157" w:rsidRPr="00CF5156" w:rsidRDefault="003F60C6" w:rsidP="00201688">
            <w:pPr>
              <w:numPr>
                <w:ilvl w:val="0"/>
                <w:numId w:val="25"/>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lastRenderedPageBreak/>
              <w:t>Es la técnica más frecuente.</w:t>
            </w:r>
          </w:p>
          <w:p w:rsidR="00755157" w:rsidRPr="00CF5156" w:rsidRDefault="003F60C6" w:rsidP="00201688">
            <w:pPr>
              <w:numPr>
                <w:ilvl w:val="0"/>
                <w:numId w:val="25"/>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 xml:space="preserve">Debe administrarse en zonas de masa muscular profunda para favorecer. </w:t>
            </w:r>
          </w:p>
          <w:p w:rsidR="00755157" w:rsidRPr="00CF5156" w:rsidRDefault="003F60C6" w:rsidP="00201688">
            <w:pPr>
              <w:numPr>
                <w:ilvl w:val="0"/>
                <w:numId w:val="25"/>
              </w:numPr>
              <w:pBdr>
                <w:top w:val="nil"/>
                <w:left w:val="nil"/>
                <w:bottom w:val="nil"/>
                <w:right w:val="nil"/>
                <w:between w:val="nil"/>
              </w:pBdr>
              <w:spacing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Cuando hay trastornos hemorrágicos o tratamientos anticoagulantes se pueden presentar hematomas en el lugar de la inyección.</w:t>
            </w:r>
          </w:p>
          <w:p w:rsidR="00755157" w:rsidRPr="00CF5156" w:rsidRDefault="003F60C6">
            <w:pPr>
              <w:numPr>
                <w:ilvl w:val="0"/>
                <w:numId w:val="25"/>
              </w:numPr>
              <w:pBdr>
                <w:top w:val="nil"/>
                <w:left w:val="nil"/>
                <w:bottom w:val="nil"/>
                <w:right w:val="nil"/>
                <w:between w:val="nil"/>
              </w:pBdr>
              <w:spacing w:after="160" w:line="259" w:lineRule="auto"/>
              <w:ind w:right="283"/>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Las zonas de elección son el tercio medio del vasto externo en niños pequeños, y el deltoides en niños mayores y adultos.</w:t>
            </w:r>
          </w:p>
          <w:p w:rsidR="00755157" w:rsidRPr="00CF5156" w:rsidRDefault="00755157">
            <w:pPr>
              <w:ind w:left="720" w:right="397"/>
              <w:jc w:val="both"/>
              <w:rPr>
                <w:rFonts w:asciiTheme="minorHAnsi" w:eastAsia="Calibri" w:hAnsiTheme="minorHAnsi" w:cstheme="minorHAnsi"/>
                <w:sz w:val="22"/>
                <w:szCs w:val="22"/>
                <w:highlight w:val="lightGray"/>
              </w:rPr>
            </w:pPr>
          </w:p>
          <w:p w:rsidR="00755157" w:rsidRPr="00CF5156" w:rsidRDefault="003F60C6">
            <w:pPr>
              <w:ind w:left="720" w:right="397"/>
              <w:jc w:val="both"/>
              <w:rPr>
                <w:rFonts w:asciiTheme="minorHAnsi" w:eastAsia="Calibri" w:hAnsiTheme="minorHAnsi" w:cstheme="minorHAnsi"/>
                <w:sz w:val="22"/>
                <w:szCs w:val="22"/>
                <w:highlight w:val="lightGray"/>
              </w:rPr>
            </w:pPr>
            <w:r w:rsidRPr="00CF5156">
              <w:rPr>
                <w:rFonts w:asciiTheme="minorHAnsi" w:eastAsia="Calibri" w:hAnsiTheme="minorHAnsi" w:cstheme="minorHAnsi"/>
                <w:b/>
              </w:rPr>
              <w:t xml:space="preserve">Sitios de punción </w:t>
            </w:r>
          </w:p>
          <w:p w:rsidR="00755157" w:rsidRPr="00CF5156" w:rsidRDefault="003F60C6">
            <w:pPr>
              <w:numPr>
                <w:ilvl w:val="0"/>
                <w:numId w:val="26"/>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Tercio medio del vasto externo de ambas extremidades inferiores, en menores de 1 año.</w:t>
            </w:r>
          </w:p>
          <w:p w:rsidR="00755157" w:rsidRPr="00CF5156" w:rsidRDefault="003F60C6">
            <w:pPr>
              <w:numPr>
                <w:ilvl w:val="0"/>
                <w:numId w:val="26"/>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Deltoides, en mayores de 1 año y adultos en músculo deltoides (3 traveses de dedos desde acromion).</w:t>
            </w:r>
          </w:p>
          <w:p w:rsidR="00755157" w:rsidRPr="00CF5156" w:rsidRDefault="003F60C6">
            <w:pPr>
              <w:numPr>
                <w:ilvl w:val="0"/>
                <w:numId w:val="26"/>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Ángulo de 90</w:t>
            </w:r>
            <w:r w:rsidR="00091FFF">
              <w:rPr>
                <w:rFonts w:asciiTheme="minorHAnsi" w:eastAsia="Calibri" w:hAnsiTheme="minorHAnsi" w:cstheme="minorHAnsi"/>
                <w:color w:val="000000"/>
                <w:sz w:val="22"/>
                <w:szCs w:val="22"/>
              </w:rPr>
              <w:t>°</w:t>
            </w:r>
            <w:r w:rsidRPr="00CF5156">
              <w:rPr>
                <w:rFonts w:asciiTheme="minorHAnsi" w:eastAsia="Calibri" w:hAnsiTheme="minorHAnsi" w:cstheme="minorHAnsi"/>
                <w:color w:val="000000"/>
                <w:sz w:val="22"/>
                <w:szCs w:val="22"/>
              </w:rPr>
              <w:t>.</w:t>
            </w:r>
          </w:p>
          <w:p w:rsidR="00755157" w:rsidRPr="00CF5156" w:rsidRDefault="00755157">
            <w:pPr>
              <w:pBdr>
                <w:top w:val="nil"/>
                <w:left w:val="nil"/>
                <w:bottom w:val="nil"/>
                <w:right w:val="nil"/>
                <w:between w:val="nil"/>
              </w:pBdr>
              <w:spacing w:line="259" w:lineRule="auto"/>
              <w:ind w:left="720" w:right="397"/>
              <w:jc w:val="both"/>
              <w:rPr>
                <w:rFonts w:asciiTheme="minorHAnsi" w:eastAsia="Calibri" w:hAnsiTheme="minorHAnsi" w:cstheme="minorHAnsi"/>
                <w:color w:val="000000"/>
                <w:sz w:val="22"/>
                <w:szCs w:val="22"/>
              </w:rPr>
            </w:pPr>
          </w:p>
          <w:p w:rsidR="00755157" w:rsidRPr="00CF5156" w:rsidRDefault="003F60C6">
            <w:pPr>
              <w:pBdr>
                <w:top w:val="nil"/>
                <w:left w:val="nil"/>
                <w:bottom w:val="nil"/>
                <w:right w:val="nil"/>
                <w:between w:val="nil"/>
              </w:pBdr>
              <w:spacing w:line="259" w:lineRule="auto"/>
              <w:ind w:left="720"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b/>
                <w:color w:val="000000"/>
              </w:rPr>
              <w:t xml:space="preserve">Técnica </w:t>
            </w:r>
          </w:p>
          <w:p w:rsidR="00755157" w:rsidRPr="00CF5156" w:rsidRDefault="003F60C6">
            <w:pPr>
              <w:numPr>
                <w:ilvl w:val="0"/>
                <w:numId w:val="27"/>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Limpiar la piel. </w:t>
            </w:r>
          </w:p>
          <w:p w:rsidR="00755157" w:rsidRPr="00CF5156" w:rsidRDefault="003F60C6">
            <w:pPr>
              <w:numPr>
                <w:ilvl w:val="0"/>
                <w:numId w:val="27"/>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Sujetar la zona de inyección entre índice y pulgar, tensando la piel. Pinchar con un ángulo de 90</w:t>
            </w:r>
            <w:r w:rsidR="00091FFF">
              <w:rPr>
                <w:rFonts w:asciiTheme="minorHAnsi" w:eastAsia="Calibri" w:hAnsiTheme="minorHAnsi" w:cstheme="minorHAnsi"/>
                <w:color w:val="000000"/>
                <w:sz w:val="22"/>
                <w:szCs w:val="22"/>
              </w:rPr>
              <w:t>°</w:t>
            </w:r>
            <w:r w:rsidRPr="00CF5156">
              <w:rPr>
                <w:rFonts w:asciiTheme="minorHAnsi" w:eastAsia="Calibri" w:hAnsiTheme="minorHAnsi" w:cstheme="minorHAnsi"/>
                <w:color w:val="000000"/>
                <w:sz w:val="22"/>
                <w:szCs w:val="22"/>
              </w:rPr>
              <w:t xml:space="preserve"> con un movimiento rápido y seguro. </w:t>
            </w:r>
          </w:p>
          <w:p w:rsidR="00755157" w:rsidRPr="00CF5156" w:rsidRDefault="003F60C6">
            <w:pPr>
              <w:numPr>
                <w:ilvl w:val="0"/>
                <w:numId w:val="27"/>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Soltar el pellizco e inyectar lentamente. </w:t>
            </w:r>
          </w:p>
          <w:p w:rsidR="00755157" w:rsidRPr="00CF5156" w:rsidRDefault="003F60C6">
            <w:pPr>
              <w:numPr>
                <w:ilvl w:val="0"/>
                <w:numId w:val="27"/>
              </w:numPr>
              <w:pBdr>
                <w:top w:val="nil"/>
                <w:left w:val="nil"/>
                <w:bottom w:val="nil"/>
                <w:right w:val="nil"/>
                <w:between w:val="nil"/>
              </w:pBdr>
              <w:spacing w:line="259" w:lineRule="auto"/>
              <w:ind w:right="397"/>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t>Terminada la inyección, retirar la aguja y comprimir con una gasa o algodón, sin masajear.</w:t>
            </w:r>
          </w:p>
          <w:p w:rsidR="00755157" w:rsidRPr="00CF5156" w:rsidRDefault="00755157">
            <w:pPr>
              <w:pBdr>
                <w:top w:val="nil"/>
                <w:left w:val="nil"/>
                <w:bottom w:val="nil"/>
                <w:right w:val="nil"/>
                <w:between w:val="nil"/>
              </w:pBdr>
              <w:spacing w:line="259" w:lineRule="auto"/>
              <w:ind w:left="1440" w:right="397"/>
              <w:jc w:val="both"/>
              <w:rPr>
                <w:rFonts w:asciiTheme="minorHAnsi" w:eastAsia="Calibri" w:hAnsiTheme="minorHAnsi" w:cstheme="minorHAnsi"/>
                <w:b/>
                <w:color w:val="000000"/>
                <w:sz w:val="22"/>
                <w:szCs w:val="22"/>
              </w:rPr>
            </w:pPr>
          </w:p>
          <w:p w:rsidR="00755157" w:rsidRPr="00CF5156" w:rsidRDefault="003F60C6">
            <w:pPr>
              <w:pBdr>
                <w:top w:val="nil"/>
                <w:left w:val="nil"/>
                <w:bottom w:val="nil"/>
                <w:right w:val="nil"/>
                <w:between w:val="nil"/>
              </w:pBdr>
              <w:spacing w:line="259" w:lineRule="auto"/>
              <w:ind w:left="720" w:right="397"/>
              <w:jc w:val="both"/>
              <w:rPr>
                <w:rFonts w:asciiTheme="minorHAnsi" w:eastAsia="Calibri" w:hAnsiTheme="minorHAnsi" w:cstheme="minorHAnsi"/>
                <w:b/>
                <w:color w:val="000000"/>
              </w:rPr>
            </w:pPr>
            <w:r w:rsidRPr="00CF5156">
              <w:rPr>
                <w:rFonts w:asciiTheme="minorHAnsi" w:eastAsia="Calibri" w:hAnsiTheme="minorHAnsi" w:cstheme="minorHAnsi"/>
                <w:b/>
                <w:color w:val="000000"/>
              </w:rPr>
              <w:t xml:space="preserve">Contraindicaciones </w:t>
            </w:r>
          </w:p>
          <w:p w:rsidR="00755157" w:rsidRPr="00CF5156" w:rsidRDefault="003F60C6">
            <w:pPr>
              <w:pBdr>
                <w:top w:val="nil"/>
                <w:left w:val="nil"/>
                <w:bottom w:val="nil"/>
                <w:right w:val="nil"/>
                <w:between w:val="nil"/>
              </w:pBdr>
              <w:spacing w:line="259" w:lineRule="auto"/>
              <w:ind w:left="720" w:right="397"/>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t>Región glútea debido a:</w:t>
            </w:r>
          </w:p>
          <w:p w:rsidR="00755157" w:rsidRPr="00CF5156" w:rsidRDefault="003F60C6">
            <w:pPr>
              <w:numPr>
                <w:ilvl w:val="0"/>
                <w:numId w:val="28"/>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No se recomienda la inoculación en glúteo por la posibilidad de inyección en tejido graso subcutáneo que conlleva peor absorción y mayor posibilidad de efectos adversos.</w:t>
            </w:r>
          </w:p>
          <w:p w:rsidR="00755157" w:rsidRPr="00CF5156" w:rsidRDefault="003F60C6">
            <w:pPr>
              <w:numPr>
                <w:ilvl w:val="0"/>
                <w:numId w:val="28"/>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Posibles lesiones en el nervio ciático y otras complicaciones locales.</w:t>
            </w:r>
          </w:p>
          <w:p w:rsidR="00755157" w:rsidRPr="00CF5156" w:rsidRDefault="003F60C6">
            <w:pPr>
              <w:numPr>
                <w:ilvl w:val="0"/>
                <w:numId w:val="28"/>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Las vacunas que contienen adyuvantes deben inyectarse profundamente en la masa muscular y jamás deben administrarse de forma subcutánea o intradérmica ya que pueden provocar irritación local, inflamación, formación de granulomas e incluso necrosis.</w:t>
            </w:r>
          </w:p>
          <w:p w:rsidR="00755157" w:rsidRPr="00CF5156" w:rsidRDefault="00755157">
            <w:pPr>
              <w:pBdr>
                <w:top w:val="nil"/>
                <w:left w:val="nil"/>
                <w:bottom w:val="nil"/>
                <w:right w:val="nil"/>
                <w:between w:val="nil"/>
              </w:pBdr>
              <w:spacing w:line="259" w:lineRule="auto"/>
              <w:ind w:left="720" w:right="397"/>
              <w:jc w:val="both"/>
              <w:rPr>
                <w:rFonts w:asciiTheme="minorHAnsi" w:eastAsia="Calibri" w:hAnsiTheme="minorHAnsi" w:cstheme="minorHAnsi"/>
                <w:color w:val="000000"/>
                <w:sz w:val="22"/>
                <w:szCs w:val="22"/>
              </w:rPr>
            </w:pPr>
          </w:p>
          <w:p w:rsidR="00755157" w:rsidRPr="00CF5156" w:rsidRDefault="003F60C6">
            <w:pPr>
              <w:numPr>
                <w:ilvl w:val="0"/>
                <w:numId w:val="12"/>
              </w:numPr>
              <w:pBdr>
                <w:top w:val="nil"/>
                <w:left w:val="nil"/>
                <w:bottom w:val="nil"/>
                <w:right w:val="nil"/>
                <w:between w:val="nil"/>
              </w:pBdr>
              <w:spacing w:line="259" w:lineRule="auto"/>
              <w:ind w:right="397"/>
              <w:jc w:val="both"/>
              <w:rPr>
                <w:rFonts w:asciiTheme="minorHAnsi" w:eastAsia="Calibri" w:hAnsiTheme="minorHAnsi" w:cstheme="minorHAnsi"/>
                <w:b/>
                <w:color w:val="000000"/>
              </w:rPr>
            </w:pPr>
            <w:r w:rsidRPr="00CF5156">
              <w:rPr>
                <w:rFonts w:asciiTheme="minorHAnsi" w:eastAsia="Calibri" w:hAnsiTheme="minorHAnsi" w:cstheme="minorHAnsi"/>
                <w:b/>
                <w:color w:val="000000"/>
              </w:rPr>
              <w:t>Vacunación por vía subcutánea</w:t>
            </w:r>
          </w:p>
          <w:p w:rsidR="00755157" w:rsidRPr="00CF5156" w:rsidRDefault="003F60C6">
            <w:pPr>
              <w:pBdr>
                <w:top w:val="nil"/>
                <w:left w:val="nil"/>
                <w:bottom w:val="nil"/>
                <w:right w:val="nil"/>
                <w:between w:val="nil"/>
              </w:pBdr>
              <w:spacing w:after="160" w:line="259" w:lineRule="auto"/>
              <w:ind w:left="2160" w:right="397" w:hanging="1287"/>
              <w:jc w:val="both"/>
              <w:rPr>
                <w:rFonts w:asciiTheme="minorHAnsi" w:eastAsia="Calibri" w:hAnsiTheme="minorHAnsi" w:cstheme="minorHAnsi"/>
                <w:b/>
                <w:color w:val="000000"/>
              </w:rPr>
            </w:pPr>
            <w:r w:rsidRPr="00CF5156">
              <w:rPr>
                <w:rFonts w:asciiTheme="minorHAnsi" w:eastAsia="Calibri" w:hAnsiTheme="minorHAnsi" w:cstheme="minorHAnsi"/>
                <w:color w:val="000000"/>
                <w:sz w:val="22"/>
                <w:szCs w:val="22"/>
              </w:rPr>
              <w:t xml:space="preserve">Las vacunas que se administran por vía subcutánea: </w:t>
            </w:r>
          </w:p>
          <w:p w:rsidR="00755157" w:rsidRPr="00CF5156" w:rsidRDefault="003F60C6">
            <w:pPr>
              <w:numPr>
                <w:ilvl w:val="0"/>
                <w:numId w:val="46"/>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Sostener la piel entre el dedo índice y pulgar, aislando el músculo.</w:t>
            </w:r>
          </w:p>
          <w:p w:rsidR="00755157" w:rsidRPr="00CF5156" w:rsidRDefault="003F60C6">
            <w:pPr>
              <w:numPr>
                <w:ilvl w:val="0"/>
                <w:numId w:val="46"/>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lastRenderedPageBreak/>
              <w:t>Insertar la aguja con el bisel hacia abajo, insertar en el pliegue de piel en un ángulo de 45° e inyectar el líquido.</w:t>
            </w:r>
          </w:p>
          <w:p w:rsidR="00755157" w:rsidRPr="00CF5156" w:rsidRDefault="003F60C6">
            <w:pPr>
              <w:numPr>
                <w:ilvl w:val="0"/>
                <w:numId w:val="46"/>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Utilizar esta vía para la administración de vacunas parenterales en personas con trastornos de coagulación o tratamiento anticoagulante. Utilizar aguja 23 G o más fina y aplicar presión firme en el sitio de la inyección durante al menos 5 minutos.</w:t>
            </w:r>
          </w:p>
          <w:p w:rsidR="00755157" w:rsidRPr="00CF5156" w:rsidRDefault="003F60C6">
            <w:pPr>
              <w:numPr>
                <w:ilvl w:val="0"/>
                <w:numId w:val="46"/>
              </w:numPr>
              <w:ind w:right="283"/>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Observar al paciente durante 30 min.</w:t>
            </w:r>
          </w:p>
          <w:p w:rsidR="00755157" w:rsidRPr="00CF5156" w:rsidRDefault="00755157">
            <w:pPr>
              <w:pBdr>
                <w:top w:val="nil"/>
                <w:left w:val="nil"/>
                <w:bottom w:val="nil"/>
                <w:right w:val="nil"/>
                <w:between w:val="nil"/>
              </w:pBdr>
              <w:spacing w:after="160" w:line="259" w:lineRule="auto"/>
              <w:ind w:left="1440" w:right="283"/>
              <w:jc w:val="both"/>
              <w:rPr>
                <w:rFonts w:asciiTheme="minorHAnsi" w:eastAsia="Calibri" w:hAnsiTheme="minorHAnsi" w:cstheme="minorHAnsi"/>
                <w:color w:val="000000"/>
                <w:sz w:val="22"/>
                <w:szCs w:val="22"/>
              </w:rPr>
            </w:pPr>
          </w:p>
          <w:p w:rsidR="00755157" w:rsidRPr="00CF5156" w:rsidRDefault="003F60C6">
            <w:pPr>
              <w:ind w:left="720" w:right="283"/>
              <w:jc w:val="both"/>
              <w:rPr>
                <w:rFonts w:asciiTheme="minorHAnsi" w:eastAsia="Calibri" w:hAnsiTheme="minorHAnsi" w:cstheme="minorHAnsi"/>
              </w:rPr>
            </w:pPr>
            <w:r w:rsidRPr="00CF5156">
              <w:rPr>
                <w:rFonts w:asciiTheme="minorHAnsi" w:eastAsia="Calibri" w:hAnsiTheme="minorHAnsi" w:cstheme="minorHAnsi"/>
                <w:b/>
              </w:rPr>
              <w:t xml:space="preserve">Sitios de punción </w:t>
            </w:r>
          </w:p>
          <w:p w:rsidR="00755157" w:rsidRPr="00CF5156" w:rsidRDefault="003F60C6">
            <w:pPr>
              <w:numPr>
                <w:ilvl w:val="0"/>
                <w:numId w:val="47"/>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Tercio medio del vasto externo del muslo, en menores de 1 año.</w:t>
            </w:r>
          </w:p>
          <w:p w:rsidR="00755157" w:rsidRDefault="003F60C6">
            <w:pPr>
              <w:numPr>
                <w:ilvl w:val="0"/>
                <w:numId w:val="47"/>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Deltoides, en mayores de 1 año.</w:t>
            </w:r>
          </w:p>
          <w:p w:rsidR="00091FFF" w:rsidRPr="00CF5156" w:rsidRDefault="00091FFF">
            <w:pPr>
              <w:numPr>
                <w:ilvl w:val="0"/>
                <w:numId w:val="47"/>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Angulo de 45°.</w:t>
            </w:r>
          </w:p>
          <w:p w:rsidR="00755157" w:rsidRPr="00CF5156" w:rsidRDefault="00755157">
            <w:pPr>
              <w:pBdr>
                <w:top w:val="nil"/>
                <w:left w:val="nil"/>
                <w:bottom w:val="nil"/>
                <w:right w:val="nil"/>
                <w:between w:val="nil"/>
              </w:pBdr>
              <w:spacing w:line="259" w:lineRule="auto"/>
              <w:ind w:left="720" w:right="397"/>
              <w:jc w:val="both"/>
              <w:rPr>
                <w:rFonts w:asciiTheme="minorHAnsi" w:eastAsia="Calibri" w:hAnsiTheme="minorHAnsi" w:cstheme="minorHAnsi"/>
                <w:color w:val="000000"/>
                <w:sz w:val="22"/>
                <w:szCs w:val="22"/>
              </w:rPr>
            </w:pPr>
          </w:p>
          <w:p w:rsidR="00755157" w:rsidRPr="00CF5156" w:rsidRDefault="003F60C6">
            <w:pPr>
              <w:pBdr>
                <w:top w:val="nil"/>
                <w:left w:val="nil"/>
                <w:bottom w:val="nil"/>
                <w:right w:val="nil"/>
                <w:between w:val="nil"/>
              </w:pBdr>
              <w:spacing w:line="259" w:lineRule="auto"/>
              <w:ind w:left="720"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b/>
                <w:color w:val="000000"/>
              </w:rPr>
              <w:t>Técnica</w:t>
            </w:r>
          </w:p>
          <w:p w:rsidR="00755157" w:rsidRPr="00CF5156" w:rsidRDefault="003F60C6">
            <w:pPr>
              <w:numPr>
                <w:ilvl w:val="0"/>
                <w:numId w:val="45"/>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Limpiar la piel. </w:t>
            </w:r>
          </w:p>
          <w:p w:rsidR="00755157" w:rsidRPr="00CF5156" w:rsidRDefault="003F60C6">
            <w:pPr>
              <w:numPr>
                <w:ilvl w:val="0"/>
                <w:numId w:val="45"/>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Se toma un pellizco de piel y tejido subcutáneo entre índice y pulgar. </w:t>
            </w:r>
          </w:p>
          <w:p w:rsidR="00755157" w:rsidRPr="00CF5156" w:rsidRDefault="003F60C6">
            <w:pPr>
              <w:numPr>
                <w:ilvl w:val="0"/>
                <w:numId w:val="45"/>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Pinchar con un ángulo de 45º. Soltar el pellizco e inyectar lentamente. No es necesario aspirar previamente. </w:t>
            </w:r>
          </w:p>
          <w:p w:rsidR="00755157" w:rsidRPr="00CF5156" w:rsidRDefault="003F60C6">
            <w:pPr>
              <w:numPr>
                <w:ilvl w:val="0"/>
                <w:numId w:val="45"/>
              </w:numPr>
              <w:pBdr>
                <w:top w:val="nil"/>
                <w:left w:val="nil"/>
                <w:bottom w:val="nil"/>
                <w:right w:val="nil"/>
                <w:between w:val="nil"/>
              </w:pBdr>
              <w:spacing w:after="160"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Terminada la inyección, retirar la aguja y comprimir con una gasa, sin masajear.</w:t>
            </w:r>
          </w:p>
          <w:p w:rsidR="00755157" w:rsidRPr="00CF5156" w:rsidRDefault="00755157">
            <w:pPr>
              <w:ind w:right="397"/>
              <w:jc w:val="both"/>
              <w:rPr>
                <w:rFonts w:asciiTheme="minorHAnsi" w:eastAsia="Calibri" w:hAnsiTheme="minorHAnsi" w:cstheme="minorHAnsi"/>
                <w:sz w:val="22"/>
                <w:szCs w:val="22"/>
              </w:rPr>
            </w:pPr>
          </w:p>
          <w:p w:rsidR="00755157" w:rsidRPr="00CF5156" w:rsidRDefault="003F60C6">
            <w:pPr>
              <w:numPr>
                <w:ilvl w:val="0"/>
                <w:numId w:val="53"/>
              </w:numPr>
              <w:pBdr>
                <w:top w:val="nil"/>
                <w:left w:val="nil"/>
                <w:bottom w:val="nil"/>
                <w:right w:val="nil"/>
                <w:between w:val="nil"/>
              </w:pBdr>
              <w:spacing w:after="160"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 xml:space="preserve">Acciones posteriores a la vacunación </w:t>
            </w:r>
          </w:p>
          <w:p w:rsidR="00755157" w:rsidRPr="00CF5156" w:rsidRDefault="003F60C6">
            <w:pPr>
              <w:jc w:val="both"/>
              <w:rPr>
                <w:rFonts w:asciiTheme="minorHAnsi" w:eastAsia="Calibri" w:hAnsiTheme="minorHAnsi" w:cstheme="minorHAnsi"/>
                <w:b/>
              </w:rPr>
            </w:pPr>
            <w:r w:rsidRPr="00CF5156">
              <w:rPr>
                <w:rFonts w:asciiTheme="minorHAnsi" w:eastAsia="Calibri" w:hAnsiTheme="minorHAnsi" w:cstheme="minorHAnsi"/>
                <w:b/>
              </w:rPr>
              <w:t xml:space="preserve">              Registro</w:t>
            </w:r>
          </w:p>
          <w:p w:rsidR="00755157" w:rsidRPr="00CF5156" w:rsidRDefault="003F60C6">
            <w:pPr>
              <w:ind w:left="720" w:right="397"/>
              <w:jc w:val="both"/>
              <w:rPr>
                <w:rFonts w:asciiTheme="minorHAnsi" w:eastAsia="Calibri" w:hAnsiTheme="minorHAnsi" w:cstheme="minorHAnsi"/>
                <w:b/>
                <w:sz w:val="22"/>
                <w:szCs w:val="22"/>
              </w:rPr>
            </w:pPr>
            <w:r w:rsidRPr="00CF5156">
              <w:rPr>
                <w:rFonts w:asciiTheme="minorHAnsi" w:eastAsia="Calibri" w:hAnsiTheme="minorHAnsi" w:cstheme="minorHAnsi"/>
                <w:sz w:val="22"/>
                <w:szCs w:val="22"/>
              </w:rPr>
              <w:t xml:space="preserve">Se debe registrar en Sistema RNI (señalando vacuna, lote, dosis, fecha de administración y personal responsable), en carné de controles del niño (en donde se consigna vacuna, y fecha de vacunación) y en hoja de registro diaria del vacunatorio. </w:t>
            </w:r>
          </w:p>
          <w:p w:rsidR="00755157" w:rsidRPr="00CF5156" w:rsidRDefault="003F60C6">
            <w:pPr>
              <w:ind w:left="720"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Se le debe indicar al usuario o acompañante que espere 30 minutos en la sala de espera para observar si existe un evento adverso a la vacuna y en caso de que este se presentara avisar a técnico de vacunatorio.</w:t>
            </w:r>
          </w:p>
          <w:p w:rsidR="00755157" w:rsidRPr="00CF5156" w:rsidRDefault="00755157">
            <w:pPr>
              <w:ind w:left="720" w:right="397"/>
              <w:jc w:val="both"/>
              <w:rPr>
                <w:rFonts w:asciiTheme="minorHAnsi" w:eastAsia="Calibri" w:hAnsiTheme="minorHAnsi" w:cstheme="minorHAnsi"/>
                <w:sz w:val="22"/>
                <w:szCs w:val="22"/>
              </w:rPr>
            </w:pPr>
          </w:p>
          <w:p w:rsidR="00755157" w:rsidRPr="00CF5156" w:rsidRDefault="003F60C6">
            <w:pPr>
              <w:ind w:left="720" w:right="397"/>
              <w:jc w:val="both"/>
              <w:rPr>
                <w:rFonts w:asciiTheme="minorHAnsi" w:eastAsia="Calibri" w:hAnsiTheme="minorHAnsi" w:cstheme="minorHAnsi"/>
                <w:sz w:val="22"/>
                <w:szCs w:val="22"/>
              </w:rPr>
            </w:pPr>
            <w:r w:rsidRPr="00CF5156">
              <w:rPr>
                <w:rFonts w:asciiTheme="minorHAnsi" w:eastAsia="Calibri" w:hAnsiTheme="minorHAnsi" w:cstheme="minorHAnsi"/>
                <w:b/>
              </w:rPr>
              <w:t>Eliminación de excedentes y desechos de vacunas</w:t>
            </w:r>
          </w:p>
          <w:p w:rsidR="00755157" w:rsidRPr="00CF5156" w:rsidRDefault="003F60C6">
            <w:pPr>
              <w:ind w:left="643" w:right="397"/>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 xml:space="preserve">Según lo establecido en el Reglamento Sobre Manejo de Residuos de Establecimientos de Atención de Salud (REAS), dentro de la categoría de residuos especiales, en este caso, vacunas (que corresponde a cultivos y muestras almacenadas) y material cortopunzante pueden ser eliminadas en diferentes contenedores y deberá ser manejado de acuerdo con lo prescrito para el residuo de </w:t>
            </w:r>
            <w:r w:rsidRPr="00CF5156">
              <w:rPr>
                <w:rFonts w:asciiTheme="minorHAnsi" w:eastAsia="Calibri" w:hAnsiTheme="minorHAnsi" w:cstheme="minorHAnsi"/>
                <w:sz w:val="22"/>
                <w:szCs w:val="22"/>
              </w:rPr>
              <w:lastRenderedPageBreak/>
              <w:t>mayor riesgo. Por lo anteriormente señalado al desechar excedentes de vacunas estos deben ser eliminados en cajas de residuos biocontaminado.</w:t>
            </w:r>
          </w:p>
          <w:p w:rsidR="00755157" w:rsidRPr="00CF5156" w:rsidRDefault="00755157">
            <w:pPr>
              <w:ind w:left="643" w:right="397"/>
              <w:jc w:val="both"/>
              <w:rPr>
                <w:rFonts w:asciiTheme="minorHAnsi" w:eastAsia="Calibri" w:hAnsiTheme="minorHAnsi" w:cstheme="minorHAnsi"/>
                <w:b/>
                <w:sz w:val="22"/>
                <w:szCs w:val="22"/>
              </w:rPr>
            </w:pPr>
          </w:p>
          <w:p w:rsidR="00755157" w:rsidRPr="00CF5156" w:rsidRDefault="003F60C6">
            <w:pPr>
              <w:numPr>
                <w:ilvl w:val="0"/>
                <w:numId w:val="32"/>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Los frascos de vacunas ya utilizados deben ser eliminadas en las cajas de residuos biocontaminado. </w:t>
            </w:r>
          </w:p>
          <w:p w:rsidR="00755157" w:rsidRPr="00CF5156" w:rsidRDefault="003F60C6">
            <w:pPr>
              <w:numPr>
                <w:ilvl w:val="0"/>
                <w:numId w:val="32"/>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Las jeringas de vacunas ya utilizados deben ser eliminadas en las cajas de desecho cortopunzante. </w:t>
            </w:r>
          </w:p>
          <w:p w:rsidR="00755157" w:rsidRPr="00CF5156" w:rsidRDefault="003F60C6">
            <w:pPr>
              <w:numPr>
                <w:ilvl w:val="0"/>
                <w:numId w:val="32"/>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En caso de quiebre de la cadena de frío, estas deben ser retiradas en un contenedor separado, efectuando el conteo de las vacunas y dosis perdidas, enviarlas a central de abastecimiento de vacunas previo aviso a enfermera</w:t>
            </w:r>
            <w:r w:rsidR="001241BE">
              <w:rPr>
                <w:rFonts w:asciiTheme="minorHAnsi" w:eastAsia="Calibri" w:hAnsiTheme="minorHAnsi" w:cstheme="minorHAnsi"/>
                <w:color w:val="000000"/>
                <w:sz w:val="22"/>
                <w:szCs w:val="22"/>
              </w:rPr>
              <w:t>/o</w:t>
            </w:r>
            <w:r w:rsidRPr="00CF5156">
              <w:rPr>
                <w:rFonts w:asciiTheme="minorHAnsi" w:eastAsia="Calibri" w:hAnsiTheme="minorHAnsi" w:cstheme="minorHAnsi"/>
                <w:color w:val="000000"/>
                <w:sz w:val="22"/>
                <w:szCs w:val="22"/>
              </w:rPr>
              <w:t xml:space="preserve"> de la SEREMI de Salud, además de adjuntar documentación respectiva.</w:t>
            </w:r>
          </w:p>
          <w:p w:rsidR="00755157" w:rsidRPr="00CF5156" w:rsidRDefault="00755157">
            <w:pPr>
              <w:pBdr>
                <w:top w:val="nil"/>
                <w:left w:val="nil"/>
                <w:bottom w:val="nil"/>
                <w:right w:val="nil"/>
                <w:between w:val="nil"/>
              </w:pBdr>
              <w:spacing w:line="259" w:lineRule="auto"/>
              <w:ind w:left="1800" w:right="397"/>
              <w:jc w:val="both"/>
              <w:rPr>
                <w:rFonts w:asciiTheme="minorHAnsi" w:eastAsia="Calibri" w:hAnsiTheme="minorHAnsi" w:cstheme="minorHAnsi"/>
                <w:color w:val="000000"/>
              </w:rPr>
            </w:pPr>
          </w:p>
          <w:p w:rsidR="00755157" w:rsidRPr="00CF5156" w:rsidRDefault="003F60C6">
            <w:pPr>
              <w:numPr>
                <w:ilvl w:val="0"/>
                <w:numId w:val="33"/>
              </w:numPr>
              <w:pBdr>
                <w:top w:val="nil"/>
                <w:left w:val="nil"/>
                <w:bottom w:val="nil"/>
                <w:right w:val="nil"/>
                <w:between w:val="nil"/>
              </w:pBdr>
              <w:spacing w:line="259" w:lineRule="auto"/>
              <w:ind w:right="397"/>
              <w:jc w:val="both"/>
              <w:rPr>
                <w:rFonts w:asciiTheme="minorHAnsi" w:eastAsia="Calibri" w:hAnsiTheme="minorHAnsi" w:cstheme="minorHAnsi"/>
                <w:color w:val="000000"/>
                <w:sz w:val="22"/>
                <w:szCs w:val="22"/>
              </w:rPr>
            </w:pPr>
            <w:r w:rsidRPr="00CF5156">
              <w:rPr>
                <w:rFonts w:asciiTheme="minorHAnsi" w:eastAsia="Calibri" w:hAnsiTheme="minorHAnsi" w:cstheme="minorHAnsi"/>
                <w:b/>
                <w:color w:val="000000"/>
              </w:rPr>
              <w:t xml:space="preserve">Vacunas disponibles en CESFAM José Joaquín Aguirre </w:t>
            </w:r>
          </w:p>
          <w:p w:rsidR="00755157" w:rsidRPr="00CF5156" w:rsidRDefault="00755157">
            <w:pPr>
              <w:pBdr>
                <w:top w:val="nil"/>
                <w:left w:val="nil"/>
                <w:bottom w:val="nil"/>
                <w:right w:val="nil"/>
                <w:between w:val="nil"/>
              </w:pBdr>
              <w:spacing w:after="160" w:line="259" w:lineRule="auto"/>
              <w:ind w:left="720"/>
              <w:rPr>
                <w:rFonts w:asciiTheme="minorHAnsi" w:eastAsia="Calibri" w:hAnsiTheme="minorHAnsi" w:cstheme="minorHAnsi"/>
                <w:color w:val="000000"/>
                <w:sz w:val="22"/>
                <w:szCs w:val="22"/>
              </w:rPr>
            </w:pPr>
          </w:p>
          <w:p w:rsidR="00755157" w:rsidRPr="00CF5156" w:rsidRDefault="003F60C6">
            <w:pPr>
              <w:ind w:right="397"/>
              <w:jc w:val="both"/>
              <w:rPr>
                <w:rFonts w:asciiTheme="minorHAnsi" w:eastAsia="Calibri" w:hAnsiTheme="minorHAnsi" w:cstheme="minorHAnsi"/>
                <w:i/>
                <w:sz w:val="22"/>
                <w:szCs w:val="22"/>
                <w:highlight w:val="lightGray"/>
              </w:rPr>
            </w:pPr>
            <w:r w:rsidRPr="00CF5156">
              <w:rPr>
                <w:rFonts w:asciiTheme="minorHAnsi" w:eastAsia="Calibri" w:hAnsiTheme="minorHAnsi" w:cstheme="minorHAnsi"/>
                <w:b/>
                <w:sz w:val="22"/>
                <w:szCs w:val="22"/>
              </w:rPr>
              <w:t>Vacunas por campaña</w:t>
            </w:r>
          </w:p>
          <w:p w:rsidR="00755157" w:rsidRPr="00CF5156" w:rsidRDefault="003F60C6">
            <w:pPr>
              <w:numPr>
                <w:ilvl w:val="0"/>
                <w:numId w:val="34"/>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Vacunas covid-19</w:t>
            </w:r>
          </w:p>
          <w:p w:rsidR="00755157" w:rsidRPr="00CF5156" w:rsidRDefault="003F60C6">
            <w:pPr>
              <w:numPr>
                <w:ilvl w:val="0"/>
                <w:numId w:val="34"/>
              </w:numPr>
              <w:pBdr>
                <w:top w:val="nil"/>
                <w:left w:val="nil"/>
                <w:bottom w:val="nil"/>
                <w:right w:val="nil"/>
                <w:between w:val="nil"/>
              </w:pBdr>
              <w:spacing w:after="160"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Vacuna Influenza</w:t>
            </w:r>
          </w:p>
          <w:p w:rsidR="00755157" w:rsidRPr="00CF5156" w:rsidRDefault="003F60C6">
            <w:pPr>
              <w:ind w:right="1639"/>
              <w:jc w:val="both"/>
              <w:rPr>
                <w:rFonts w:asciiTheme="minorHAnsi" w:eastAsia="Calibri" w:hAnsiTheme="minorHAnsi" w:cstheme="minorHAnsi"/>
                <w:b/>
                <w:sz w:val="22"/>
                <w:szCs w:val="22"/>
              </w:rPr>
            </w:pPr>
            <w:r w:rsidRPr="00CF5156">
              <w:rPr>
                <w:rFonts w:asciiTheme="minorHAnsi" w:eastAsia="Calibri" w:hAnsiTheme="minorHAnsi" w:cstheme="minorHAnsi"/>
                <w:b/>
                <w:sz w:val="22"/>
                <w:szCs w:val="22"/>
              </w:rPr>
              <w:t>Vacuna de emergencia</w:t>
            </w:r>
          </w:p>
          <w:p w:rsidR="00755157" w:rsidRPr="00CF5156" w:rsidRDefault="003F60C6">
            <w:pPr>
              <w:numPr>
                <w:ilvl w:val="0"/>
                <w:numId w:val="34"/>
              </w:numPr>
              <w:pBdr>
                <w:top w:val="nil"/>
                <w:left w:val="nil"/>
                <w:bottom w:val="nil"/>
                <w:right w:val="nil"/>
                <w:between w:val="nil"/>
              </w:pBdr>
              <w:spacing w:line="259" w:lineRule="auto"/>
              <w:ind w:right="397"/>
              <w:jc w:val="both"/>
              <w:rPr>
                <w:rFonts w:asciiTheme="minorHAnsi" w:eastAsia="Calibri" w:hAnsiTheme="minorHAnsi" w:cstheme="minorHAnsi"/>
                <w:b/>
                <w:color w:val="000000"/>
                <w:sz w:val="22"/>
                <w:szCs w:val="22"/>
              </w:rPr>
            </w:pPr>
            <w:r w:rsidRPr="00CF5156">
              <w:rPr>
                <w:rFonts w:asciiTheme="minorHAnsi" w:eastAsia="Calibri" w:hAnsiTheme="minorHAnsi" w:cstheme="minorHAnsi"/>
                <w:color w:val="000000"/>
                <w:sz w:val="22"/>
                <w:szCs w:val="22"/>
              </w:rPr>
              <w:t xml:space="preserve">Toxoide tétano – difteria </w:t>
            </w:r>
          </w:p>
          <w:p w:rsidR="00755157" w:rsidRPr="00CF5156" w:rsidRDefault="003F60C6">
            <w:pPr>
              <w:numPr>
                <w:ilvl w:val="0"/>
                <w:numId w:val="34"/>
              </w:numPr>
              <w:pBdr>
                <w:top w:val="nil"/>
                <w:left w:val="nil"/>
                <w:bottom w:val="nil"/>
                <w:right w:val="nil"/>
                <w:between w:val="nil"/>
              </w:pBdr>
              <w:spacing w:after="160"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Vacuna antirrábica</w:t>
            </w:r>
          </w:p>
          <w:p w:rsidR="00755157" w:rsidRPr="00CF5156" w:rsidRDefault="003F60C6">
            <w:pPr>
              <w:ind w:right="1639"/>
              <w:jc w:val="both"/>
              <w:rPr>
                <w:rFonts w:asciiTheme="minorHAnsi" w:eastAsia="Calibri" w:hAnsiTheme="minorHAnsi" w:cstheme="minorHAnsi"/>
                <w:sz w:val="22"/>
                <w:szCs w:val="22"/>
              </w:rPr>
            </w:pPr>
            <w:r w:rsidRPr="00CF5156">
              <w:rPr>
                <w:rFonts w:asciiTheme="minorHAnsi" w:eastAsia="Calibri" w:hAnsiTheme="minorHAnsi" w:cstheme="minorHAnsi"/>
                <w:b/>
                <w:sz w:val="22"/>
                <w:szCs w:val="22"/>
              </w:rPr>
              <w:t>Vacunas PNI</w:t>
            </w:r>
          </w:p>
          <w:p w:rsidR="00755157" w:rsidRPr="00CF5156" w:rsidRDefault="003F60C6">
            <w:pPr>
              <w:numPr>
                <w:ilvl w:val="0"/>
                <w:numId w:val="34"/>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Vacuna Hexavalente </w:t>
            </w:r>
          </w:p>
          <w:p w:rsidR="00755157" w:rsidRPr="00CF5156" w:rsidRDefault="003F60C6">
            <w:pPr>
              <w:numPr>
                <w:ilvl w:val="0"/>
                <w:numId w:val="34"/>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Vacuna Neumocócica conjugada</w:t>
            </w:r>
          </w:p>
          <w:p w:rsidR="00755157" w:rsidRPr="00CF5156" w:rsidRDefault="003F60C6">
            <w:pPr>
              <w:numPr>
                <w:ilvl w:val="0"/>
                <w:numId w:val="34"/>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Vacuna Tres vírica </w:t>
            </w:r>
          </w:p>
          <w:p w:rsidR="00755157" w:rsidRPr="00CF5156" w:rsidRDefault="003F60C6">
            <w:pPr>
              <w:numPr>
                <w:ilvl w:val="0"/>
                <w:numId w:val="34"/>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Vacuna Meningocócica conjugada</w:t>
            </w:r>
          </w:p>
          <w:p w:rsidR="00755157" w:rsidRPr="00CF5156" w:rsidRDefault="003F60C6">
            <w:pPr>
              <w:numPr>
                <w:ilvl w:val="0"/>
                <w:numId w:val="34"/>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Vacuna Neumocócica polisácarida </w:t>
            </w:r>
          </w:p>
          <w:p w:rsidR="00755157" w:rsidRPr="00CF5156" w:rsidRDefault="003F60C6">
            <w:pPr>
              <w:numPr>
                <w:ilvl w:val="0"/>
                <w:numId w:val="34"/>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Vacuna Hepatitis A</w:t>
            </w:r>
          </w:p>
          <w:p w:rsidR="00755157" w:rsidRPr="00CF5156" w:rsidRDefault="003F60C6">
            <w:pPr>
              <w:numPr>
                <w:ilvl w:val="0"/>
                <w:numId w:val="34"/>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Vacuna Varicela</w:t>
            </w:r>
          </w:p>
          <w:p w:rsidR="00755157" w:rsidRPr="00CF5156" w:rsidRDefault="003F60C6">
            <w:pPr>
              <w:numPr>
                <w:ilvl w:val="0"/>
                <w:numId w:val="34"/>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Vacuna DTP (acelular)</w:t>
            </w:r>
          </w:p>
          <w:p w:rsidR="00755157" w:rsidRPr="00CF5156" w:rsidRDefault="003F60C6">
            <w:pPr>
              <w:numPr>
                <w:ilvl w:val="0"/>
                <w:numId w:val="34"/>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Vacuna VPH</w:t>
            </w:r>
          </w:p>
          <w:p w:rsidR="00755157" w:rsidRPr="00A94305" w:rsidRDefault="003F60C6" w:rsidP="00A94305">
            <w:pPr>
              <w:numPr>
                <w:ilvl w:val="0"/>
                <w:numId w:val="34"/>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Vacuna hepatitis B</w:t>
            </w:r>
          </w:p>
          <w:p w:rsidR="00755157" w:rsidRPr="00CF5156" w:rsidRDefault="00755157">
            <w:pPr>
              <w:ind w:left="720" w:right="397"/>
              <w:jc w:val="both"/>
              <w:rPr>
                <w:rFonts w:asciiTheme="minorHAnsi" w:eastAsia="Calibri" w:hAnsiTheme="minorHAnsi" w:cstheme="minorHAnsi"/>
                <w:sz w:val="22"/>
                <w:szCs w:val="22"/>
              </w:rPr>
            </w:pPr>
          </w:p>
          <w:p w:rsidR="00755157" w:rsidRPr="00CF5156" w:rsidRDefault="003F60C6">
            <w:pPr>
              <w:numPr>
                <w:ilvl w:val="0"/>
                <w:numId w:val="36"/>
              </w:numPr>
              <w:pBdr>
                <w:top w:val="nil"/>
                <w:left w:val="nil"/>
                <w:bottom w:val="nil"/>
                <w:right w:val="nil"/>
                <w:between w:val="nil"/>
              </w:pBdr>
              <w:spacing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Notificación de ESAVI y EPRO</w:t>
            </w:r>
          </w:p>
          <w:p w:rsidR="00755157" w:rsidRPr="00CF5156" w:rsidRDefault="003F60C6">
            <w:pPr>
              <w:pBdr>
                <w:top w:val="nil"/>
                <w:left w:val="nil"/>
                <w:bottom w:val="nil"/>
                <w:right w:val="nil"/>
                <w:between w:val="nil"/>
              </w:pBdr>
              <w:spacing w:after="160" w:line="259" w:lineRule="auto"/>
              <w:ind w:left="2160"/>
              <w:jc w:val="both"/>
              <w:rPr>
                <w:rFonts w:asciiTheme="minorHAnsi" w:eastAsia="Calibri" w:hAnsiTheme="minorHAnsi" w:cstheme="minorHAnsi"/>
                <w:b/>
                <w:color w:val="000000"/>
              </w:rPr>
            </w:pPr>
            <w:r w:rsidRPr="00CF5156">
              <w:rPr>
                <w:rFonts w:asciiTheme="minorHAnsi" w:eastAsia="Calibri" w:hAnsiTheme="minorHAnsi" w:cstheme="minorHAnsi"/>
                <w:b/>
                <w:color w:val="000000"/>
              </w:rPr>
              <w:t>ESAVI</w:t>
            </w:r>
          </w:p>
          <w:p w:rsidR="00755157" w:rsidRPr="00CF5156" w:rsidRDefault="003F60C6">
            <w:pPr>
              <w:ind w:left="589" w:right="651"/>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lastRenderedPageBreak/>
              <w:t>Se considera como eventos supuestamente atribuidos a la vacunación las manifestaciones clínicas que se presentan posterior a la administración de una o más vacunas, en un plazo de hasta más de 30 días, y que no pueden ser atribuidos inicialmente a alguna patología específica.</w:t>
            </w:r>
          </w:p>
          <w:p w:rsidR="00755157" w:rsidRPr="00CF5156" w:rsidRDefault="00755157">
            <w:pPr>
              <w:ind w:left="589" w:right="651"/>
              <w:jc w:val="both"/>
              <w:rPr>
                <w:rFonts w:asciiTheme="minorHAnsi" w:eastAsia="Calibri" w:hAnsiTheme="minorHAnsi" w:cstheme="minorHAnsi"/>
                <w:sz w:val="22"/>
                <w:szCs w:val="22"/>
              </w:rPr>
            </w:pPr>
          </w:p>
          <w:p w:rsidR="00755157" w:rsidRPr="00CF5156" w:rsidRDefault="003F60C6">
            <w:pPr>
              <w:ind w:left="589" w:right="651"/>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Se clasifica según sus causas en:</w:t>
            </w:r>
          </w:p>
          <w:p w:rsidR="00755157" w:rsidRPr="00CF5156" w:rsidRDefault="003F60C6">
            <w:pPr>
              <w:numPr>
                <w:ilvl w:val="0"/>
                <w:numId w:val="38"/>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El evento definitivamente no está relacionado con la vacunación</w:t>
            </w:r>
          </w:p>
          <w:p w:rsidR="00755157" w:rsidRPr="00CF5156" w:rsidRDefault="003F60C6">
            <w:pPr>
              <w:numPr>
                <w:ilvl w:val="0"/>
                <w:numId w:val="38"/>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El evento está relacionado con la vacunación</w:t>
            </w:r>
          </w:p>
          <w:p w:rsidR="00755157" w:rsidRPr="00CF5156" w:rsidRDefault="003F60C6">
            <w:pPr>
              <w:numPr>
                <w:ilvl w:val="0"/>
                <w:numId w:val="38"/>
              </w:numPr>
              <w:pBdr>
                <w:top w:val="nil"/>
                <w:left w:val="nil"/>
                <w:bottom w:val="nil"/>
                <w:right w:val="nil"/>
                <w:between w:val="nil"/>
              </w:pBdr>
              <w:spacing w:after="160"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El evento no es concluyente</w:t>
            </w:r>
          </w:p>
          <w:p w:rsidR="00755157" w:rsidRPr="00CF5156" w:rsidRDefault="00755157">
            <w:pPr>
              <w:jc w:val="both"/>
              <w:rPr>
                <w:rFonts w:asciiTheme="minorHAnsi" w:eastAsia="Calibri" w:hAnsiTheme="minorHAnsi" w:cstheme="minorHAnsi"/>
                <w:sz w:val="22"/>
                <w:szCs w:val="22"/>
              </w:rPr>
            </w:pPr>
          </w:p>
          <w:p w:rsidR="00755157" w:rsidRPr="00CF5156" w:rsidRDefault="003F60C6">
            <w:pPr>
              <w:jc w:val="both"/>
              <w:rPr>
                <w:rFonts w:asciiTheme="minorHAnsi" w:eastAsia="Calibri" w:hAnsiTheme="minorHAnsi" w:cstheme="minorHAnsi"/>
                <w:sz w:val="22"/>
                <w:szCs w:val="22"/>
              </w:rPr>
            </w:pPr>
            <w:r w:rsidRPr="00CF5156">
              <w:rPr>
                <w:rFonts w:asciiTheme="minorHAnsi" w:eastAsia="Calibri" w:hAnsiTheme="minorHAnsi" w:cstheme="minorHAnsi"/>
                <w:b/>
              </w:rPr>
              <w:t xml:space="preserve">             Notificación del ESAVI</w:t>
            </w:r>
          </w:p>
          <w:p w:rsidR="00755157" w:rsidRPr="00CF5156" w:rsidRDefault="003F60C6">
            <w:pPr>
              <w:ind w:left="720" w:right="1639"/>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Existen dos sistemas para notificar ESAVI:</w:t>
            </w:r>
          </w:p>
          <w:p w:rsidR="00755157" w:rsidRPr="00CF5156" w:rsidRDefault="003F60C6">
            <w:pPr>
              <w:numPr>
                <w:ilvl w:val="0"/>
                <w:numId w:val="40"/>
              </w:numPr>
              <w:pBdr>
                <w:top w:val="nil"/>
                <w:left w:val="nil"/>
                <w:bottom w:val="nil"/>
                <w:right w:val="nil"/>
                <w:between w:val="nil"/>
              </w:pBdr>
              <w:spacing w:line="259" w:lineRule="auto"/>
              <w:ind w:left="1156" w:right="1218"/>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A través del sistema de notificación online, donde se debe ingresar al siguiente link </w:t>
            </w:r>
            <w:r w:rsidRPr="00CF5156">
              <w:rPr>
                <w:rFonts w:asciiTheme="minorHAnsi" w:eastAsia="Calibri" w:hAnsiTheme="minorHAnsi" w:cstheme="minorHAnsi"/>
                <w:color w:val="484848"/>
                <w:sz w:val="22"/>
                <w:szCs w:val="22"/>
                <w:highlight w:val="white"/>
              </w:rPr>
              <w:t> </w:t>
            </w:r>
            <w:hyperlink r:id="rId9">
              <w:r w:rsidRPr="00BC04F2">
                <w:rPr>
                  <w:rFonts w:asciiTheme="minorHAnsi" w:eastAsia="Calibri" w:hAnsiTheme="minorHAnsi" w:cstheme="minorHAnsi"/>
                  <w:color w:val="4472C4" w:themeColor="accent1"/>
                  <w:sz w:val="22"/>
                  <w:szCs w:val="22"/>
                  <w:highlight w:val="white"/>
                  <w:u w:val="single"/>
                </w:rPr>
                <w:t>http://esavi.minsal.cl/</w:t>
              </w:r>
            </w:hyperlink>
            <w:r w:rsidRPr="00CF5156">
              <w:rPr>
                <w:rFonts w:asciiTheme="minorHAnsi" w:eastAsia="Calibri" w:hAnsiTheme="minorHAnsi" w:cstheme="minorHAnsi"/>
                <w:color w:val="484848"/>
                <w:sz w:val="22"/>
                <w:szCs w:val="22"/>
                <w:highlight w:val="white"/>
              </w:rPr>
              <w:t> </w:t>
            </w:r>
            <w:r w:rsidRPr="00CF5156">
              <w:rPr>
                <w:rFonts w:asciiTheme="minorHAnsi" w:eastAsia="Calibri" w:hAnsiTheme="minorHAnsi" w:cstheme="minorHAnsi"/>
                <w:color w:val="000000"/>
                <w:sz w:val="22"/>
                <w:szCs w:val="22"/>
              </w:rPr>
              <w:t xml:space="preserve">y rellenar el formulario online disponible. </w:t>
            </w:r>
          </w:p>
          <w:p w:rsidR="00755157" w:rsidRPr="00CF5156" w:rsidRDefault="003F60C6">
            <w:pPr>
              <w:numPr>
                <w:ilvl w:val="0"/>
                <w:numId w:val="40"/>
              </w:numPr>
              <w:pBdr>
                <w:top w:val="nil"/>
                <w:left w:val="nil"/>
                <w:bottom w:val="nil"/>
                <w:right w:val="nil"/>
                <w:between w:val="nil"/>
              </w:pBdr>
              <w:spacing w:line="259" w:lineRule="auto"/>
              <w:ind w:left="1156" w:right="1218"/>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Por medio de notificación por correo electrónico, se debe llenar el formulario en formato Word y enviarlo al correo electrónico  </w:t>
            </w:r>
            <w:hyperlink r:id="rId10">
              <w:r w:rsidRPr="00BC04F2">
                <w:rPr>
                  <w:rFonts w:asciiTheme="minorHAnsi" w:eastAsia="Calibri" w:hAnsiTheme="minorHAnsi" w:cstheme="minorHAnsi"/>
                  <w:color w:val="4472C4" w:themeColor="accent1"/>
                  <w:sz w:val="22"/>
                  <w:szCs w:val="22"/>
                  <w:highlight w:val="white"/>
                  <w:u w:val="single"/>
                </w:rPr>
                <w:t>esavi@ispch.cl</w:t>
              </w:r>
            </w:hyperlink>
            <w:r w:rsidRPr="00CF5156">
              <w:rPr>
                <w:rFonts w:asciiTheme="minorHAnsi" w:eastAsia="Calibri" w:hAnsiTheme="minorHAnsi" w:cstheme="minorHAnsi"/>
                <w:color w:val="000000"/>
                <w:sz w:val="22"/>
                <w:szCs w:val="22"/>
              </w:rPr>
              <w:t xml:space="preserve"> </w:t>
            </w:r>
            <w:r w:rsidRPr="00CF5156">
              <w:rPr>
                <w:rFonts w:asciiTheme="minorHAnsi" w:eastAsia="Calibri" w:hAnsiTheme="minorHAnsi" w:cstheme="minorHAnsi"/>
                <w:b/>
                <w:bCs/>
                <w:color w:val="000000"/>
                <w:sz w:val="22"/>
                <w:szCs w:val="22"/>
              </w:rPr>
              <w:t>(Anexo N°</w:t>
            </w:r>
            <w:r w:rsidR="001241BE">
              <w:rPr>
                <w:rFonts w:asciiTheme="minorHAnsi" w:eastAsia="Calibri" w:hAnsiTheme="minorHAnsi" w:cstheme="minorHAnsi"/>
                <w:b/>
                <w:bCs/>
                <w:color w:val="000000"/>
                <w:sz w:val="22"/>
                <w:szCs w:val="22"/>
              </w:rPr>
              <w:t>4</w:t>
            </w:r>
            <w:r w:rsidRPr="00CF5156">
              <w:rPr>
                <w:rFonts w:asciiTheme="minorHAnsi" w:eastAsia="Calibri" w:hAnsiTheme="minorHAnsi" w:cstheme="minorHAnsi"/>
                <w:b/>
                <w:bCs/>
                <w:color w:val="000000"/>
                <w:sz w:val="22"/>
                <w:szCs w:val="22"/>
              </w:rPr>
              <w:t>).</w:t>
            </w:r>
          </w:p>
          <w:p w:rsidR="00755157" w:rsidRPr="00CF5156" w:rsidRDefault="003F60C6">
            <w:pPr>
              <w:numPr>
                <w:ilvl w:val="0"/>
                <w:numId w:val="40"/>
              </w:numPr>
              <w:pBdr>
                <w:top w:val="nil"/>
                <w:left w:val="nil"/>
                <w:bottom w:val="nil"/>
                <w:right w:val="nil"/>
                <w:between w:val="nil"/>
              </w:pBdr>
              <w:spacing w:after="160" w:line="259" w:lineRule="auto"/>
              <w:ind w:left="1156" w:right="1218"/>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Cada ESAVI debe ser notificado y evaluado por el Subdepartamento de Farmacovigilancia del Instituto de Salud Pública, que es la entidad encargada de la vigilancia de los productos farmacéuticos (incluyendo vacunas), además es el responsable de la evaluación según su causal de todos los ESAVI notificados, luego el  departamento de Inmunizaciones debe realizar un análisis clínico del caso ESAVI, solamente de las vacunas pertenecientes al Programa Nacional de Inmunizaciones de establecimientos públicos y privados en convenio, entregando lineamientos hacia la red de salud de su prevención y de las medidas clínicas a realizar.</w:t>
            </w:r>
          </w:p>
          <w:p w:rsidR="00755157" w:rsidRPr="00CF5156" w:rsidRDefault="00755157">
            <w:pPr>
              <w:ind w:left="720" w:right="1639"/>
              <w:jc w:val="both"/>
              <w:rPr>
                <w:rFonts w:asciiTheme="minorHAnsi" w:eastAsia="Calibri" w:hAnsiTheme="minorHAnsi" w:cstheme="minorHAnsi"/>
                <w:sz w:val="22"/>
                <w:szCs w:val="22"/>
              </w:rPr>
            </w:pPr>
          </w:p>
          <w:p w:rsidR="00755157" w:rsidRPr="00CF5156" w:rsidRDefault="003F60C6">
            <w:pPr>
              <w:ind w:left="720" w:right="1639"/>
              <w:jc w:val="both"/>
              <w:rPr>
                <w:rFonts w:asciiTheme="minorHAnsi" w:eastAsia="Calibri" w:hAnsiTheme="minorHAnsi" w:cstheme="minorHAnsi"/>
                <w:sz w:val="22"/>
                <w:szCs w:val="22"/>
              </w:rPr>
            </w:pPr>
            <w:r w:rsidRPr="00CF5156">
              <w:rPr>
                <w:rFonts w:asciiTheme="minorHAnsi" w:eastAsia="Calibri" w:hAnsiTheme="minorHAnsi" w:cstheme="minorHAnsi"/>
                <w:b/>
              </w:rPr>
              <w:t>Funciones del nivel ejecutor</w:t>
            </w:r>
          </w:p>
          <w:p w:rsidR="00755157" w:rsidRPr="00CF5156" w:rsidRDefault="003F60C6">
            <w:pPr>
              <w:numPr>
                <w:ilvl w:val="0"/>
                <w:numId w:val="42"/>
              </w:numPr>
              <w:pBdr>
                <w:top w:val="nil"/>
                <w:left w:val="nil"/>
                <w:bottom w:val="nil"/>
                <w:right w:val="nil"/>
                <w:between w:val="nil"/>
              </w:pBdr>
              <w:spacing w:line="259" w:lineRule="auto"/>
              <w:ind w:left="1156" w:right="1218"/>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Detecciones y notificación de los ESAVI a través del Formulario de Notificación de ESAVI-EPRO </w:t>
            </w:r>
            <w:r w:rsidRPr="00CF5156">
              <w:rPr>
                <w:rFonts w:asciiTheme="minorHAnsi" w:eastAsia="Calibri" w:hAnsiTheme="minorHAnsi" w:cstheme="minorHAnsi"/>
                <w:b/>
                <w:bCs/>
                <w:color w:val="000000"/>
                <w:sz w:val="22"/>
                <w:szCs w:val="22"/>
              </w:rPr>
              <w:t>(Anexo N°</w:t>
            </w:r>
            <w:r w:rsidR="001241BE">
              <w:rPr>
                <w:rFonts w:asciiTheme="minorHAnsi" w:eastAsia="Calibri" w:hAnsiTheme="minorHAnsi" w:cstheme="minorHAnsi"/>
                <w:b/>
                <w:bCs/>
                <w:color w:val="000000"/>
                <w:sz w:val="22"/>
                <w:szCs w:val="22"/>
              </w:rPr>
              <w:t>4</w:t>
            </w:r>
            <w:r w:rsidRPr="00CF5156">
              <w:rPr>
                <w:rFonts w:asciiTheme="minorHAnsi" w:eastAsia="Calibri" w:hAnsiTheme="minorHAnsi" w:cstheme="minorHAnsi"/>
                <w:b/>
                <w:bCs/>
                <w:color w:val="000000"/>
                <w:sz w:val="22"/>
                <w:szCs w:val="22"/>
              </w:rPr>
              <w:t>).</w:t>
            </w:r>
          </w:p>
          <w:p w:rsidR="00755157" w:rsidRPr="00CF5156" w:rsidRDefault="003F60C6">
            <w:pPr>
              <w:numPr>
                <w:ilvl w:val="0"/>
                <w:numId w:val="42"/>
              </w:numPr>
              <w:pBdr>
                <w:top w:val="nil"/>
                <w:left w:val="nil"/>
                <w:bottom w:val="nil"/>
                <w:right w:val="nil"/>
                <w:between w:val="nil"/>
              </w:pBdr>
              <w:spacing w:line="259" w:lineRule="auto"/>
              <w:ind w:left="1156" w:right="1218"/>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Enviar Formulario de Notificación ESAVI-EPRO a subdepartamento de farmacovigilancia de la Agencia de medicamentos del Instituto de Salud Pública al correo electrónico </w:t>
            </w:r>
            <w:hyperlink r:id="rId11">
              <w:r w:rsidRPr="00BC04F2">
                <w:rPr>
                  <w:rFonts w:asciiTheme="minorHAnsi" w:eastAsia="Calibri" w:hAnsiTheme="minorHAnsi" w:cstheme="minorHAnsi"/>
                  <w:color w:val="4472C4" w:themeColor="accent1"/>
                  <w:sz w:val="22"/>
                  <w:szCs w:val="22"/>
                  <w:u w:val="single"/>
                </w:rPr>
                <w:t>esavi@ispch.cl</w:t>
              </w:r>
            </w:hyperlink>
            <w:r w:rsidRPr="00CF5156">
              <w:rPr>
                <w:rFonts w:asciiTheme="minorHAnsi" w:eastAsia="Calibri" w:hAnsiTheme="minorHAnsi" w:cstheme="minorHAnsi"/>
                <w:color w:val="000000"/>
                <w:sz w:val="22"/>
                <w:szCs w:val="22"/>
              </w:rPr>
              <w:t>.</w:t>
            </w:r>
          </w:p>
          <w:p w:rsidR="00755157" w:rsidRPr="00CF5156" w:rsidRDefault="003F60C6">
            <w:pPr>
              <w:numPr>
                <w:ilvl w:val="0"/>
                <w:numId w:val="42"/>
              </w:numPr>
              <w:pBdr>
                <w:top w:val="nil"/>
                <w:left w:val="nil"/>
                <w:bottom w:val="nil"/>
                <w:right w:val="nil"/>
                <w:between w:val="nil"/>
              </w:pBdr>
              <w:spacing w:line="259" w:lineRule="auto"/>
              <w:ind w:left="1156" w:right="1218"/>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lastRenderedPageBreak/>
              <w:t xml:space="preserve">El/la encargado/a de PNI de establecimientos de Salud Pública y los encargados de convenio, deben realizar seguimiento del caso y entregar información solicitada por Subdepartamento de farmacovigilancia (SDFV). </w:t>
            </w:r>
          </w:p>
          <w:p w:rsidR="00755157" w:rsidRPr="00CF5156" w:rsidRDefault="003F60C6">
            <w:pPr>
              <w:numPr>
                <w:ilvl w:val="0"/>
                <w:numId w:val="42"/>
              </w:numPr>
              <w:pBdr>
                <w:top w:val="nil"/>
                <w:left w:val="nil"/>
                <w:bottom w:val="nil"/>
                <w:right w:val="nil"/>
                <w:between w:val="nil"/>
              </w:pBdr>
              <w:spacing w:line="259" w:lineRule="auto"/>
              <w:ind w:left="1156" w:right="1218"/>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Responder a los requerimientos de información solicitados, desde SDFV.</w:t>
            </w:r>
          </w:p>
          <w:p w:rsidR="00755157" w:rsidRPr="00CF5156" w:rsidRDefault="003F60C6">
            <w:pPr>
              <w:numPr>
                <w:ilvl w:val="0"/>
                <w:numId w:val="42"/>
              </w:numPr>
              <w:pBdr>
                <w:top w:val="nil"/>
                <w:left w:val="nil"/>
                <w:bottom w:val="nil"/>
                <w:right w:val="nil"/>
                <w:between w:val="nil"/>
              </w:pBdr>
              <w:spacing w:line="259" w:lineRule="auto"/>
              <w:ind w:left="1156" w:right="1218"/>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Debe cautelar que las notificaciones cumplan con los plazos establecidos, según gravedad del ESAVI y de acuerdo con la reglamentación vigente en la cual señala que se deben reportar todos los casos graves dentro de las 72 horas siguientes a la toma de conocimiento del hecho. Los casos leves y moderados también deben notificarse, dentro de un plazo de 30 días.</w:t>
            </w:r>
          </w:p>
          <w:p w:rsidR="00755157" w:rsidRPr="00CF5156" w:rsidRDefault="003F60C6">
            <w:pPr>
              <w:numPr>
                <w:ilvl w:val="0"/>
                <w:numId w:val="42"/>
              </w:numPr>
              <w:pBdr>
                <w:top w:val="nil"/>
                <w:left w:val="nil"/>
                <w:bottom w:val="nil"/>
                <w:right w:val="nil"/>
                <w:between w:val="nil"/>
              </w:pBdr>
              <w:spacing w:line="259" w:lineRule="auto"/>
              <w:ind w:left="1156" w:right="1218"/>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Difusión de la información de cierre de caso con el personal involucrado</w:t>
            </w:r>
            <w:r w:rsidRPr="00CF5156">
              <w:rPr>
                <w:rFonts w:asciiTheme="minorHAnsi" w:eastAsia="Calibri" w:hAnsiTheme="minorHAnsi" w:cstheme="minorHAnsi"/>
                <w:color w:val="000000"/>
              </w:rPr>
              <w:t>.</w:t>
            </w:r>
          </w:p>
          <w:p w:rsidR="00755157" w:rsidRPr="00CF5156" w:rsidRDefault="00755157">
            <w:pPr>
              <w:pBdr>
                <w:top w:val="nil"/>
                <w:left w:val="nil"/>
                <w:bottom w:val="nil"/>
                <w:right w:val="nil"/>
                <w:between w:val="nil"/>
              </w:pBdr>
              <w:spacing w:line="259" w:lineRule="auto"/>
              <w:ind w:left="1156" w:right="1218"/>
              <w:rPr>
                <w:rFonts w:asciiTheme="minorHAnsi" w:eastAsia="Calibri" w:hAnsiTheme="minorHAnsi" w:cstheme="minorHAnsi"/>
                <w:color w:val="000000"/>
              </w:rPr>
            </w:pPr>
          </w:p>
          <w:p w:rsidR="00755157" w:rsidRPr="00CF5156" w:rsidRDefault="003F60C6">
            <w:pPr>
              <w:pBdr>
                <w:top w:val="nil"/>
                <w:left w:val="nil"/>
                <w:bottom w:val="nil"/>
                <w:right w:val="nil"/>
                <w:between w:val="nil"/>
              </w:pBdr>
              <w:spacing w:after="160" w:line="259" w:lineRule="auto"/>
              <w:ind w:left="1440" w:right="1218"/>
              <w:rPr>
                <w:rFonts w:asciiTheme="minorHAnsi" w:eastAsia="Calibri" w:hAnsiTheme="minorHAnsi" w:cstheme="minorHAnsi"/>
                <w:color w:val="000000"/>
                <w:sz w:val="22"/>
                <w:szCs w:val="22"/>
              </w:rPr>
            </w:pPr>
            <w:r w:rsidRPr="00CF5156">
              <w:rPr>
                <w:rFonts w:asciiTheme="minorHAnsi" w:eastAsia="Calibri" w:hAnsiTheme="minorHAnsi" w:cstheme="minorHAnsi"/>
                <w:b/>
                <w:color w:val="000000"/>
              </w:rPr>
              <w:t>EPRO</w:t>
            </w:r>
          </w:p>
          <w:p w:rsidR="00755157" w:rsidRPr="00CF5156" w:rsidRDefault="003F60C6">
            <w:pPr>
              <w:ind w:left="720" w:right="1639"/>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Se considera como un Error Programático a los eventos o procedimientos relacionados con los aspectos operativos de la vacunación evitables.</w:t>
            </w:r>
          </w:p>
          <w:p w:rsidR="00755157" w:rsidRPr="00CF5156" w:rsidRDefault="00755157">
            <w:pPr>
              <w:ind w:left="720" w:right="1639"/>
              <w:jc w:val="both"/>
              <w:rPr>
                <w:rFonts w:asciiTheme="minorHAnsi" w:eastAsia="Calibri" w:hAnsiTheme="minorHAnsi" w:cstheme="minorHAnsi"/>
                <w:sz w:val="22"/>
                <w:szCs w:val="22"/>
              </w:rPr>
            </w:pPr>
          </w:p>
          <w:p w:rsidR="00755157" w:rsidRPr="00CF5156" w:rsidRDefault="003F60C6">
            <w:pPr>
              <w:ind w:left="720" w:right="1639"/>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La importancia de la prevención de los errores programáticos es significativa, puesto que la probabilidad de la aparición de un error programático es mucho mayor a la de un efecto adverso provocado por una vacuna.</w:t>
            </w:r>
          </w:p>
          <w:p w:rsidR="00755157" w:rsidRPr="00CF5156" w:rsidRDefault="00755157">
            <w:pPr>
              <w:ind w:left="720" w:right="1639"/>
              <w:jc w:val="both"/>
              <w:rPr>
                <w:rFonts w:asciiTheme="minorHAnsi" w:eastAsia="Calibri" w:hAnsiTheme="minorHAnsi" w:cstheme="minorHAnsi"/>
                <w:sz w:val="22"/>
                <w:szCs w:val="22"/>
              </w:rPr>
            </w:pPr>
          </w:p>
          <w:p w:rsidR="00755157" w:rsidRPr="00CF5156" w:rsidRDefault="003F60C6">
            <w:pPr>
              <w:ind w:left="720" w:right="1639"/>
              <w:jc w:val="both"/>
              <w:rPr>
                <w:rFonts w:asciiTheme="minorHAnsi" w:eastAsia="Calibri" w:hAnsiTheme="minorHAnsi" w:cstheme="minorHAnsi"/>
                <w:sz w:val="22"/>
                <w:szCs w:val="22"/>
              </w:rPr>
            </w:pPr>
            <w:r w:rsidRPr="00CF5156">
              <w:rPr>
                <w:rFonts w:asciiTheme="minorHAnsi" w:eastAsia="Calibri" w:hAnsiTheme="minorHAnsi" w:cstheme="minorHAnsi"/>
                <w:sz w:val="22"/>
                <w:szCs w:val="22"/>
              </w:rPr>
              <w:t>Es de suma relevancia que se implementen todas las medidas necesarias para minimizar la probabilidad de cualquier error programático, por lo que es necesario que se refuerce en el nivel ejecutor la aplicación de los 6 correctos:</w:t>
            </w:r>
          </w:p>
          <w:p w:rsidR="00755157" w:rsidRPr="00CF5156" w:rsidRDefault="00755157">
            <w:pPr>
              <w:ind w:left="720" w:right="1639"/>
              <w:jc w:val="both"/>
              <w:rPr>
                <w:rFonts w:asciiTheme="minorHAnsi" w:eastAsia="Calibri" w:hAnsiTheme="minorHAnsi" w:cstheme="minorHAnsi"/>
                <w:sz w:val="22"/>
                <w:szCs w:val="22"/>
              </w:rPr>
            </w:pPr>
          </w:p>
          <w:p w:rsidR="00755157" w:rsidRPr="00CF5156" w:rsidRDefault="003F60C6">
            <w:pPr>
              <w:numPr>
                <w:ilvl w:val="0"/>
                <w:numId w:val="44"/>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Paciente correcto.</w:t>
            </w:r>
          </w:p>
          <w:p w:rsidR="00755157" w:rsidRPr="00CF5156" w:rsidRDefault="003F60C6">
            <w:pPr>
              <w:numPr>
                <w:ilvl w:val="0"/>
                <w:numId w:val="44"/>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Edad Correcta.</w:t>
            </w:r>
          </w:p>
          <w:p w:rsidR="00755157" w:rsidRPr="00CF5156" w:rsidRDefault="003F60C6">
            <w:pPr>
              <w:numPr>
                <w:ilvl w:val="0"/>
                <w:numId w:val="44"/>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Vacuna Correcta.</w:t>
            </w:r>
          </w:p>
          <w:p w:rsidR="00755157" w:rsidRPr="00CF5156" w:rsidRDefault="003F60C6">
            <w:pPr>
              <w:numPr>
                <w:ilvl w:val="0"/>
                <w:numId w:val="44"/>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Dosis correcta.</w:t>
            </w:r>
          </w:p>
          <w:p w:rsidR="00755157" w:rsidRPr="00CF5156" w:rsidRDefault="003F60C6">
            <w:pPr>
              <w:numPr>
                <w:ilvl w:val="0"/>
                <w:numId w:val="44"/>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Vía de administración correcta.</w:t>
            </w:r>
          </w:p>
          <w:p w:rsidR="00755157" w:rsidRPr="00CF5156" w:rsidRDefault="003F60C6">
            <w:pPr>
              <w:numPr>
                <w:ilvl w:val="0"/>
                <w:numId w:val="44"/>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Registro correcto.</w:t>
            </w:r>
          </w:p>
          <w:p w:rsidR="00755157" w:rsidRPr="00CF5156" w:rsidRDefault="00755157">
            <w:pPr>
              <w:pBdr>
                <w:top w:val="nil"/>
                <w:left w:val="nil"/>
                <w:bottom w:val="nil"/>
                <w:right w:val="nil"/>
                <w:between w:val="nil"/>
              </w:pBdr>
              <w:spacing w:line="259" w:lineRule="auto"/>
              <w:ind w:left="1440" w:right="1639"/>
              <w:jc w:val="both"/>
              <w:rPr>
                <w:rFonts w:asciiTheme="minorHAnsi" w:eastAsia="Calibri" w:hAnsiTheme="minorHAnsi" w:cstheme="minorHAnsi"/>
                <w:color w:val="000000"/>
                <w:sz w:val="22"/>
                <w:szCs w:val="22"/>
              </w:rPr>
            </w:pPr>
          </w:p>
          <w:p w:rsidR="00755157" w:rsidRPr="00CF5156" w:rsidRDefault="003F60C6">
            <w:pPr>
              <w:pBdr>
                <w:top w:val="nil"/>
                <w:left w:val="nil"/>
                <w:bottom w:val="nil"/>
                <w:right w:val="nil"/>
                <w:between w:val="nil"/>
              </w:pBdr>
              <w:spacing w:line="259" w:lineRule="auto"/>
              <w:ind w:left="1440" w:right="1639"/>
              <w:jc w:val="both"/>
              <w:rPr>
                <w:rFonts w:asciiTheme="minorHAnsi" w:eastAsia="Calibri" w:hAnsiTheme="minorHAnsi" w:cstheme="minorHAnsi"/>
                <w:b/>
                <w:color w:val="000000"/>
              </w:rPr>
            </w:pPr>
            <w:r w:rsidRPr="00CF5156">
              <w:rPr>
                <w:rFonts w:asciiTheme="minorHAnsi" w:eastAsia="Calibri" w:hAnsiTheme="minorHAnsi" w:cstheme="minorHAnsi"/>
                <w:b/>
                <w:color w:val="000000"/>
              </w:rPr>
              <w:lastRenderedPageBreak/>
              <w:t xml:space="preserve">Acciones en caso de Error Programático </w:t>
            </w:r>
          </w:p>
          <w:p w:rsidR="00755157" w:rsidRPr="00CF5156" w:rsidRDefault="00755157">
            <w:pPr>
              <w:pBdr>
                <w:top w:val="nil"/>
                <w:left w:val="nil"/>
                <w:bottom w:val="nil"/>
                <w:right w:val="nil"/>
                <w:between w:val="nil"/>
              </w:pBdr>
              <w:spacing w:line="259" w:lineRule="auto"/>
              <w:ind w:left="1440" w:right="1639"/>
              <w:jc w:val="both"/>
              <w:rPr>
                <w:rFonts w:asciiTheme="minorHAnsi" w:eastAsia="Calibri" w:hAnsiTheme="minorHAnsi" w:cstheme="minorHAnsi"/>
                <w:b/>
                <w:color w:val="000000"/>
              </w:rPr>
            </w:pPr>
          </w:p>
          <w:p w:rsidR="00755157" w:rsidRPr="00CF5156" w:rsidRDefault="003F60C6">
            <w:pPr>
              <w:pBdr>
                <w:top w:val="nil"/>
                <w:left w:val="nil"/>
                <w:bottom w:val="nil"/>
                <w:right w:val="nil"/>
                <w:between w:val="nil"/>
              </w:pBdr>
              <w:spacing w:line="259" w:lineRule="auto"/>
              <w:ind w:left="1440" w:right="1639"/>
              <w:jc w:val="both"/>
              <w:rPr>
                <w:rFonts w:asciiTheme="minorHAnsi" w:eastAsia="Calibri" w:hAnsiTheme="minorHAnsi" w:cstheme="minorHAnsi"/>
                <w:b/>
                <w:color w:val="000000"/>
              </w:rPr>
            </w:pPr>
            <w:r w:rsidRPr="00CF5156">
              <w:rPr>
                <w:rFonts w:asciiTheme="minorHAnsi" w:eastAsia="Calibri" w:hAnsiTheme="minorHAnsi" w:cstheme="minorHAnsi"/>
                <w:b/>
                <w:color w:val="000000"/>
              </w:rPr>
              <w:t>Acciones clínicas</w:t>
            </w:r>
          </w:p>
          <w:p w:rsidR="00755157" w:rsidRPr="00CF5156" w:rsidRDefault="003F60C6">
            <w:pPr>
              <w:numPr>
                <w:ilvl w:val="0"/>
                <w:numId w:val="62"/>
              </w:numPr>
              <w:pBdr>
                <w:top w:val="nil"/>
                <w:left w:val="nil"/>
                <w:bottom w:val="nil"/>
                <w:right w:val="nil"/>
                <w:between w:val="nil"/>
              </w:pBdr>
              <w:spacing w:line="259" w:lineRule="auto"/>
              <w:ind w:right="1639" w:hanging="425"/>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Informar a los padres o tutores del paciente sobre el error.</w:t>
            </w:r>
          </w:p>
          <w:p w:rsidR="00755157" w:rsidRPr="00CF5156" w:rsidRDefault="003F60C6">
            <w:pPr>
              <w:numPr>
                <w:ilvl w:val="0"/>
                <w:numId w:val="62"/>
              </w:numPr>
              <w:pBdr>
                <w:top w:val="nil"/>
                <w:left w:val="nil"/>
                <w:bottom w:val="nil"/>
                <w:right w:val="nil"/>
                <w:between w:val="nil"/>
              </w:pBdr>
              <w:spacing w:line="259" w:lineRule="auto"/>
              <w:ind w:right="1639" w:hanging="425"/>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Entregue instrucciones claras acerca de los posibles síntomas y signos que pudieran ocurrir.</w:t>
            </w:r>
          </w:p>
          <w:p w:rsidR="00755157" w:rsidRPr="00CF5156" w:rsidRDefault="003F60C6">
            <w:pPr>
              <w:numPr>
                <w:ilvl w:val="0"/>
                <w:numId w:val="62"/>
              </w:numPr>
              <w:pBdr>
                <w:top w:val="nil"/>
                <w:left w:val="nil"/>
                <w:bottom w:val="nil"/>
                <w:right w:val="nil"/>
                <w:between w:val="nil"/>
              </w:pBdr>
              <w:spacing w:line="259" w:lineRule="auto"/>
              <w:ind w:right="1639" w:hanging="425"/>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Informe a los padres o tutores del paciente, que debe acudir al centro asistencial más cercano en caso de que se presente alguna manifestación clínica durante el periodo indicado.</w:t>
            </w:r>
          </w:p>
          <w:p w:rsidR="00755157" w:rsidRPr="00CF5156" w:rsidRDefault="003F60C6">
            <w:pPr>
              <w:numPr>
                <w:ilvl w:val="0"/>
                <w:numId w:val="62"/>
              </w:numPr>
              <w:pBdr>
                <w:top w:val="nil"/>
                <w:left w:val="nil"/>
                <w:bottom w:val="nil"/>
                <w:right w:val="nil"/>
                <w:between w:val="nil"/>
              </w:pBdr>
              <w:spacing w:line="259" w:lineRule="auto"/>
              <w:ind w:right="1639" w:hanging="425"/>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Asegúrese de que el paciente reciba la primera evaluación médica dentro de las 24 horas después de la administración de la vacuna.</w:t>
            </w:r>
          </w:p>
          <w:p w:rsidR="00755157" w:rsidRPr="00CF5156" w:rsidRDefault="00755157">
            <w:pPr>
              <w:pBdr>
                <w:top w:val="nil"/>
                <w:left w:val="nil"/>
                <w:bottom w:val="nil"/>
                <w:right w:val="nil"/>
                <w:between w:val="nil"/>
              </w:pBdr>
              <w:spacing w:line="259" w:lineRule="auto"/>
              <w:ind w:left="1440" w:right="1639"/>
              <w:jc w:val="both"/>
              <w:rPr>
                <w:rFonts w:asciiTheme="minorHAnsi" w:eastAsia="Calibri" w:hAnsiTheme="minorHAnsi" w:cstheme="minorHAnsi"/>
                <w:color w:val="000000"/>
                <w:sz w:val="22"/>
                <w:szCs w:val="22"/>
              </w:rPr>
            </w:pPr>
          </w:p>
          <w:p w:rsidR="00755157" w:rsidRPr="00CF5156" w:rsidRDefault="003F60C6">
            <w:pPr>
              <w:pBdr>
                <w:top w:val="nil"/>
                <w:left w:val="nil"/>
                <w:bottom w:val="nil"/>
                <w:right w:val="nil"/>
                <w:between w:val="nil"/>
              </w:pBdr>
              <w:spacing w:line="259" w:lineRule="auto"/>
              <w:ind w:left="1440"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b/>
                <w:color w:val="000000"/>
              </w:rPr>
              <w:t xml:space="preserve">Acciones para la Notificación </w:t>
            </w:r>
          </w:p>
          <w:p w:rsidR="00755157" w:rsidRPr="00CF5156" w:rsidRDefault="003F60C6">
            <w:pPr>
              <w:numPr>
                <w:ilvl w:val="0"/>
                <w:numId w:val="59"/>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Informar en forma inmediata a jefatura del establecimiento de salud y realizar el formulario de notificación de ESAVI-EPRO </w:t>
            </w:r>
            <w:r w:rsidRPr="00CF5156">
              <w:rPr>
                <w:rFonts w:asciiTheme="minorHAnsi" w:eastAsia="Calibri" w:hAnsiTheme="minorHAnsi" w:cstheme="minorHAnsi"/>
                <w:b/>
                <w:bCs/>
                <w:color w:val="000000"/>
                <w:sz w:val="22"/>
                <w:szCs w:val="22"/>
              </w:rPr>
              <w:t>(Anexo N°</w:t>
            </w:r>
            <w:r w:rsidR="001241BE">
              <w:rPr>
                <w:rFonts w:asciiTheme="minorHAnsi" w:eastAsia="Calibri" w:hAnsiTheme="minorHAnsi" w:cstheme="minorHAnsi"/>
                <w:b/>
                <w:bCs/>
                <w:color w:val="000000"/>
                <w:sz w:val="22"/>
                <w:szCs w:val="22"/>
              </w:rPr>
              <w:t>4</w:t>
            </w:r>
            <w:r w:rsidRPr="00CF5156">
              <w:rPr>
                <w:rFonts w:asciiTheme="minorHAnsi" w:eastAsia="Calibri" w:hAnsiTheme="minorHAnsi" w:cstheme="minorHAnsi"/>
                <w:b/>
                <w:bCs/>
                <w:color w:val="000000"/>
                <w:sz w:val="22"/>
                <w:szCs w:val="22"/>
              </w:rPr>
              <w:t>)</w:t>
            </w:r>
            <w:r w:rsidRPr="00CF5156">
              <w:rPr>
                <w:rFonts w:asciiTheme="minorHAnsi" w:eastAsia="Calibri" w:hAnsiTheme="minorHAnsi" w:cstheme="minorHAnsi"/>
                <w:color w:val="000000"/>
                <w:sz w:val="22"/>
                <w:szCs w:val="22"/>
              </w:rPr>
              <w:t>, completando todos los campos de información solicitada. En caso de que sea un error que afecte a un grupo de personas se debe realizar un formulario por cada uno de ellos.</w:t>
            </w:r>
          </w:p>
          <w:p w:rsidR="00755157" w:rsidRPr="00CF5156" w:rsidRDefault="003F60C6">
            <w:pPr>
              <w:numPr>
                <w:ilvl w:val="0"/>
                <w:numId w:val="59"/>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Enviar el formulario a la SEREMI correspondiente a la región que pertenece el establecimiento de salud, quien a su vez notificará al nivel central al correo electrónico </w:t>
            </w:r>
            <w:hyperlink r:id="rId12" w:history="1">
              <w:r w:rsidR="0064646D" w:rsidRPr="004C0C99">
                <w:rPr>
                  <w:rStyle w:val="Hipervnculo"/>
                  <w:rFonts w:asciiTheme="minorHAnsi" w:eastAsia="Calibri" w:hAnsiTheme="minorHAnsi" w:cstheme="minorHAnsi"/>
                  <w:sz w:val="22"/>
                  <w:szCs w:val="22"/>
                </w:rPr>
                <w:t>pni.esavi@minsal.cl</w:t>
              </w:r>
            </w:hyperlink>
            <w:r w:rsidRPr="00CF5156">
              <w:rPr>
                <w:rFonts w:asciiTheme="minorHAnsi" w:eastAsia="Calibri" w:hAnsiTheme="minorHAnsi" w:cstheme="minorHAnsi"/>
                <w:color w:val="000000"/>
                <w:sz w:val="22"/>
                <w:szCs w:val="22"/>
              </w:rPr>
              <w:t>.</w:t>
            </w:r>
          </w:p>
          <w:p w:rsidR="00755157" w:rsidRPr="00CF5156" w:rsidRDefault="003F60C6">
            <w:pPr>
              <w:numPr>
                <w:ilvl w:val="0"/>
                <w:numId w:val="59"/>
              </w:numPr>
              <w:pBdr>
                <w:top w:val="nil"/>
                <w:left w:val="nil"/>
                <w:bottom w:val="nil"/>
                <w:right w:val="nil"/>
                <w:between w:val="nil"/>
              </w:pBdr>
              <w:spacing w:line="259" w:lineRule="auto"/>
              <w:ind w:right="1639"/>
              <w:jc w:val="both"/>
              <w:rPr>
                <w:rFonts w:asciiTheme="minorHAnsi" w:eastAsia="Calibri" w:hAnsiTheme="minorHAnsi" w:cstheme="minorHAnsi"/>
                <w:b/>
                <w:bCs/>
                <w:color w:val="000000"/>
                <w:sz w:val="22"/>
                <w:szCs w:val="22"/>
              </w:rPr>
            </w:pPr>
            <w:r w:rsidRPr="00CF5156">
              <w:rPr>
                <w:rFonts w:asciiTheme="minorHAnsi" w:eastAsia="Calibri" w:hAnsiTheme="minorHAnsi" w:cstheme="minorHAnsi"/>
                <w:color w:val="000000"/>
                <w:sz w:val="22"/>
                <w:szCs w:val="22"/>
              </w:rPr>
              <w:t>A los 30 días post error programático, se debe enviar a la SEREMI regional, un informe con la evaluación del afectado, el seguimiento realizado y las medidas implementadas</w:t>
            </w:r>
            <w:r w:rsidR="00640485" w:rsidRPr="00CF5156">
              <w:rPr>
                <w:rFonts w:asciiTheme="minorHAnsi" w:eastAsia="Calibri" w:hAnsiTheme="minorHAnsi" w:cstheme="minorHAnsi"/>
                <w:color w:val="000000"/>
                <w:sz w:val="22"/>
                <w:szCs w:val="22"/>
              </w:rPr>
              <w:t xml:space="preserve"> </w:t>
            </w:r>
            <w:r w:rsidR="00640485" w:rsidRPr="00CF5156">
              <w:rPr>
                <w:rFonts w:asciiTheme="minorHAnsi" w:eastAsia="Calibri" w:hAnsiTheme="minorHAnsi" w:cstheme="minorHAnsi"/>
                <w:b/>
                <w:bCs/>
                <w:color w:val="000000"/>
                <w:sz w:val="22"/>
                <w:szCs w:val="22"/>
              </w:rPr>
              <w:t>(Anexo N°</w:t>
            </w:r>
            <w:r w:rsidR="001241BE">
              <w:rPr>
                <w:rFonts w:asciiTheme="minorHAnsi" w:eastAsia="Calibri" w:hAnsiTheme="minorHAnsi" w:cstheme="minorHAnsi"/>
                <w:b/>
                <w:bCs/>
                <w:color w:val="000000"/>
                <w:sz w:val="22"/>
                <w:szCs w:val="22"/>
              </w:rPr>
              <w:t>5</w:t>
            </w:r>
            <w:r w:rsidR="00640485" w:rsidRPr="00CF5156">
              <w:rPr>
                <w:rFonts w:asciiTheme="minorHAnsi" w:eastAsia="Calibri" w:hAnsiTheme="minorHAnsi" w:cstheme="minorHAnsi"/>
                <w:b/>
                <w:bCs/>
                <w:color w:val="000000"/>
                <w:sz w:val="22"/>
                <w:szCs w:val="22"/>
              </w:rPr>
              <w:t>)</w:t>
            </w:r>
            <w:r w:rsidR="00640485" w:rsidRPr="00CF5156">
              <w:rPr>
                <w:rFonts w:asciiTheme="minorHAnsi" w:eastAsia="Calibri" w:hAnsiTheme="minorHAnsi" w:cstheme="minorHAnsi"/>
                <w:color w:val="000000"/>
                <w:sz w:val="22"/>
                <w:szCs w:val="22"/>
              </w:rPr>
              <w:t>.</w:t>
            </w:r>
          </w:p>
          <w:p w:rsidR="00755157" w:rsidRPr="00CF5156" w:rsidRDefault="003F60C6">
            <w:pPr>
              <w:numPr>
                <w:ilvl w:val="0"/>
                <w:numId w:val="59"/>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Finalizada la investigación realizada por SEREMI, implemente medidas correctivas para evitar ocurrencia del error programático.</w:t>
            </w:r>
          </w:p>
          <w:p w:rsidR="00755157" w:rsidRPr="00CF5156" w:rsidRDefault="00755157">
            <w:pPr>
              <w:pBdr>
                <w:top w:val="nil"/>
                <w:left w:val="nil"/>
                <w:bottom w:val="nil"/>
                <w:right w:val="nil"/>
                <w:between w:val="nil"/>
              </w:pBdr>
              <w:spacing w:line="259" w:lineRule="auto"/>
              <w:ind w:left="1440" w:right="1639"/>
              <w:jc w:val="both"/>
              <w:rPr>
                <w:rFonts w:asciiTheme="minorHAnsi" w:eastAsia="Calibri" w:hAnsiTheme="minorHAnsi" w:cstheme="minorHAnsi"/>
                <w:color w:val="000000"/>
                <w:sz w:val="22"/>
                <w:szCs w:val="22"/>
              </w:rPr>
            </w:pPr>
          </w:p>
          <w:p w:rsidR="00755157" w:rsidRPr="00CF5156" w:rsidRDefault="003F60C6">
            <w:pPr>
              <w:pBdr>
                <w:top w:val="nil"/>
                <w:left w:val="nil"/>
                <w:bottom w:val="nil"/>
                <w:right w:val="nil"/>
                <w:between w:val="nil"/>
              </w:pBdr>
              <w:spacing w:line="259" w:lineRule="auto"/>
              <w:ind w:left="1440" w:right="1639"/>
              <w:jc w:val="both"/>
              <w:rPr>
                <w:rFonts w:asciiTheme="minorHAnsi" w:eastAsia="Calibri" w:hAnsiTheme="minorHAnsi" w:cstheme="minorHAnsi"/>
                <w:b/>
                <w:color w:val="000000"/>
              </w:rPr>
            </w:pPr>
            <w:r w:rsidRPr="00CF5156">
              <w:rPr>
                <w:rFonts w:asciiTheme="minorHAnsi" w:eastAsia="Calibri" w:hAnsiTheme="minorHAnsi" w:cstheme="minorHAnsi"/>
                <w:b/>
                <w:color w:val="000000"/>
              </w:rPr>
              <w:t>Funciones del nivel ejecutor</w:t>
            </w:r>
          </w:p>
          <w:p w:rsidR="00755157" w:rsidRPr="00CF5156" w:rsidRDefault="003F60C6">
            <w:pPr>
              <w:numPr>
                <w:ilvl w:val="0"/>
                <w:numId w:val="60"/>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Detección y notificación de los errores programáticos a través del formulario de notificación de ESAVI-EPRO </w:t>
            </w:r>
            <w:r w:rsidRPr="00CF5156">
              <w:rPr>
                <w:rFonts w:asciiTheme="minorHAnsi" w:eastAsia="Calibri" w:hAnsiTheme="minorHAnsi" w:cstheme="minorHAnsi"/>
                <w:b/>
                <w:bCs/>
                <w:color w:val="000000"/>
                <w:sz w:val="22"/>
                <w:szCs w:val="22"/>
              </w:rPr>
              <w:t>(Anexo N°</w:t>
            </w:r>
            <w:r w:rsidR="001241BE">
              <w:rPr>
                <w:rFonts w:asciiTheme="minorHAnsi" w:eastAsia="Calibri" w:hAnsiTheme="minorHAnsi" w:cstheme="minorHAnsi"/>
                <w:b/>
                <w:bCs/>
                <w:color w:val="000000"/>
                <w:sz w:val="22"/>
                <w:szCs w:val="22"/>
              </w:rPr>
              <w:t>4</w:t>
            </w:r>
            <w:r w:rsidRPr="00CF5156">
              <w:rPr>
                <w:rFonts w:asciiTheme="minorHAnsi" w:eastAsia="Calibri" w:hAnsiTheme="minorHAnsi" w:cstheme="minorHAnsi"/>
                <w:b/>
                <w:bCs/>
                <w:color w:val="000000"/>
                <w:sz w:val="22"/>
                <w:szCs w:val="22"/>
              </w:rPr>
              <w:t>)</w:t>
            </w:r>
            <w:r w:rsidRPr="00CF5156">
              <w:rPr>
                <w:rFonts w:asciiTheme="minorHAnsi" w:eastAsia="Calibri" w:hAnsiTheme="minorHAnsi" w:cstheme="minorHAnsi"/>
                <w:color w:val="000000"/>
                <w:sz w:val="22"/>
                <w:szCs w:val="22"/>
              </w:rPr>
              <w:t xml:space="preserve">. Para el caso de errores programáticos masivos del mismo </w:t>
            </w:r>
            <w:r w:rsidRPr="00CF5156">
              <w:rPr>
                <w:rFonts w:asciiTheme="minorHAnsi" w:eastAsia="Calibri" w:hAnsiTheme="minorHAnsi" w:cstheme="minorHAnsi"/>
                <w:color w:val="000000"/>
                <w:sz w:val="22"/>
                <w:szCs w:val="22"/>
              </w:rPr>
              <w:lastRenderedPageBreak/>
              <w:t>evento, se debe enviar los formularios de notificación de cada uno de los inmunizados.</w:t>
            </w:r>
          </w:p>
          <w:p w:rsidR="00755157" w:rsidRPr="00CF5156" w:rsidRDefault="003F60C6">
            <w:pPr>
              <w:numPr>
                <w:ilvl w:val="0"/>
                <w:numId w:val="60"/>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El Encargado de PNI de establecimientos de Salud pública y de los privados en convenio, deben realizar seguimiento del caso y entregar información solicitada por SEREMI o los Servicios de Salud según sea el caso.</w:t>
            </w:r>
          </w:p>
          <w:p w:rsidR="00755157" w:rsidRPr="00CF5156" w:rsidRDefault="003F60C6">
            <w:pPr>
              <w:numPr>
                <w:ilvl w:val="0"/>
                <w:numId w:val="60"/>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Responder a los requerimientos de información solicitados desde Nivel Intermedio o Nivel Central, según corresponda.</w:t>
            </w:r>
          </w:p>
          <w:p w:rsidR="00755157" w:rsidRDefault="003F60C6">
            <w:pPr>
              <w:numPr>
                <w:ilvl w:val="0"/>
                <w:numId w:val="60"/>
              </w:num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Recepcionar e implementar los lineamientos clínicos y técnicos entregados desde la SEREMI, enviados desde el PNI.</w:t>
            </w:r>
          </w:p>
          <w:p w:rsidR="00755157" w:rsidRPr="00CF5156" w:rsidRDefault="00755157" w:rsidP="0066226E">
            <w:pPr>
              <w:pBdr>
                <w:top w:val="nil"/>
                <w:left w:val="nil"/>
                <w:bottom w:val="nil"/>
                <w:right w:val="nil"/>
                <w:between w:val="nil"/>
              </w:pBdr>
              <w:spacing w:line="259" w:lineRule="auto"/>
              <w:ind w:right="1639"/>
              <w:jc w:val="both"/>
              <w:rPr>
                <w:rFonts w:asciiTheme="minorHAnsi" w:eastAsia="Calibri" w:hAnsiTheme="minorHAnsi" w:cstheme="minorHAnsi"/>
                <w:color w:val="000000"/>
                <w:sz w:val="22"/>
                <w:szCs w:val="22"/>
              </w:rPr>
            </w:pPr>
          </w:p>
          <w:p w:rsidR="00755157" w:rsidRPr="00CF5156" w:rsidRDefault="003F60C6">
            <w:pPr>
              <w:numPr>
                <w:ilvl w:val="0"/>
                <w:numId w:val="48"/>
              </w:numPr>
              <w:pBdr>
                <w:top w:val="nil"/>
                <w:left w:val="nil"/>
                <w:bottom w:val="nil"/>
                <w:right w:val="nil"/>
                <w:between w:val="nil"/>
              </w:pBdr>
              <w:spacing w:after="160"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Indicador definido</w:t>
            </w:r>
          </w:p>
          <w:p w:rsidR="00755157" w:rsidRPr="00CF5156" w:rsidRDefault="00755157">
            <w:pPr>
              <w:jc w:val="both"/>
              <w:rPr>
                <w:rFonts w:asciiTheme="minorHAnsi" w:eastAsia="Calibri" w:hAnsiTheme="minorHAnsi" w:cstheme="minorHAnsi"/>
                <w:b/>
              </w:rPr>
            </w:pPr>
          </w:p>
          <w:tbl>
            <w:tblPr>
              <w:tblStyle w:val="a0"/>
              <w:tblW w:w="86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1"/>
              <w:gridCol w:w="4301"/>
            </w:tblGrid>
            <w:tr w:rsidR="00755157" w:rsidRPr="00CF5156">
              <w:tc>
                <w:tcPr>
                  <w:tcW w:w="4301" w:type="dxa"/>
                </w:tcPr>
                <w:p w:rsidR="00755157" w:rsidRPr="00CF5156" w:rsidRDefault="003F60C6">
                  <w:pPr>
                    <w:pBdr>
                      <w:top w:val="nil"/>
                      <w:left w:val="nil"/>
                      <w:bottom w:val="nil"/>
                      <w:right w:val="nil"/>
                      <w:between w:val="nil"/>
                    </w:pBdr>
                    <w:spacing w:after="160"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b/>
                      <w:color w:val="000000"/>
                      <w:sz w:val="22"/>
                      <w:szCs w:val="22"/>
                    </w:rPr>
                    <w:t xml:space="preserve">Nombre del indicador </w:t>
                  </w:r>
                </w:p>
              </w:tc>
              <w:tc>
                <w:tcPr>
                  <w:tcW w:w="4301" w:type="dxa"/>
                </w:tcPr>
                <w:p w:rsidR="00755157" w:rsidRPr="00CF5156" w:rsidRDefault="003F60C6">
                  <w:pPr>
                    <w:pBdr>
                      <w:top w:val="nil"/>
                      <w:left w:val="nil"/>
                      <w:bottom w:val="nil"/>
                      <w:right w:val="nil"/>
                      <w:between w:val="nil"/>
                    </w:pBdr>
                    <w:spacing w:after="160"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Porcentaje de cumplimiento de control de temperatura de refrigeradores</w:t>
                  </w:r>
                  <w:r w:rsidRPr="00CF5156">
                    <w:rPr>
                      <w:rFonts w:asciiTheme="minorHAnsi" w:eastAsia="Calibri" w:hAnsiTheme="minorHAnsi" w:cstheme="minorHAnsi"/>
                      <w:sz w:val="22"/>
                      <w:szCs w:val="22"/>
                    </w:rPr>
                    <w:t>.</w:t>
                  </w:r>
                </w:p>
              </w:tc>
            </w:tr>
            <w:tr w:rsidR="00755157" w:rsidRPr="00CF5156">
              <w:tc>
                <w:tcPr>
                  <w:tcW w:w="4301" w:type="dxa"/>
                </w:tcPr>
                <w:p w:rsidR="00755157" w:rsidRPr="00CF5156" w:rsidRDefault="003F60C6">
                  <w:pPr>
                    <w:pBdr>
                      <w:top w:val="nil"/>
                      <w:left w:val="nil"/>
                      <w:bottom w:val="nil"/>
                      <w:right w:val="nil"/>
                      <w:between w:val="nil"/>
                    </w:pBdr>
                    <w:spacing w:after="160"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b/>
                      <w:color w:val="000000"/>
                      <w:sz w:val="22"/>
                      <w:szCs w:val="22"/>
                    </w:rPr>
                    <w:t>Objetivo</w:t>
                  </w:r>
                </w:p>
              </w:tc>
              <w:tc>
                <w:tcPr>
                  <w:tcW w:w="4301" w:type="dxa"/>
                </w:tcPr>
                <w:p w:rsidR="00755157" w:rsidRPr="00CF5156" w:rsidRDefault="003F60C6">
                  <w:pPr>
                    <w:pBdr>
                      <w:top w:val="nil"/>
                      <w:left w:val="nil"/>
                      <w:bottom w:val="nil"/>
                      <w:right w:val="nil"/>
                      <w:between w:val="nil"/>
                    </w:pBdr>
                    <w:spacing w:after="160"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Asegurar el óptimo control y mantención de la cadena de frío de las vacunas.</w:t>
                  </w:r>
                </w:p>
              </w:tc>
            </w:tr>
            <w:tr w:rsidR="00755157" w:rsidRPr="00CF5156">
              <w:tc>
                <w:tcPr>
                  <w:tcW w:w="4301" w:type="dxa"/>
                </w:tcPr>
                <w:p w:rsidR="00755157" w:rsidRPr="00CF5156" w:rsidRDefault="003F60C6">
                  <w:pPr>
                    <w:pBdr>
                      <w:top w:val="nil"/>
                      <w:left w:val="nil"/>
                      <w:bottom w:val="nil"/>
                      <w:right w:val="nil"/>
                      <w:between w:val="nil"/>
                    </w:pBdr>
                    <w:spacing w:after="160"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b/>
                      <w:color w:val="000000"/>
                      <w:sz w:val="22"/>
                      <w:szCs w:val="22"/>
                    </w:rPr>
                    <w:t>Formula</w:t>
                  </w:r>
                </w:p>
              </w:tc>
              <w:tc>
                <w:tcPr>
                  <w:tcW w:w="4301" w:type="dxa"/>
                </w:tcPr>
                <w:p w:rsidR="00755157" w:rsidRPr="00CF5156" w:rsidRDefault="003F60C6">
                  <w:p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N° de controles de temperatura de un periodo.                                                        </w:t>
                  </w:r>
                  <w:r w:rsidR="0064646D" w:rsidRPr="00CF5156">
                    <w:rPr>
                      <w:rFonts w:asciiTheme="minorHAnsi" w:eastAsia="Calibri" w:hAnsiTheme="minorHAnsi" w:cstheme="minorHAnsi"/>
                      <w:color w:val="000000"/>
                      <w:sz w:val="22"/>
                      <w:szCs w:val="22"/>
                    </w:rPr>
                    <w:t>X</w:t>
                  </w:r>
                  <w:r w:rsidRPr="00CF5156">
                    <w:rPr>
                      <w:rFonts w:asciiTheme="minorHAnsi" w:eastAsia="Calibri" w:hAnsiTheme="minorHAnsi" w:cstheme="minorHAnsi"/>
                      <w:color w:val="000000"/>
                      <w:sz w:val="22"/>
                      <w:szCs w:val="22"/>
                    </w:rPr>
                    <w:t xml:space="preserve"> 100</w:t>
                  </w:r>
                  <w:r w:rsidRPr="00CF5156">
                    <w:rPr>
                      <w:rFonts w:asciiTheme="minorHAnsi" w:hAnsiTheme="minorHAnsi" w:cstheme="minorHAnsi"/>
                      <w:noProof/>
                      <w:lang w:val="es-CL"/>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330200</wp:posOffset>
                            </wp:positionV>
                            <wp:extent cx="2256312" cy="12700"/>
                            <wp:effectExtent l="0" t="0" r="0" b="0"/>
                            <wp:wrapNone/>
                            <wp:docPr id="68" name="Conector recto de flecha 68"/>
                            <wp:cNvGraphicFramePr/>
                            <a:graphic xmlns:a="http://schemas.openxmlformats.org/drawingml/2006/main">
                              <a:graphicData uri="http://schemas.microsoft.com/office/word/2010/wordprocessingShape">
                                <wps:wsp>
                                  <wps:cNvCnPr/>
                                  <wps:spPr>
                                    <a:xfrm>
                                      <a:off x="4217844" y="3780000"/>
                                      <a:ext cx="2256312"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-12699</wp:posOffset>
                            </wp:positionH>
                            <wp:positionV relativeFrom="paragraph">
                              <wp:posOffset>330200</wp:posOffset>
                            </wp:positionV>
                            <wp:extent cx="2256312" cy="12700"/>
                            <wp:effectExtent b="0" l="0" r="0" t="0"/>
                            <wp:wrapNone/>
                            <wp:docPr id="68"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256312" cy="12700"/>
                                    </a:xfrm>
                                    <a:prstGeom prst="rect"/>
                                    <a:ln/>
                                  </pic:spPr>
                                </pic:pic>
                              </a:graphicData>
                            </a:graphic>
                          </wp:anchor>
                        </w:drawing>
                      </mc:Fallback>
                    </mc:AlternateContent>
                  </w:r>
                </w:p>
                <w:p w:rsidR="00755157" w:rsidRPr="00CF5156" w:rsidRDefault="003F60C6">
                  <w:pPr>
                    <w:pBdr>
                      <w:top w:val="nil"/>
                      <w:left w:val="nil"/>
                      <w:bottom w:val="nil"/>
                      <w:right w:val="nil"/>
                      <w:between w:val="nil"/>
                    </w:pBdr>
                    <w:spacing w:after="160"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N° total de controles de temperaturas esperadas de ese periodo.         </w:t>
                  </w:r>
                </w:p>
              </w:tc>
            </w:tr>
            <w:tr w:rsidR="00755157" w:rsidRPr="00CF5156">
              <w:tc>
                <w:tcPr>
                  <w:tcW w:w="4301" w:type="dxa"/>
                </w:tcPr>
                <w:p w:rsidR="00755157" w:rsidRPr="00CF5156" w:rsidRDefault="003F60C6">
                  <w:pPr>
                    <w:pBdr>
                      <w:top w:val="nil"/>
                      <w:left w:val="nil"/>
                      <w:bottom w:val="nil"/>
                      <w:right w:val="nil"/>
                      <w:between w:val="nil"/>
                    </w:pBdr>
                    <w:spacing w:after="160"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b/>
                      <w:color w:val="000000"/>
                      <w:sz w:val="22"/>
                      <w:szCs w:val="22"/>
                    </w:rPr>
                    <w:t>Periodicidad</w:t>
                  </w:r>
                </w:p>
              </w:tc>
              <w:tc>
                <w:tcPr>
                  <w:tcW w:w="4301" w:type="dxa"/>
                </w:tcPr>
                <w:p w:rsidR="00755157" w:rsidRPr="00CF5156" w:rsidRDefault="00670CCC">
                  <w:pPr>
                    <w:pBdr>
                      <w:top w:val="nil"/>
                      <w:left w:val="nil"/>
                      <w:bottom w:val="nil"/>
                      <w:right w:val="nil"/>
                      <w:between w:val="nil"/>
                    </w:pBdr>
                    <w:spacing w:after="160"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Mensual</w:t>
                  </w:r>
                </w:p>
              </w:tc>
            </w:tr>
            <w:tr w:rsidR="00755157" w:rsidRPr="00CF5156">
              <w:tc>
                <w:tcPr>
                  <w:tcW w:w="4301" w:type="dxa"/>
                </w:tcPr>
                <w:p w:rsidR="00755157" w:rsidRPr="00CF5156" w:rsidRDefault="003F60C6">
                  <w:pPr>
                    <w:pBdr>
                      <w:top w:val="nil"/>
                      <w:left w:val="nil"/>
                      <w:bottom w:val="nil"/>
                      <w:right w:val="nil"/>
                      <w:between w:val="nil"/>
                    </w:pBdr>
                    <w:spacing w:after="160"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b/>
                      <w:color w:val="000000"/>
                      <w:sz w:val="22"/>
                      <w:szCs w:val="22"/>
                    </w:rPr>
                    <w:t>Umbral de cumplimiento de indicadores</w:t>
                  </w:r>
                </w:p>
              </w:tc>
              <w:tc>
                <w:tcPr>
                  <w:tcW w:w="4301" w:type="dxa"/>
                </w:tcPr>
                <w:p w:rsidR="00755157" w:rsidRPr="00CF5156" w:rsidRDefault="003F60C6">
                  <w:pPr>
                    <w:pBdr>
                      <w:top w:val="nil"/>
                      <w:left w:val="nil"/>
                      <w:bottom w:val="nil"/>
                      <w:right w:val="nil"/>
                      <w:between w:val="nil"/>
                    </w:pBdr>
                    <w:spacing w:after="160"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90%</w:t>
                  </w:r>
                </w:p>
              </w:tc>
            </w:tr>
            <w:tr w:rsidR="00755157" w:rsidRPr="00CF5156">
              <w:tc>
                <w:tcPr>
                  <w:tcW w:w="4301" w:type="dxa"/>
                </w:tcPr>
                <w:p w:rsidR="00755157" w:rsidRPr="00CF5156" w:rsidRDefault="003F60C6">
                  <w:pPr>
                    <w:pBdr>
                      <w:top w:val="nil"/>
                      <w:left w:val="nil"/>
                      <w:bottom w:val="nil"/>
                      <w:right w:val="nil"/>
                      <w:between w:val="nil"/>
                    </w:pBdr>
                    <w:spacing w:after="160"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b/>
                      <w:color w:val="000000"/>
                      <w:sz w:val="22"/>
                      <w:szCs w:val="22"/>
                    </w:rPr>
                    <w:t>Fuente de datos</w:t>
                  </w:r>
                </w:p>
              </w:tc>
              <w:tc>
                <w:tcPr>
                  <w:tcW w:w="4301" w:type="dxa"/>
                </w:tcPr>
                <w:p w:rsidR="00755157" w:rsidRPr="00CF5156" w:rsidRDefault="003F60C6">
                  <w:pPr>
                    <w:pBdr>
                      <w:top w:val="nil"/>
                      <w:left w:val="nil"/>
                      <w:bottom w:val="nil"/>
                      <w:right w:val="nil"/>
                      <w:between w:val="nil"/>
                    </w:pBdr>
                    <w:spacing w:after="160" w:line="259" w:lineRule="auto"/>
                    <w:jc w:val="both"/>
                    <w:rPr>
                      <w:rFonts w:asciiTheme="minorHAnsi" w:eastAsia="Calibri" w:hAnsiTheme="minorHAnsi" w:cstheme="minorHAnsi"/>
                      <w:color w:val="000000"/>
                      <w:sz w:val="22"/>
                      <w:szCs w:val="22"/>
                      <w:highlight w:val="yellow"/>
                    </w:rPr>
                  </w:pPr>
                  <w:r w:rsidRPr="00CF5156">
                    <w:rPr>
                      <w:rFonts w:asciiTheme="minorHAnsi" w:eastAsia="Calibri" w:hAnsiTheme="minorHAnsi" w:cstheme="minorHAnsi"/>
                      <w:sz w:val="22"/>
                      <w:szCs w:val="22"/>
                      <w:highlight w:val="white"/>
                    </w:rPr>
                    <w:t>Gráfica</w:t>
                  </w:r>
                  <w:r w:rsidRPr="00CF5156">
                    <w:rPr>
                      <w:rFonts w:asciiTheme="minorHAnsi" w:eastAsia="Calibri" w:hAnsiTheme="minorHAnsi" w:cstheme="minorHAnsi"/>
                      <w:color w:val="000000"/>
                      <w:sz w:val="22"/>
                      <w:szCs w:val="22"/>
                      <w:highlight w:val="white"/>
                    </w:rPr>
                    <w:t xml:space="preserve"> de control de temperatura del refrigerador</w:t>
                  </w:r>
                  <w:r w:rsidRPr="00CF5156">
                    <w:rPr>
                      <w:rFonts w:asciiTheme="minorHAnsi" w:eastAsia="Calibri" w:hAnsiTheme="minorHAnsi" w:cstheme="minorHAnsi"/>
                      <w:sz w:val="22"/>
                      <w:szCs w:val="22"/>
                      <w:highlight w:val="white"/>
                    </w:rPr>
                    <w:t xml:space="preserve"> </w:t>
                  </w:r>
                  <w:r w:rsidRPr="00CF5156">
                    <w:rPr>
                      <w:rFonts w:asciiTheme="minorHAnsi" w:eastAsia="Calibri" w:hAnsiTheme="minorHAnsi" w:cstheme="minorHAnsi"/>
                      <w:b/>
                      <w:bCs/>
                      <w:color w:val="000000"/>
                      <w:sz w:val="22"/>
                      <w:szCs w:val="22"/>
                      <w:highlight w:val="white"/>
                    </w:rPr>
                    <w:t>(</w:t>
                  </w:r>
                  <w:r w:rsidRPr="00CF5156">
                    <w:rPr>
                      <w:rFonts w:asciiTheme="minorHAnsi" w:eastAsia="Calibri" w:hAnsiTheme="minorHAnsi" w:cstheme="minorHAnsi"/>
                      <w:b/>
                      <w:bCs/>
                      <w:sz w:val="22"/>
                      <w:szCs w:val="22"/>
                      <w:highlight w:val="white"/>
                    </w:rPr>
                    <w:t>Anexo N°1)</w:t>
                  </w:r>
                  <w:r w:rsidRPr="00CF5156">
                    <w:rPr>
                      <w:rFonts w:asciiTheme="minorHAnsi" w:eastAsia="Calibri" w:hAnsiTheme="minorHAnsi" w:cstheme="minorHAnsi"/>
                      <w:sz w:val="22"/>
                      <w:szCs w:val="22"/>
                      <w:highlight w:val="white"/>
                    </w:rPr>
                    <w:t>.</w:t>
                  </w:r>
                </w:p>
              </w:tc>
            </w:tr>
            <w:tr w:rsidR="00755157" w:rsidRPr="00CF5156">
              <w:tc>
                <w:tcPr>
                  <w:tcW w:w="4301" w:type="dxa"/>
                </w:tcPr>
                <w:p w:rsidR="00755157" w:rsidRPr="00CF5156" w:rsidRDefault="003F60C6">
                  <w:pPr>
                    <w:pBdr>
                      <w:top w:val="nil"/>
                      <w:left w:val="nil"/>
                      <w:bottom w:val="nil"/>
                      <w:right w:val="nil"/>
                      <w:between w:val="nil"/>
                    </w:pBdr>
                    <w:spacing w:after="160" w:line="259" w:lineRule="auto"/>
                    <w:jc w:val="both"/>
                    <w:rPr>
                      <w:rFonts w:asciiTheme="minorHAnsi" w:eastAsia="Calibri" w:hAnsiTheme="minorHAnsi" w:cstheme="minorHAnsi"/>
                      <w:b/>
                      <w:color w:val="000000"/>
                      <w:sz w:val="22"/>
                      <w:szCs w:val="22"/>
                    </w:rPr>
                  </w:pPr>
                  <w:r w:rsidRPr="00CF5156">
                    <w:rPr>
                      <w:rFonts w:asciiTheme="minorHAnsi" w:eastAsia="Calibri" w:hAnsiTheme="minorHAnsi" w:cstheme="minorHAnsi"/>
                      <w:b/>
                      <w:color w:val="000000"/>
                      <w:sz w:val="22"/>
                      <w:szCs w:val="22"/>
                    </w:rPr>
                    <w:t>Metodología</w:t>
                  </w:r>
                </w:p>
              </w:tc>
              <w:tc>
                <w:tcPr>
                  <w:tcW w:w="4301" w:type="dxa"/>
                </w:tcPr>
                <w:p w:rsidR="00755157" w:rsidRPr="00CF5156" w:rsidRDefault="003F60C6" w:rsidP="00670CCC">
                  <w:pPr>
                    <w:pBdr>
                      <w:top w:val="nil"/>
                      <w:left w:val="nil"/>
                      <w:bottom w:val="nil"/>
                      <w:right w:val="nil"/>
                      <w:between w:val="nil"/>
                    </w:pBdr>
                    <w:spacing w:after="160"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De manera trimestral, la enfermera/o encargada/o de </w:t>
                  </w:r>
                  <w:r w:rsidRPr="00CF5156">
                    <w:rPr>
                      <w:rFonts w:asciiTheme="minorHAnsi" w:eastAsia="Calibri" w:hAnsiTheme="minorHAnsi" w:cstheme="minorHAnsi"/>
                      <w:color w:val="000000"/>
                      <w:sz w:val="22"/>
                      <w:szCs w:val="22"/>
                      <w:highlight w:val="white"/>
                    </w:rPr>
                    <w:t xml:space="preserve">PNI o subrogante </w:t>
                  </w:r>
                  <w:r w:rsidRPr="00CF5156">
                    <w:rPr>
                      <w:rFonts w:asciiTheme="minorHAnsi" w:eastAsia="Calibri" w:hAnsiTheme="minorHAnsi" w:cstheme="minorHAnsi"/>
                      <w:sz w:val="22"/>
                      <w:szCs w:val="22"/>
                      <w:highlight w:val="white"/>
                    </w:rPr>
                    <w:t>realizará</w:t>
                  </w:r>
                  <w:r w:rsidRPr="00CF5156">
                    <w:rPr>
                      <w:rFonts w:asciiTheme="minorHAnsi" w:eastAsia="Calibri" w:hAnsiTheme="minorHAnsi" w:cstheme="minorHAnsi"/>
                      <w:color w:val="000000"/>
                      <w:sz w:val="22"/>
                      <w:szCs w:val="22"/>
                      <w:highlight w:val="white"/>
                    </w:rPr>
                    <w:t xml:space="preserve"> la revisión de las hojas gráficas de control de temperatura y se </w:t>
                  </w:r>
                  <w:r w:rsidRPr="00CF5156">
                    <w:rPr>
                      <w:rFonts w:asciiTheme="minorHAnsi" w:eastAsia="Calibri" w:hAnsiTheme="minorHAnsi" w:cstheme="minorHAnsi"/>
                      <w:sz w:val="22"/>
                      <w:szCs w:val="22"/>
                      <w:highlight w:val="white"/>
                    </w:rPr>
                    <w:t>generará un</w:t>
                  </w:r>
                  <w:r w:rsidRPr="00CF5156">
                    <w:rPr>
                      <w:rFonts w:asciiTheme="minorHAnsi" w:eastAsia="Calibri" w:hAnsiTheme="minorHAnsi" w:cstheme="minorHAnsi"/>
                      <w:color w:val="000000"/>
                      <w:sz w:val="22"/>
                      <w:szCs w:val="22"/>
                      <w:highlight w:val="white"/>
                    </w:rPr>
                    <w:t xml:space="preserve"> informe que será emitido a</w:t>
                  </w:r>
                  <w:r w:rsidRPr="00CF5156">
                    <w:rPr>
                      <w:rFonts w:asciiTheme="minorHAnsi" w:eastAsia="Calibri" w:hAnsiTheme="minorHAnsi" w:cstheme="minorHAnsi"/>
                      <w:color w:val="000000"/>
                      <w:sz w:val="22"/>
                      <w:szCs w:val="22"/>
                    </w:rPr>
                    <w:t xml:space="preserve"> unidad de calidad a más tardar el día 15 del mes </w:t>
                  </w:r>
                  <w:r w:rsidR="00670CCC">
                    <w:rPr>
                      <w:rFonts w:asciiTheme="minorHAnsi" w:eastAsia="Calibri" w:hAnsiTheme="minorHAnsi" w:cstheme="minorHAnsi"/>
                      <w:color w:val="000000"/>
                      <w:sz w:val="22"/>
                      <w:szCs w:val="22"/>
                    </w:rPr>
                    <w:t>siguente.</w:t>
                  </w:r>
                </w:p>
              </w:tc>
            </w:tr>
          </w:tbl>
          <w:p w:rsidR="00755157" w:rsidRDefault="00755157">
            <w:pPr>
              <w:ind w:right="1639"/>
              <w:jc w:val="both"/>
              <w:rPr>
                <w:rFonts w:asciiTheme="minorHAnsi" w:eastAsia="Calibri" w:hAnsiTheme="minorHAnsi" w:cstheme="minorHAnsi"/>
                <w:sz w:val="22"/>
                <w:szCs w:val="22"/>
              </w:rPr>
            </w:pPr>
          </w:p>
          <w:p w:rsidR="00A004AA" w:rsidRDefault="00A004AA">
            <w:pPr>
              <w:ind w:right="1639"/>
              <w:jc w:val="both"/>
              <w:rPr>
                <w:rFonts w:asciiTheme="minorHAnsi" w:eastAsia="Calibri" w:hAnsiTheme="minorHAnsi" w:cstheme="minorHAnsi"/>
                <w:sz w:val="22"/>
                <w:szCs w:val="22"/>
              </w:rPr>
            </w:pPr>
          </w:p>
          <w:p w:rsidR="00A004AA" w:rsidRDefault="00A004AA">
            <w:pPr>
              <w:ind w:right="1639"/>
              <w:jc w:val="both"/>
              <w:rPr>
                <w:rFonts w:asciiTheme="minorHAnsi" w:eastAsia="Calibri" w:hAnsiTheme="minorHAnsi" w:cstheme="minorHAnsi"/>
                <w:sz w:val="22"/>
                <w:szCs w:val="22"/>
              </w:rPr>
            </w:pPr>
          </w:p>
          <w:p w:rsidR="00A004AA" w:rsidRPr="00CF5156" w:rsidRDefault="00A004AA">
            <w:pPr>
              <w:ind w:right="1639"/>
              <w:jc w:val="both"/>
              <w:rPr>
                <w:rFonts w:asciiTheme="minorHAnsi" w:eastAsia="Calibri" w:hAnsiTheme="minorHAnsi" w:cstheme="minorHAnsi"/>
                <w:sz w:val="22"/>
                <w:szCs w:val="22"/>
              </w:rPr>
            </w:pPr>
          </w:p>
          <w:p w:rsidR="00755157" w:rsidRPr="00CF5156" w:rsidRDefault="003F60C6">
            <w:pPr>
              <w:numPr>
                <w:ilvl w:val="0"/>
                <w:numId w:val="49"/>
              </w:numPr>
              <w:pBdr>
                <w:top w:val="nil"/>
                <w:left w:val="nil"/>
                <w:bottom w:val="nil"/>
                <w:right w:val="nil"/>
                <w:between w:val="nil"/>
              </w:pBdr>
              <w:spacing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Bibliografía</w:t>
            </w:r>
          </w:p>
          <w:p w:rsidR="00755157" w:rsidRPr="00CF5156" w:rsidRDefault="003F60C6">
            <w:pPr>
              <w:numPr>
                <w:ilvl w:val="0"/>
                <w:numId w:val="55"/>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norma_tecnica_cadena_de_frio.pdf [Internet]. [citado 7 de julio de 2021]. Disponible en: </w:t>
            </w:r>
            <w:hyperlink r:id="rId14">
              <w:r w:rsidRPr="00CF5156">
                <w:rPr>
                  <w:rFonts w:asciiTheme="minorHAnsi" w:eastAsia="Calibri" w:hAnsiTheme="minorHAnsi" w:cstheme="minorHAnsi"/>
                  <w:color w:val="0000FF"/>
                  <w:sz w:val="22"/>
                  <w:szCs w:val="22"/>
                  <w:u w:val="single"/>
                </w:rPr>
                <w:t>https://www.hhha.cl/Transparencia/vacunas/norma_tecnica_cadena_de_frio.pdf</w:t>
              </w:r>
            </w:hyperlink>
          </w:p>
          <w:p w:rsidR="00755157" w:rsidRPr="00CF5156" w:rsidRDefault="003F60C6">
            <w:pPr>
              <w:numPr>
                <w:ilvl w:val="0"/>
                <w:numId w:val="55"/>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Programa Nacional de Inmunizaciones [Internet]. Ministerio de Salud – Gobierno de Chile. [citado 21 de abril de 2021]. Disponible en: </w:t>
            </w:r>
            <w:hyperlink r:id="rId15">
              <w:r w:rsidRPr="00CF5156">
                <w:rPr>
                  <w:rFonts w:asciiTheme="minorHAnsi" w:eastAsia="Calibri" w:hAnsiTheme="minorHAnsi" w:cstheme="minorHAnsi"/>
                  <w:color w:val="0000FF"/>
                  <w:sz w:val="22"/>
                  <w:szCs w:val="22"/>
                  <w:u w:val="single"/>
                </w:rPr>
                <w:t>https://www.minsal.cl/programa-nacional-de-inmunizaciones/</w:t>
              </w:r>
            </w:hyperlink>
          </w:p>
          <w:p w:rsidR="00755157" w:rsidRPr="00CF5156" w:rsidRDefault="003F60C6">
            <w:pPr>
              <w:numPr>
                <w:ilvl w:val="0"/>
                <w:numId w:val="55"/>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res_ex_670_esavi_epro.pdf [Internet]. [citado 7 de julio de 2021]. Disponible en: </w:t>
            </w:r>
            <w:hyperlink r:id="rId16">
              <w:r w:rsidRPr="00CF5156">
                <w:rPr>
                  <w:rFonts w:asciiTheme="minorHAnsi" w:eastAsia="Calibri" w:hAnsiTheme="minorHAnsi" w:cstheme="minorHAnsi"/>
                  <w:color w:val="0000FF"/>
                  <w:sz w:val="22"/>
                  <w:szCs w:val="22"/>
                  <w:u w:val="single"/>
                </w:rPr>
                <w:t>https://www.hhha.cl/Transparencia/vacunas/res_ex_670_esavi_epro.pdf</w:t>
              </w:r>
            </w:hyperlink>
          </w:p>
          <w:p w:rsidR="00755157" w:rsidRPr="0066226E" w:rsidRDefault="003F60C6">
            <w:pPr>
              <w:numPr>
                <w:ilvl w:val="0"/>
                <w:numId w:val="55"/>
              </w:numPr>
              <w:pBdr>
                <w:top w:val="nil"/>
                <w:left w:val="nil"/>
                <w:bottom w:val="nil"/>
                <w:right w:val="nil"/>
                <w:between w:val="nil"/>
              </w:pBdr>
              <w:spacing w:line="259" w:lineRule="auto"/>
              <w:jc w:val="both"/>
              <w:rPr>
                <w:rFonts w:asciiTheme="minorHAnsi" w:eastAsia="Calibri" w:hAnsiTheme="minorHAnsi" w:cstheme="minorHAnsi"/>
                <w:color w:val="000000"/>
                <w:sz w:val="22"/>
                <w:szCs w:val="22"/>
              </w:rPr>
            </w:pPr>
            <w:r w:rsidRPr="00CF5156">
              <w:rPr>
                <w:rFonts w:asciiTheme="minorHAnsi" w:eastAsia="Calibri" w:hAnsiTheme="minorHAnsi" w:cstheme="minorHAnsi"/>
                <w:color w:val="000000"/>
                <w:sz w:val="22"/>
                <w:szCs w:val="22"/>
              </w:rPr>
              <w:t xml:space="preserve">res_ex_973_norma_general_procedimientos.pdf [Internet]. [citado 7 de julio de 2021]. Disponible en: </w:t>
            </w:r>
            <w:hyperlink r:id="rId17">
              <w:r w:rsidRPr="00CF5156">
                <w:rPr>
                  <w:rFonts w:asciiTheme="minorHAnsi" w:eastAsia="Calibri" w:hAnsiTheme="minorHAnsi" w:cstheme="minorHAnsi"/>
                  <w:color w:val="0000FF"/>
                  <w:sz w:val="22"/>
                  <w:szCs w:val="22"/>
                  <w:u w:val="single"/>
                </w:rPr>
                <w:t>https://www.hhha.cl/Transparencia/vacunas/res_ex_973_norma_general_procedimientos.pdf</w:t>
              </w:r>
            </w:hyperlink>
          </w:p>
          <w:p w:rsidR="0066226E" w:rsidRDefault="0066226E" w:rsidP="0066226E">
            <w:pPr>
              <w:pBdr>
                <w:top w:val="nil"/>
                <w:left w:val="nil"/>
                <w:bottom w:val="nil"/>
                <w:right w:val="nil"/>
                <w:between w:val="nil"/>
              </w:pBdr>
              <w:spacing w:line="259" w:lineRule="auto"/>
              <w:jc w:val="both"/>
              <w:rPr>
                <w:rFonts w:asciiTheme="minorHAnsi" w:eastAsia="Calibri" w:hAnsiTheme="minorHAnsi" w:cstheme="minorHAnsi"/>
                <w:color w:val="0000FF"/>
                <w:sz w:val="22"/>
                <w:szCs w:val="22"/>
                <w:u w:val="single"/>
              </w:rPr>
            </w:pPr>
          </w:p>
          <w:p w:rsidR="0066226E" w:rsidRDefault="0066226E" w:rsidP="0066226E">
            <w:pPr>
              <w:pBdr>
                <w:top w:val="nil"/>
                <w:left w:val="nil"/>
                <w:bottom w:val="nil"/>
                <w:right w:val="nil"/>
                <w:between w:val="nil"/>
              </w:pBdr>
              <w:spacing w:line="259" w:lineRule="auto"/>
              <w:jc w:val="both"/>
              <w:rPr>
                <w:rFonts w:asciiTheme="minorHAnsi" w:eastAsia="Calibri" w:hAnsiTheme="minorHAnsi" w:cstheme="minorHAnsi"/>
                <w:color w:val="0000FF"/>
                <w:sz w:val="22"/>
                <w:szCs w:val="22"/>
                <w:u w:val="single"/>
              </w:rPr>
            </w:pPr>
          </w:p>
          <w:p w:rsidR="0066226E" w:rsidRDefault="0066226E" w:rsidP="0066226E">
            <w:pPr>
              <w:pBdr>
                <w:top w:val="nil"/>
                <w:left w:val="nil"/>
                <w:bottom w:val="nil"/>
                <w:right w:val="nil"/>
                <w:between w:val="nil"/>
              </w:pBdr>
              <w:spacing w:line="259" w:lineRule="auto"/>
              <w:jc w:val="both"/>
              <w:rPr>
                <w:rFonts w:asciiTheme="minorHAnsi" w:eastAsia="Calibri" w:hAnsiTheme="minorHAnsi" w:cstheme="minorHAnsi"/>
                <w:color w:val="0000FF"/>
                <w:sz w:val="22"/>
                <w:szCs w:val="22"/>
                <w:u w:val="single"/>
              </w:rPr>
            </w:pPr>
          </w:p>
          <w:p w:rsidR="0066226E" w:rsidRDefault="0066226E" w:rsidP="0066226E">
            <w:pPr>
              <w:pBdr>
                <w:top w:val="nil"/>
                <w:left w:val="nil"/>
                <w:bottom w:val="nil"/>
                <w:right w:val="nil"/>
                <w:between w:val="nil"/>
              </w:pBdr>
              <w:spacing w:line="259" w:lineRule="auto"/>
              <w:jc w:val="both"/>
              <w:rPr>
                <w:rFonts w:asciiTheme="minorHAnsi" w:eastAsia="Calibri" w:hAnsiTheme="minorHAnsi" w:cstheme="minorHAnsi"/>
                <w:color w:val="0000FF"/>
                <w:sz w:val="22"/>
                <w:szCs w:val="22"/>
                <w:u w:val="single"/>
              </w:rPr>
            </w:pPr>
          </w:p>
          <w:p w:rsidR="0066226E" w:rsidRDefault="0066226E" w:rsidP="0066226E">
            <w:pPr>
              <w:pBdr>
                <w:top w:val="nil"/>
                <w:left w:val="nil"/>
                <w:bottom w:val="nil"/>
                <w:right w:val="nil"/>
                <w:between w:val="nil"/>
              </w:pBdr>
              <w:spacing w:line="259" w:lineRule="auto"/>
              <w:jc w:val="both"/>
              <w:rPr>
                <w:rFonts w:asciiTheme="minorHAnsi" w:eastAsia="Calibri" w:hAnsiTheme="minorHAnsi" w:cstheme="minorHAnsi"/>
                <w:color w:val="0000FF"/>
                <w:sz w:val="22"/>
                <w:szCs w:val="22"/>
                <w:u w:val="single"/>
              </w:rPr>
            </w:pPr>
          </w:p>
          <w:p w:rsidR="0066226E" w:rsidRDefault="0066226E" w:rsidP="0066226E">
            <w:pPr>
              <w:pBdr>
                <w:top w:val="nil"/>
                <w:left w:val="nil"/>
                <w:bottom w:val="nil"/>
                <w:right w:val="nil"/>
                <w:between w:val="nil"/>
              </w:pBdr>
              <w:spacing w:line="259" w:lineRule="auto"/>
              <w:jc w:val="both"/>
              <w:rPr>
                <w:rFonts w:asciiTheme="minorHAnsi" w:eastAsia="Calibri" w:hAnsiTheme="minorHAnsi" w:cstheme="minorHAnsi"/>
                <w:color w:val="0000FF"/>
                <w:sz w:val="22"/>
                <w:szCs w:val="22"/>
                <w:u w:val="single"/>
              </w:rPr>
            </w:pPr>
          </w:p>
          <w:p w:rsidR="0066226E" w:rsidRDefault="0066226E" w:rsidP="0066226E">
            <w:pPr>
              <w:pBdr>
                <w:top w:val="nil"/>
                <w:left w:val="nil"/>
                <w:bottom w:val="nil"/>
                <w:right w:val="nil"/>
                <w:between w:val="nil"/>
              </w:pBdr>
              <w:spacing w:line="259" w:lineRule="auto"/>
              <w:jc w:val="both"/>
              <w:rPr>
                <w:rFonts w:asciiTheme="minorHAnsi" w:eastAsia="Calibri" w:hAnsiTheme="minorHAnsi" w:cstheme="minorHAnsi"/>
                <w:color w:val="0000FF"/>
                <w:sz w:val="22"/>
                <w:szCs w:val="22"/>
                <w:u w:val="single"/>
              </w:rPr>
            </w:pPr>
          </w:p>
          <w:p w:rsidR="0066226E" w:rsidRDefault="0066226E" w:rsidP="0066226E">
            <w:pPr>
              <w:pBdr>
                <w:top w:val="nil"/>
                <w:left w:val="nil"/>
                <w:bottom w:val="nil"/>
                <w:right w:val="nil"/>
                <w:between w:val="nil"/>
              </w:pBdr>
              <w:spacing w:line="259" w:lineRule="auto"/>
              <w:jc w:val="both"/>
              <w:rPr>
                <w:rFonts w:asciiTheme="minorHAnsi" w:eastAsia="Calibri" w:hAnsiTheme="minorHAnsi" w:cstheme="minorHAnsi"/>
                <w:color w:val="0000FF"/>
                <w:sz w:val="22"/>
                <w:szCs w:val="22"/>
                <w:u w:val="single"/>
              </w:rPr>
            </w:pPr>
          </w:p>
          <w:p w:rsidR="0066226E" w:rsidRDefault="0066226E" w:rsidP="0066226E">
            <w:pPr>
              <w:pBdr>
                <w:top w:val="nil"/>
                <w:left w:val="nil"/>
                <w:bottom w:val="nil"/>
                <w:right w:val="nil"/>
                <w:between w:val="nil"/>
              </w:pBdr>
              <w:spacing w:line="259" w:lineRule="auto"/>
              <w:jc w:val="both"/>
              <w:rPr>
                <w:rFonts w:asciiTheme="minorHAnsi" w:eastAsia="Calibri" w:hAnsiTheme="minorHAnsi" w:cstheme="minorHAnsi"/>
                <w:color w:val="0000FF"/>
                <w:sz w:val="22"/>
                <w:szCs w:val="22"/>
                <w:u w:val="single"/>
              </w:rPr>
            </w:pPr>
          </w:p>
          <w:p w:rsidR="0066226E" w:rsidRDefault="0066226E" w:rsidP="0066226E">
            <w:pPr>
              <w:pBdr>
                <w:top w:val="nil"/>
                <w:left w:val="nil"/>
                <w:bottom w:val="nil"/>
                <w:right w:val="nil"/>
                <w:between w:val="nil"/>
              </w:pBdr>
              <w:spacing w:line="259" w:lineRule="auto"/>
              <w:jc w:val="both"/>
              <w:rPr>
                <w:rFonts w:asciiTheme="minorHAnsi" w:eastAsia="Calibri" w:hAnsiTheme="minorHAnsi" w:cstheme="minorHAnsi"/>
                <w:color w:val="0000FF"/>
                <w:sz w:val="22"/>
                <w:szCs w:val="22"/>
                <w:u w:val="single"/>
              </w:rPr>
            </w:pPr>
          </w:p>
          <w:p w:rsidR="0066226E" w:rsidRDefault="0066226E" w:rsidP="0066226E">
            <w:pPr>
              <w:pBdr>
                <w:top w:val="nil"/>
                <w:left w:val="nil"/>
                <w:bottom w:val="nil"/>
                <w:right w:val="nil"/>
                <w:between w:val="nil"/>
              </w:pBdr>
              <w:spacing w:line="259" w:lineRule="auto"/>
              <w:jc w:val="both"/>
              <w:rPr>
                <w:rFonts w:asciiTheme="minorHAnsi" w:eastAsia="Calibri" w:hAnsiTheme="minorHAnsi" w:cstheme="minorHAnsi"/>
                <w:color w:val="0000FF"/>
                <w:sz w:val="22"/>
                <w:szCs w:val="22"/>
                <w:u w:val="single"/>
              </w:rPr>
            </w:pPr>
          </w:p>
          <w:p w:rsidR="00A94305" w:rsidRDefault="00A94305" w:rsidP="00201688">
            <w:pPr>
              <w:pBdr>
                <w:top w:val="nil"/>
                <w:left w:val="nil"/>
                <w:bottom w:val="nil"/>
                <w:right w:val="nil"/>
                <w:between w:val="nil"/>
              </w:pBdr>
              <w:spacing w:line="259" w:lineRule="auto"/>
              <w:jc w:val="both"/>
              <w:rPr>
                <w:rFonts w:asciiTheme="minorHAnsi" w:eastAsia="Calibri" w:hAnsiTheme="minorHAnsi" w:cstheme="minorHAnsi"/>
                <w:b/>
                <w:color w:val="000000"/>
              </w:rPr>
            </w:pPr>
          </w:p>
          <w:p w:rsidR="00091FFF" w:rsidRDefault="00091FFF" w:rsidP="00201688">
            <w:pPr>
              <w:pBdr>
                <w:top w:val="nil"/>
                <w:left w:val="nil"/>
                <w:bottom w:val="nil"/>
                <w:right w:val="nil"/>
                <w:between w:val="nil"/>
              </w:pBdr>
              <w:spacing w:line="259" w:lineRule="auto"/>
              <w:jc w:val="both"/>
              <w:rPr>
                <w:rFonts w:asciiTheme="minorHAnsi" w:eastAsia="Calibri" w:hAnsiTheme="minorHAnsi" w:cstheme="minorHAnsi"/>
                <w:b/>
                <w:color w:val="000000"/>
              </w:rPr>
            </w:pPr>
          </w:p>
          <w:p w:rsidR="00091FFF" w:rsidRDefault="00091FFF" w:rsidP="00201688">
            <w:pPr>
              <w:pBdr>
                <w:top w:val="nil"/>
                <w:left w:val="nil"/>
                <w:bottom w:val="nil"/>
                <w:right w:val="nil"/>
                <w:between w:val="nil"/>
              </w:pBdr>
              <w:spacing w:line="259" w:lineRule="auto"/>
              <w:jc w:val="both"/>
              <w:rPr>
                <w:rFonts w:asciiTheme="minorHAnsi" w:eastAsia="Calibri" w:hAnsiTheme="minorHAnsi" w:cstheme="minorHAnsi"/>
                <w:b/>
                <w:color w:val="000000"/>
              </w:rPr>
            </w:pPr>
          </w:p>
          <w:p w:rsidR="00091FFF" w:rsidRDefault="00091FFF" w:rsidP="00201688">
            <w:pPr>
              <w:pBdr>
                <w:top w:val="nil"/>
                <w:left w:val="nil"/>
                <w:bottom w:val="nil"/>
                <w:right w:val="nil"/>
                <w:between w:val="nil"/>
              </w:pBdr>
              <w:spacing w:line="259" w:lineRule="auto"/>
              <w:jc w:val="both"/>
              <w:rPr>
                <w:rFonts w:asciiTheme="minorHAnsi" w:eastAsia="Calibri" w:hAnsiTheme="minorHAnsi" w:cstheme="minorHAnsi"/>
                <w:b/>
                <w:color w:val="000000"/>
              </w:rPr>
            </w:pPr>
          </w:p>
          <w:p w:rsidR="00091FFF" w:rsidRDefault="00091FFF" w:rsidP="00201688">
            <w:pPr>
              <w:pBdr>
                <w:top w:val="nil"/>
                <w:left w:val="nil"/>
                <w:bottom w:val="nil"/>
                <w:right w:val="nil"/>
                <w:between w:val="nil"/>
              </w:pBdr>
              <w:spacing w:line="259" w:lineRule="auto"/>
              <w:jc w:val="both"/>
              <w:rPr>
                <w:rFonts w:asciiTheme="minorHAnsi" w:eastAsia="Calibri" w:hAnsiTheme="minorHAnsi" w:cstheme="minorHAnsi"/>
                <w:b/>
                <w:color w:val="000000"/>
              </w:rPr>
            </w:pPr>
          </w:p>
          <w:p w:rsidR="00091FFF" w:rsidRDefault="00091FFF" w:rsidP="00201688">
            <w:pPr>
              <w:pBdr>
                <w:top w:val="nil"/>
                <w:left w:val="nil"/>
                <w:bottom w:val="nil"/>
                <w:right w:val="nil"/>
                <w:between w:val="nil"/>
              </w:pBdr>
              <w:spacing w:line="259" w:lineRule="auto"/>
              <w:jc w:val="both"/>
              <w:rPr>
                <w:rFonts w:asciiTheme="minorHAnsi" w:eastAsia="Calibri" w:hAnsiTheme="minorHAnsi" w:cstheme="minorHAnsi"/>
                <w:b/>
                <w:color w:val="000000"/>
              </w:rPr>
            </w:pPr>
          </w:p>
          <w:p w:rsidR="00BE1860" w:rsidRDefault="00BE1860" w:rsidP="00201688">
            <w:pPr>
              <w:pBdr>
                <w:top w:val="nil"/>
                <w:left w:val="nil"/>
                <w:bottom w:val="nil"/>
                <w:right w:val="nil"/>
                <w:between w:val="nil"/>
              </w:pBdr>
              <w:spacing w:line="259" w:lineRule="auto"/>
              <w:jc w:val="both"/>
              <w:rPr>
                <w:rFonts w:asciiTheme="minorHAnsi" w:eastAsia="Calibri" w:hAnsiTheme="minorHAnsi" w:cstheme="minorHAnsi"/>
                <w:b/>
                <w:color w:val="000000"/>
              </w:rPr>
            </w:pPr>
          </w:p>
          <w:p w:rsidR="00BE1860" w:rsidRDefault="00BE1860" w:rsidP="00201688">
            <w:pPr>
              <w:pBdr>
                <w:top w:val="nil"/>
                <w:left w:val="nil"/>
                <w:bottom w:val="nil"/>
                <w:right w:val="nil"/>
                <w:between w:val="nil"/>
              </w:pBdr>
              <w:spacing w:line="259" w:lineRule="auto"/>
              <w:jc w:val="both"/>
              <w:rPr>
                <w:rFonts w:asciiTheme="minorHAnsi" w:eastAsia="Calibri" w:hAnsiTheme="minorHAnsi" w:cstheme="minorHAnsi"/>
                <w:b/>
                <w:color w:val="000000"/>
              </w:rPr>
            </w:pPr>
          </w:p>
          <w:p w:rsidR="00BE1860" w:rsidRDefault="00BE1860" w:rsidP="00201688">
            <w:pPr>
              <w:pBdr>
                <w:top w:val="nil"/>
                <w:left w:val="nil"/>
                <w:bottom w:val="nil"/>
                <w:right w:val="nil"/>
                <w:between w:val="nil"/>
              </w:pBdr>
              <w:spacing w:line="259" w:lineRule="auto"/>
              <w:jc w:val="both"/>
              <w:rPr>
                <w:rFonts w:asciiTheme="minorHAnsi" w:eastAsia="Calibri" w:hAnsiTheme="minorHAnsi" w:cstheme="minorHAnsi"/>
                <w:b/>
                <w:color w:val="000000"/>
              </w:rPr>
            </w:pPr>
          </w:p>
          <w:p w:rsidR="00BE1860" w:rsidRDefault="00BE1860" w:rsidP="00201688">
            <w:pPr>
              <w:pBdr>
                <w:top w:val="nil"/>
                <w:left w:val="nil"/>
                <w:bottom w:val="nil"/>
                <w:right w:val="nil"/>
                <w:between w:val="nil"/>
              </w:pBdr>
              <w:spacing w:line="259" w:lineRule="auto"/>
              <w:jc w:val="both"/>
              <w:rPr>
                <w:rFonts w:asciiTheme="minorHAnsi" w:eastAsia="Calibri" w:hAnsiTheme="minorHAnsi" w:cstheme="minorHAnsi"/>
                <w:b/>
                <w:color w:val="000000"/>
              </w:rPr>
            </w:pPr>
          </w:p>
          <w:p w:rsidR="00BE1860" w:rsidRDefault="00BE1860" w:rsidP="00201688">
            <w:pPr>
              <w:pBdr>
                <w:top w:val="nil"/>
                <w:left w:val="nil"/>
                <w:bottom w:val="nil"/>
                <w:right w:val="nil"/>
                <w:between w:val="nil"/>
              </w:pBdr>
              <w:spacing w:line="259" w:lineRule="auto"/>
              <w:jc w:val="both"/>
              <w:rPr>
                <w:rFonts w:asciiTheme="minorHAnsi" w:eastAsia="Calibri" w:hAnsiTheme="minorHAnsi" w:cstheme="minorHAnsi"/>
                <w:b/>
                <w:color w:val="000000"/>
              </w:rPr>
            </w:pPr>
          </w:p>
          <w:p w:rsidR="00BE1860" w:rsidRDefault="00BE1860" w:rsidP="00201688">
            <w:pPr>
              <w:pBdr>
                <w:top w:val="nil"/>
                <w:left w:val="nil"/>
                <w:bottom w:val="nil"/>
                <w:right w:val="nil"/>
                <w:between w:val="nil"/>
              </w:pBdr>
              <w:spacing w:line="259" w:lineRule="auto"/>
              <w:jc w:val="both"/>
              <w:rPr>
                <w:rFonts w:asciiTheme="minorHAnsi" w:eastAsia="Calibri" w:hAnsiTheme="minorHAnsi" w:cstheme="minorHAnsi"/>
                <w:b/>
                <w:color w:val="000000"/>
              </w:rPr>
            </w:pPr>
          </w:p>
          <w:p w:rsidR="00091FFF" w:rsidRPr="00CF5156" w:rsidRDefault="00091FFF" w:rsidP="00201688">
            <w:pPr>
              <w:pBdr>
                <w:top w:val="nil"/>
                <w:left w:val="nil"/>
                <w:bottom w:val="nil"/>
                <w:right w:val="nil"/>
                <w:between w:val="nil"/>
              </w:pBdr>
              <w:spacing w:line="259" w:lineRule="auto"/>
              <w:jc w:val="both"/>
              <w:rPr>
                <w:rFonts w:asciiTheme="minorHAnsi" w:eastAsia="Calibri" w:hAnsiTheme="minorHAnsi" w:cstheme="minorHAnsi"/>
                <w:b/>
                <w:color w:val="000000"/>
              </w:rPr>
            </w:pPr>
          </w:p>
          <w:p w:rsidR="00755157" w:rsidRPr="00CF5156" w:rsidRDefault="003F60C6">
            <w:pPr>
              <w:numPr>
                <w:ilvl w:val="0"/>
                <w:numId w:val="49"/>
              </w:numPr>
              <w:pBdr>
                <w:top w:val="nil"/>
                <w:left w:val="nil"/>
                <w:bottom w:val="nil"/>
                <w:right w:val="nil"/>
                <w:between w:val="nil"/>
              </w:pBdr>
              <w:spacing w:line="259" w:lineRule="auto"/>
              <w:jc w:val="both"/>
              <w:rPr>
                <w:rFonts w:asciiTheme="minorHAnsi" w:eastAsia="Calibri" w:hAnsiTheme="minorHAnsi" w:cstheme="minorHAnsi"/>
                <w:b/>
                <w:color w:val="000000"/>
              </w:rPr>
            </w:pPr>
            <w:r w:rsidRPr="00CF5156">
              <w:rPr>
                <w:rFonts w:asciiTheme="minorHAnsi" w:eastAsia="Calibri" w:hAnsiTheme="minorHAnsi" w:cstheme="minorHAnsi"/>
                <w:b/>
                <w:color w:val="000000"/>
              </w:rPr>
              <w:t>Anexos</w:t>
            </w:r>
          </w:p>
          <w:p w:rsidR="00CF5156" w:rsidRPr="00CF5156" w:rsidRDefault="00BC04F2">
            <w:pPr>
              <w:numPr>
                <w:ilvl w:val="0"/>
                <w:numId w:val="51"/>
              </w:numPr>
              <w:pBdr>
                <w:top w:val="nil"/>
                <w:left w:val="nil"/>
                <w:bottom w:val="nil"/>
                <w:right w:val="nil"/>
                <w:between w:val="nil"/>
              </w:pBdr>
              <w:spacing w:line="259" w:lineRule="auto"/>
              <w:jc w:val="both"/>
              <w:rPr>
                <w:rFonts w:ascii="Calibri" w:eastAsia="Calibri" w:hAnsi="Calibri" w:cs="Calibri"/>
                <w:b/>
                <w:color w:val="000000"/>
              </w:rPr>
            </w:pPr>
            <w:r w:rsidRPr="00A94305">
              <w:rPr>
                <w:rFonts w:ascii="Calibri" w:eastAsia="Calibri" w:hAnsi="Calibri" w:cs="Calibri"/>
                <w:b/>
                <w:bCs/>
              </w:rPr>
              <w:t xml:space="preserve">Anexo </w:t>
            </w:r>
            <w:r w:rsidR="003F60C6" w:rsidRPr="00CF5156">
              <w:rPr>
                <w:rFonts w:asciiTheme="minorHAnsi" w:eastAsia="Calibri" w:hAnsiTheme="minorHAnsi" w:cstheme="minorHAnsi"/>
                <w:b/>
                <w:color w:val="000000"/>
              </w:rPr>
              <w:t>N° 1 Grafica de control de temperatura del refrigerador</w:t>
            </w: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64646D" w:rsidRDefault="0064646D" w:rsidP="00CF5156">
            <w:pPr>
              <w:pBdr>
                <w:top w:val="nil"/>
                <w:left w:val="nil"/>
                <w:bottom w:val="nil"/>
                <w:right w:val="nil"/>
                <w:between w:val="nil"/>
              </w:pBdr>
              <w:spacing w:line="259" w:lineRule="auto"/>
              <w:ind w:left="1440"/>
              <w:jc w:val="both"/>
              <w:rPr>
                <w:noProof/>
                <w:lang w:val="es-CL"/>
              </w:rPr>
            </w:pPr>
          </w:p>
          <w:p w:rsidR="00755157" w:rsidRDefault="003F60C6" w:rsidP="00CF5156">
            <w:pPr>
              <w:pBdr>
                <w:top w:val="nil"/>
                <w:left w:val="nil"/>
                <w:bottom w:val="nil"/>
                <w:right w:val="nil"/>
                <w:between w:val="nil"/>
              </w:pBdr>
              <w:spacing w:line="259" w:lineRule="auto"/>
              <w:ind w:left="1440"/>
              <w:jc w:val="both"/>
              <w:rPr>
                <w:rFonts w:ascii="Calibri" w:eastAsia="Calibri" w:hAnsi="Calibri" w:cs="Calibri"/>
                <w:b/>
                <w:color w:val="000000"/>
                <w:sz w:val="22"/>
                <w:szCs w:val="22"/>
              </w:rPr>
            </w:pPr>
            <w:r>
              <w:rPr>
                <w:noProof/>
                <w:lang w:val="es-CL"/>
              </w:rPr>
              <w:lastRenderedPageBreak/>
              <w:drawing>
                <wp:anchor distT="0" distB="0" distL="114300" distR="114300" simplePos="0" relativeHeight="251660288" behindDoc="0" locked="0" layoutInCell="1" hidden="0" allowOverlap="1" wp14:anchorId="6F19B841" wp14:editId="48BE79A4">
                  <wp:simplePos x="0" y="0"/>
                  <wp:positionH relativeFrom="column">
                    <wp:posOffset>-65404</wp:posOffset>
                  </wp:positionH>
                  <wp:positionV relativeFrom="paragraph">
                    <wp:posOffset>179070</wp:posOffset>
                  </wp:positionV>
                  <wp:extent cx="5612130" cy="3737610"/>
                  <wp:effectExtent l="0" t="0" r="0" b="0"/>
                  <wp:wrapSquare wrapText="bothSides" distT="0" distB="0" distL="114300" distR="114300"/>
                  <wp:docPr id="7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5612130" cy="3737610"/>
                          </a:xfrm>
                          <a:prstGeom prst="rect">
                            <a:avLst/>
                          </a:prstGeom>
                          <a:ln/>
                        </pic:spPr>
                      </pic:pic>
                    </a:graphicData>
                  </a:graphic>
                </wp:anchor>
              </w:drawing>
            </w: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CF5156" w:rsidRDefault="00CF5156">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CF5156" w:rsidRDefault="00CF5156">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CF5156" w:rsidRDefault="00CF5156">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CF5156" w:rsidRDefault="00CF5156">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CF5156" w:rsidRDefault="00CF5156">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CF5156" w:rsidRDefault="00CF5156">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66226E" w:rsidRDefault="0066226E">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66226E" w:rsidRDefault="0066226E">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66226E" w:rsidRDefault="0066226E">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66226E" w:rsidRDefault="0066226E">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66226E" w:rsidRDefault="0066226E">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CF5156" w:rsidRDefault="00CF5156" w:rsidP="00A94305">
            <w:pPr>
              <w:pBdr>
                <w:top w:val="nil"/>
                <w:left w:val="nil"/>
                <w:bottom w:val="nil"/>
                <w:right w:val="nil"/>
                <w:between w:val="nil"/>
              </w:pBdr>
              <w:spacing w:line="259" w:lineRule="auto"/>
              <w:jc w:val="both"/>
              <w:rPr>
                <w:rFonts w:ascii="Calibri" w:eastAsia="Calibri" w:hAnsi="Calibri" w:cs="Calibri"/>
                <w:b/>
                <w:color w:val="000000"/>
                <w:sz w:val="22"/>
                <w:szCs w:val="22"/>
              </w:rPr>
            </w:pPr>
          </w:p>
          <w:p w:rsidR="001241BE" w:rsidRPr="00CF5156" w:rsidRDefault="00BC04F2" w:rsidP="001241BE">
            <w:pPr>
              <w:pStyle w:val="Prrafodelista"/>
              <w:numPr>
                <w:ilvl w:val="0"/>
                <w:numId w:val="51"/>
              </w:numPr>
              <w:rPr>
                <w:rFonts w:ascii="Calibri" w:eastAsia="Calibri" w:hAnsi="Calibri" w:cs="Calibri"/>
                <w:b/>
                <w:bCs/>
              </w:rPr>
            </w:pPr>
            <w:r w:rsidRPr="00A94305">
              <w:rPr>
                <w:rFonts w:ascii="Calibri" w:eastAsia="Calibri" w:hAnsi="Calibri" w:cs="Calibri"/>
                <w:b/>
                <w:bCs/>
              </w:rPr>
              <w:lastRenderedPageBreak/>
              <w:t xml:space="preserve">Anexo </w:t>
            </w:r>
            <w:r w:rsidR="00B320CA">
              <w:rPr>
                <w:rFonts w:ascii="Calibri" w:eastAsia="Calibri" w:hAnsi="Calibri" w:cs="Calibri"/>
                <w:b/>
                <w:bCs/>
                <w:noProof/>
                <w:sz w:val="22"/>
                <w:szCs w:val="22"/>
                <w:lang w:val="es-CL"/>
              </w:rPr>
              <w:drawing>
                <wp:anchor distT="0" distB="0" distL="114300" distR="114300" simplePos="0" relativeHeight="251691008" behindDoc="1" locked="0" layoutInCell="1" allowOverlap="1" wp14:anchorId="2E112D9D" wp14:editId="185C4AD6">
                  <wp:simplePos x="0" y="0"/>
                  <wp:positionH relativeFrom="column">
                    <wp:posOffset>19685</wp:posOffset>
                  </wp:positionH>
                  <wp:positionV relativeFrom="paragraph">
                    <wp:posOffset>241300</wp:posOffset>
                  </wp:positionV>
                  <wp:extent cx="5468620" cy="5019675"/>
                  <wp:effectExtent l="0" t="0" r="0" b="9525"/>
                  <wp:wrapTight wrapText="bothSides">
                    <wp:wrapPolygon edited="0">
                      <wp:start x="0" y="0"/>
                      <wp:lineTo x="0" y="21559"/>
                      <wp:lineTo x="21520" y="21559"/>
                      <wp:lineTo x="2152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9">
                            <a:extLst>
                              <a:ext uri="{28A0092B-C50C-407E-A947-70E740481C1C}">
                                <a14:useLocalDpi xmlns:a14="http://schemas.microsoft.com/office/drawing/2010/main" val="0"/>
                              </a:ext>
                            </a:extLst>
                          </a:blip>
                          <a:srcRect b="1446"/>
                          <a:stretch/>
                        </pic:blipFill>
                        <pic:spPr bwMode="auto">
                          <a:xfrm>
                            <a:off x="0" y="0"/>
                            <a:ext cx="5468620" cy="50196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F60C6" w:rsidRPr="00CF5156">
              <w:rPr>
                <w:rFonts w:ascii="Calibri" w:eastAsia="Calibri" w:hAnsi="Calibri" w:cs="Calibri"/>
                <w:b/>
                <w:color w:val="000000"/>
              </w:rPr>
              <w:t>N°2</w:t>
            </w:r>
            <w:r w:rsidR="001241BE">
              <w:rPr>
                <w:rFonts w:ascii="Calibri" w:eastAsia="Calibri" w:hAnsi="Calibri" w:cs="Calibri"/>
                <w:b/>
                <w:color w:val="000000"/>
              </w:rPr>
              <w:t xml:space="preserve"> </w:t>
            </w:r>
            <w:r w:rsidR="001241BE" w:rsidRPr="00CF5156">
              <w:rPr>
                <w:rFonts w:ascii="Calibri" w:eastAsia="Calibri" w:hAnsi="Calibri" w:cs="Calibri"/>
                <w:b/>
                <w:bCs/>
              </w:rPr>
              <w:t>Hoja</w:t>
            </w:r>
            <w:r w:rsidR="001241BE">
              <w:rPr>
                <w:rFonts w:ascii="Calibri" w:eastAsia="Calibri" w:hAnsi="Calibri" w:cs="Calibri"/>
                <w:b/>
                <w:bCs/>
              </w:rPr>
              <w:t>s</w:t>
            </w:r>
            <w:r w:rsidR="001241BE" w:rsidRPr="00CF5156">
              <w:rPr>
                <w:rFonts w:ascii="Calibri" w:eastAsia="Calibri" w:hAnsi="Calibri" w:cs="Calibri"/>
                <w:b/>
                <w:bCs/>
              </w:rPr>
              <w:t xml:space="preserve"> </w:t>
            </w:r>
            <w:r w:rsidR="00091FFF">
              <w:rPr>
                <w:rFonts w:ascii="Calibri" w:eastAsia="Calibri" w:hAnsi="Calibri" w:cs="Calibri"/>
                <w:b/>
                <w:bCs/>
              </w:rPr>
              <w:t>C</w:t>
            </w:r>
            <w:r w:rsidR="001241BE" w:rsidRPr="00CF5156">
              <w:rPr>
                <w:rFonts w:ascii="Calibri" w:eastAsia="Calibri" w:hAnsi="Calibri" w:cs="Calibri"/>
                <w:b/>
                <w:bCs/>
              </w:rPr>
              <w:t xml:space="preserve">ontrol de </w:t>
            </w:r>
            <w:r w:rsidR="00091FFF">
              <w:rPr>
                <w:rFonts w:ascii="Calibri" w:eastAsia="Calibri" w:hAnsi="Calibri" w:cs="Calibri"/>
                <w:b/>
                <w:bCs/>
              </w:rPr>
              <w:t>T</w:t>
            </w:r>
            <w:r w:rsidR="001241BE" w:rsidRPr="00CF5156">
              <w:rPr>
                <w:rFonts w:ascii="Calibri" w:eastAsia="Calibri" w:hAnsi="Calibri" w:cs="Calibri"/>
                <w:b/>
                <w:bCs/>
              </w:rPr>
              <w:t xml:space="preserve">emperatura </w:t>
            </w:r>
          </w:p>
          <w:p w:rsidR="001241BE" w:rsidRDefault="001241BE" w:rsidP="001241BE">
            <w:pPr>
              <w:pStyle w:val="Prrafodelista"/>
              <w:ind w:left="1440"/>
              <w:rPr>
                <w:rFonts w:ascii="Calibri" w:eastAsia="Calibri" w:hAnsi="Calibri" w:cs="Calibri"/>
                <w:b/>
                <w:bCs/>
                <w:sz w:val="22"/>
                <w:szCs w:val="22"/>
              </w:rPr>
            </w:pPr>
          </w:p>
          <w:p w:rsidR="001241BE" w:rsidRDefault="001241BE" w:rsidP="001241BE">
            <w:pPr>
              <w:pStyle w:val="Prrafodelista"/>
              <w:ind w:left="1440"/>
              <w:rPr>
                <w:rFonts w:ascii="Calibri" w:eastAsia="Calibri" w:hAnsi="Calibri" w:cs="Calibri"/>
                <w:b/>
                <w:bCs/>
                <w:sz w:val="22"/>
                <w:szCs w:val="22"/>
              </w:rPr>
            </w:pPr>
          </w:p>
          <w:p w:rsidR="001241BE" w:rsidRDefault="001241BE" w:rsidP="001241BE">
            <w:pPr>
              <w:pStyle w:val="Prrafodelista"/>
              <w:ind w:left="1440"/>
              <w:rPr>
                <w:rFonts w:ascii="Calibri" w:eastAsia="Calibri" w:hAnsi="Calibri" w:cs="Calibri"/>
                <w:b/>
                <w:bCs/>
                <w:sz w:val="22"/>
                <w:szCs w:val="22"/>
              </w:rPr>
            </w:pPr>
          </w:p>
          <w:p w:rsidR="001241BE" w:rsidRDefault="001241BE" w:rsidP="001241BE">
            <w:pPr>
              <w:pStyle w:val="Prrafodelista"/>
              <w:ind w:left="1440"/>
              <w:rPr>
                <w:noProof/>
              </w:rPr>
            </w:pPr>
          </w:p>
          <w:p w:rsidR="001241BE" w:rsidRDefault="001241BE" w:rsidP="001241BE">
            <w:pPr>
              <w:pStyle w:val="Prrafodelista"/>
              <w:ind w:left="1440"/>
              <w:rPr>
                <w:noProof/>
              </w:rPr>
            </w:pPr>
          </w:p>
          <w:p w:rsidR="001241BE" w:rsidRDefault="001241BE" w:rsidP="001241BE">
            <w:pPr>
              <w:pStyle w:val="Prrafodelista"/>
              <w:ind w:left="1440"/>
              <w:rPr>
                <w:noProof/>
              </w:rPr>
            </w:pPr>
          </w:p>
          <w:p w:rsidR="001241BE" w:rsidRDefault="001241BE" w:rsidP="001241BE">
            <w:pPr>
              <w:pStyle w:val="Prrafodelista"/>
              <w:ind w:left="1440"/>
              <w:rPr>
                <w:noProof/>
              </w:rPr>
            </w:pPr>
          </w:p>
          <w:p w:rsidR="001241BE" w:rsidRDefault="001241BE" w:rsidP="001241BE">
            <w:pPr>
              <w:pStyle w:val="Prrafodelista"/>
              <w:ind w:left="1440"/>
              <w:rPr>
                <w:noProof/>
              </w:rPr>
            </w:pPr>
          </w:p>
          <w:p w:rsidR="001241BE" w:rsidRDefault="00B320CA" w:rsidP="001241BE">
            <w:pPr>
              <w:pStyle w:val="Prrafodelista"/>
              <w:ind w:left="1440"/>
              <w:rPr>
                <w:noProof/>
              </w:rPr>
            </w:pPr>
            <w:r>
              <w:rPr>
                <w:rFonts w:ascii="Calibri" w:eastAsia="Calibri" w:hAnsi="Calibri" w:cs="Calibri"/>
                <w:b/>
                <w:bCs/>
                <w:noProof/>
                <w:sz w:val="22"/>
                <w:szCs w:val="22"/>
                <w:lang w:val="es-CL"/>
              </w:rPr>
              <w:lastRenderedPageBreak/>
              <w:drawing>
                <wp:anchor distT="0" distB="0" distL="114300" distR="114300" simplePos="0" relativeHeight="251692032" behindDoc="1" locked="0" layoutInCell="1" allowOverlap="1" wp14:anchorId="21121BFF" wp14:editId="64673B64">
                  <wp:simplePos x="0" y="0"/>
                  <wp:positionH relativeFrom="column">
                    <wp:posOffset>-29845</wp:posOffset>
                  </wp:positionH>
                  <wp:positionV relativeFrom="paragraph">
                    <wp:posOffset>93345</wp:posOffset>
                  </wp:positionV>
                  <wp:extent cx="5468620" cy="5167630"/>
                  <wp:effectExtent l="0" t="0" r="0" b="0"/>
                  <wp:wrapTight wrapText="bothSides">
                    <wp:wrapPolygon edited="0">
                      <wp:start x="0" y="0"/>
                      <wp:lineTo x="0" y="21499"/>
                      <wp:lineTo x="21520" y="21499"/>
                      <wp:lineTo x="21520"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0">
                            <a:extLst>
                              <a:ext uri="{28A0092B-C50C-407E-A947-70E740481C1C}">
                                <a14:useLocalDpi xmlns:a14="http://schemas.microsoft.com/office/drawing/2010/main" val="0"/>
                              </a:ext>
                            </a:extLst>
                          </a:blip>
                          <a:stretch>
                            <a:fillRect/>
                          </a:stretch>
                        </pic:blipFill>
                        <pic:spPr>
                          <a:xfrm>
                            <a:off x="0" y="0"/>
                            <a:ext cx="5468620" cy="5167630"/>
                          </a:xfrm>
                          <a:prstGeom prst="rect">
                            <a:avLst/>
                          </a:prstGeom>
                        </pic:spPr>
                      </pic:pic>
                    </a:graphicData>
                  </a:graphic>
                </wp:anchor>
              </w:drawing>
            </w:r>
          </w:p>
          <w:p w:rsidR="001241BE" w:rsidRDefault="001241BE" w:rsidP="001241BE">
            <w:pPr>
              <w:pStyle w:val="Prrafodelista"/>
              <w:ind w:left="1440"/>
              <w:rPr>
                <w:noProof/>
              </w:rPr>
            </w:pPr>
          </w:p>
          <w:p w:rsidR="001241BE" w:rsidRDefault="001241BE" w:rsidP="001241BE">
            <w:pPr>
              <w:pStyle w:val="Prrafodelista"/>
              <w:ind w:left="1440"/>
              <w:rPr>
                <w:noProof/>
              </w:rPr>
            </w:pPr>
          </w:p>
          <w:p w:rsidR="001241BE" w:rsidRDefault="001241BE" w:rsidP="001241BE">
            <w:pPr>
              <w:pStyle w:val="Prrafodelista"/>
              <w:ind w:left="1440"/>
              <w:rPr>
                <w:noProof/>
              </w:rPr>
            </w:pPr>
          </w:p>
          <w:p w:rsidR="001241BE" w:rsidRDefault="001241BE" w:rsidP="001241BE">
            <w:pPr>
              <w:pStyle w:val="Prrafodelista"/>
              <w:ind w:left="1440"/>
              <w:rPr>
                <w:noProof/>
              </w:rPr>
            </w:pPr>
          </w:p>
          <w:p w:rsidR="001241BE" w:rsidRDefault="001241BE" w:rsidP="001241BE">
            <w:pPr>
              <w:pStyle w:val="Prrafodelista"/>
              <w:ind w:left="1440"/>
              <w:rPr>
                <w:noProof/>
              </w:rPr>
            </w:pPr>
          </w:p>
          <w:p w:rsidR="001241BE" w:rsidRDefault="001241BE" w:rsidP="001241BE">
            <w:pPr>
              <w:pStyle w:val="Prrafodelista"/>
              <w:ind w:left="1440"/>
              <w:rPr>
                <w:noProof/>
              </w:rPr>
            </w:pPr>
          </w:p>
          <w:p w:rsidR="001241BE" w:rsidRDefault="001241BE" w:rsidP="001241BE">
            <w:pPr>
              <w:pStyle w:val="Prrafodelista"/>
              <w:ind w:left="1440"/>
              <w:rPr>
                <w:noProof/>
              </w:rPr>
            </w:pPr>
          </w:p>
          <w:p w:rsidR="001241BE" w:rsidRDefault="00B320CA" w:rsidP="001241BE">
            <w:pPr>
              <w:pStyle w:val="Prrafodelista"/>
              <w:ind w:left="1440"/>
              <w:rPr>
                <w:noProof/>
              </w:rPr>
            </w:pPr>
            <w:r>
              <w:rPr>
                <w:noProof/>
                <w:lang w:val="es-CL"/>
              </w:rPr>
              <w:lastRenderedPageBreak/>
              <w:drawing>
                <wp:anchor distT="0" distB="0" distL="114300" distR="114300" simplePos="0" relativeHeight="251693056" behindDoc="1" locked="0" layoutInCell="1" allowOverlap="1" wp14:anchorId="15840F2A" wp14:editId="55FE8464">
                  <wp:simplePos x="0" y="0"/>
                  <wp:positionH relativeFrom="column">
                    <wp:posOffset>-29845</wp:posOffset>
                  </wp:positionH>
                  <wp:positionV relativeFrom="paragraph">
                    <wp:posOffset>331470</wp:posOffset>
                  </wp:positionV>
                  <wp:extent cx="5468620" cy="5010785"/>
                  <wp:effectExtent l="0" t="0" r="0" b="0"/>
                  <wp:wrapTight wrapText="bothSides">
                    <wp:wrapPolygon edited="0">
                      <wp:start x="0" y="0"/>
                      <wp:lineTo x="0" y="21515"/>
                      <wp:lineTo x="21520" y="21515"/>
                      <wp:lineTo x="21520"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1">
                            <a:extLst>
                              <a:ext uri="{28A0092B-C50C-407E-A947-70E740481C1C}">
                                <a14:useLocalDpi xmlns:a14="http://schemas.microsoft.com/office/drawing/2010/main" val="0"/>
                              </a:ext>
                            </a:extLst>
                          </a:blip>
                          <a:stretch>
                            <a:fillRect/>
                          </a:stretch>
                        </pic:blipFill>
                        <pic:spPr>
                          <a:xfrm>
                            <a:off x="0" y="0"/>
                            <a:ext cx="5468620" cy="5010785"/>
                          </a:xfrm>
                          <a:prstGeom prst="rect">
                            <a:avLst/>
                          </a:prstGeom>
                        </pic:spPr>
                      </pic:pic>
                    </a:graphicData>
                  </a:graphic>
                </wp:anchor>
              </w:drawing>
            </w:r>
          </w:p>
          <w:p w:rsidR="001241BE" w:rsidRDefault="001241BE" w:rsidP="001241BE">
            <w:pPr>
              <w:pStyle w:val="Prrafodelista"/>
              <w:ind w:left="1440"/>
              <w:rPr>
                <w:noProof/>
              </w:rPr>
            </w:pPr>
          </w:p>
          <w:p w:rsidR="001241BE" w:rsidRDefault="001241BE" w:rsidP="001241BE">
            <w:pPr>
              <w:pStyle w:val="Prrafodelista"/>
              <w:ind w:left="1440"/>
              <w:rPr>
                <w:noProof/>
              </w:rPr>
            </w:pPr>
          </w:p>
          <w:p w:rsidR="001241BE" w:rsidRDefault="001241BE" w:rsidP="001241BE">
            <w:pPr>
              <w:pStyle w:val="Prrafodelista"/>
              <w:ind w:left="1440"/>
              <w:rPr>
                <w:noProof/>
              </w:rPr>
            </w:pPr>
          </w:p>
          <w:p w:rsidR="001241BE" w:rsidRDefault="001241BE" w:rsidP="001241BE">
            <w:pPr>
              <w:pStyle w:val="Prrafodelista"/>
              <w:ind w:left="1440"/>
              <w:rPr>
                <w:noProof/>
              </w:rPr>
            </w:pPr>
          </w:p>
          <w:p w:rsidR="001241BE" w:rsidRDefault="001241BE" w:rsidP="001241BE">
            <w:pPr>
              <w:pStyle w:val="Prrafodelista"/>
              <w:ind w:left="1440"/>
              <w:rPr>
                <w:rFonts w:ascii="Calibri" w:eastAsia="Calibri" w:hAnsi="Calibri" w:cs="Calibri"/>
                <w:b/>
                <w:bCs/>
                <w:sz w:val="22"/>
                <w:szCs w:val="22"/>
              </w:rPr>
            </w:pPr>
          </w:p>
          <w:p w:rsidR="001241BE" w:rsidRDefault="001241BE" w:rsidP="001241BE">
            <w:pPr>
              <w:pStyle w:val="Prrafodelista"/>
              <w:ind w:left="1440"/>
              <w:rPr>
                <w:rFonts w:ascii="Calibri" w:eastAsia="Calibri" w:hAnsi="Calibri" w:cs="Calibri"/>
                <w:b/>
                <w:bCs/>
                <w:sz w:val="22"/>
                <w:szCs w:val="22"/>
              </w:rPr>
            </w:pPr>
          </w:p>
          <w:p w:rsidR="00A004AA" w:rsidRDefault="00A004AA" w:rsidP="001241BE">
            <w:pPr>
              <w:pStyle w:val="Prrafodelista"/>
              <w:ind w:left="1440"/>
              <w:rPr>
                <w:rFonts w:ascii="Calibri" w:eastAsia="Calibri" w:hAnsi="Calibri" w:cs="Calibri"/>
                <w:b/>
                <w:bCs/>
                <w:sz w:val="22"/>
                <w:szCs w:val="22"/>
              </w:rPr>
            </w:pPr>
          </w:p>
          <w:p w:rsidR="00A004AA" w:rsidRDefault="00A004AA" w:rsidP="001241BE">
            <w:pPr>
              <w:pStyle w:val="Prrafodelista"/>
              <w:ind w:left="1440"/>
              <w:rPr>
                <w:rFonts w:ascii="Calibri" w:eastAsia="Calibri" w:hAnsi="Calibri" w:cs="Calibri"/>
                <w:b/>
                <w:bCs/>
                <w:sz w:val="22"/>
                <w:szCs w:val="22"/>
              </w:rPr>
            </w:pPr>
          </w:p>
          <w:p w:rsidR="00A004AA" w:rsidRPr="00A004AA" w:rsidRDefault="00BC04F2" w:rsidP="00A004AA">
            <w:pPr>
              <w:pStyle w:val="Prrafodelista"/>
              <w:numPr>
                <w:ilvl w:val="0"/>
                <w:numId w:val="51"/>
              </w:numPr>
              <w:rPr>
                <w:rFonts w:ascii="Calibri" w:eastAsia="Calibri" w:hAnsi="Calibri" w:cs="Calibri"/>
                <w:b/>
                <w:bCs/>
                <w:sz w:val="22"/>
                <w:szCs w:val="22"/>
              </w:rPr>
            </w:pPr>
            <w:r w:rsidRPr="00A94305">
              <w:rPr>
                <w:rFonts w:ascii="Calibri" w:eastAsia="Calibri" w:hAnsi="Calibri" w:cs="Calibri"/>
                <w:b/>
                <w:bCs/>
              </w:rPr>
              <w:lastRenderedPageBreak/>
              <w:t xml:space="preserve">Anexo </w:t>
            </w:r>
            <w:r w:rsidR="00A004AA">
              <w:rPr>
                <w:noProof/>
                <w:lang w:val="es-CL"/>
              </w:rPr>
              <w:drawing>
                <wp:anchor distT="0" distB="0" distL="114300" distR="114300" simplePos="0" relativeHeight="251695104" behindDoc="0" locked="0" layoutInCell="1" hidden="0" allowOverlap="1" wp14:anchorId="52963E07" wp14:editId="68D66CC1">
                  <wp:simplePos x="0" y="0"/>
                  <wp:positionH relativeFrom="column">
                    <wp:posOffset>-565150</wp:posOffset>
                  </wp:positionH>
                  <wp:positionV relativeFrom="paragraph">
                    <wp:posOffset>1153795</wp:posOffset>
                  </wp:positionV>
                  <wp:extent cx="6500495" cy="4916805"/>
                  <wp:effectExtent l="0" t="8255" r="6350" b="6350"/>
                  <wp:wrapSquare wrapText="bothSides" distT="0" distB="0" distL="114300" distR="114300"/>
                  <wp:docPr id="3" name="image1.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10;&#10;Descripción generada automáticamente"/>
                          <pic:cNvPicPr preferRelativeResize="0"/>
                        </pic:nvPicPr>
                        <pic:blipFill>
                          <a:blip r:embed="rId22"/>
                          <a:srcRect/>
                          <a:stretch>
                            <a:fillRect/>
                          </a:stretch>
                        </pic:blipFill>
                        <pic:spPr>
                          <a:xfrm rot="5400000">
                            <a:off x="0" y="0"/>
                            <a:ext cx="6500495" cy="4916805"/>
                          </a:xfrm>
                          <a:prstGeom prst="rect">
                            <a:avLst/>
                          </a:prstGeom>
                          <a:ln/>
                        </pic:spPr>
                      </pic:pic>
                    </a:graphicData>
                  </a:graphic>
                  <wp14:sizeRelH relativeFrom="margin">
                    <wp14:pctWidth>0</wp14:pctWidth>
                  </wp14:sizeRelH>
                  <wp14:sizeRelV relativeFrom="margin">
                    <wp14:pctHeight>0</wp14:pctHeight>
                  </wp14:sizeRelV>
                </wp:anchor>
              </w:drawing>
            </w:r>
            <w:r w:rsidR="00A004AA" w:rsidRPr="00A004AA">
              <w:rPr>
                <w:rFonts w:ascii="Calibri" w:eastAsia="Calibri" w:hAnsi="Calibri" w:cs="Calibri"/>
                <w:b/>
                <w:color w:val="000000"/>
              </w:rPr>
              <w:t>N° 3 Formulario notificación excursión de temperatura</w:t>
            </w:r>
            <w:r w:rsidR="00A004AA">
              <w:rPr>
                <w:noProof/>
              </w:rPr>
              <w:t xml:space="preserve"> </w:t>
            </w:r>
          </w:p>
          <w:p w:rsidR="001241BE" w:rsidRPr="001241BE" w:rsidRDefault="001241BE" w:rsidP="001241BE">
            <w:pPr>
              <w:pBdr>
                <w:top w:val="nil"/>
                <w:left w:val="nil"/>
                <w:bottom w:val="nil"/>
                <w:right w:val="nil"/>
                <w:between w:val="nil"/>
              </w:pBdr>
              <w:spacing w:after="160" w:line="259" w:lineRule="auto"/>
              <w:ind w:left="1440"/>
              <w:jc w:val="both"/>
              <w:rPr>
                <w:rFonts w:ascii="Calibri" w:eastAsia="Calibri" w:hAnsi="Calibri" w:cs="Calibri"/>
                <w:b/>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3F60C6">
            <w:pPr>
              <w:pBdr>
                <w:top w:val="nil"/>
                <w:left w:val="nil"/>
                <w:bottom w:val="nil"/>
                <w:right w:val="nil"/>
                <w:between w:val="nil"/>
              </w:pBdr>
              <w:spacing w:line="259" w:lineRule="auto"/>
              <w:ind w:left="1440"/>
              <w:jc w:val="both"/>
              <w:rPr>
                <w:rFonts w:ascii="Calibri" w:eastAsia="Calibri" w:hAnsi="Calibri" w:cs="Calibri"/>
                <w:b/>
                <w:color w:val="000000"/>
                <w:sz w:val="22"/>
                <w:szCs w:val="22"/>
              </w:rPr>
            </w:pPr>
            <w:r>
              <w:rPr>
                <w:noProof/>
                <w:lang w:val="es-CL"/>
              </w:rPr>
              <w:drawing>
                <wp:anchor distT="0" distB="0" distL="114300" distR="114300" simplePos="0" relativeHeight="251662336" behindDoc="0" locked="0" layoutInCell="1" hidden="0" allowOverlap="1">
                  <wp:simplePos x="0" y="0"/>
                  <wp:positionH relativeFrom="column">
                    <wp:posOffset>-554989</wp:posOffset>
                  </wp:positionH>
                  <wp:positionV relativeFrom="paragraph">
                    <wp:posOffset>140970</wp:posOffset>
                  </wp:positionV>
                  <wp:extent cx="6633210" cy="4455795"/>
                  <wp:effectExtent l="0" t="0" r="0" b="0"/>
                  <wp:wrapSquare wrapText="bothSides" distT="0" distB="0" distL="114300" distR="114300"/>
                  <wp:docPr id="72" name="image6.png" descr="Gráfico, Gráfico de barras, Histo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de barras, Histograma&#10;&#10;Descripción generada automáticamente"/>
                          <pic:cNvPicPr preferRelativeResize="0"/>
                        </pic:nvPicPr>
                        <pic:blipFill>
                          <a:blip r:embed="rId23"/>
                          <a:srcRect/>
                          <a:stretch>
                            <a:fillRect/>
                          </a:stretch>
                        </pic:blipFill>
                        <pic:spPr>
                          <a:xfrm rot="5400000">
                            <a:off x="0" y="0"/>
                            <a:ext cx="6633210" cy="4455795"/>
                          </a:xfrm>
                          <a:prstGeom prst="rect">
                            <a:avLst/>
                          </a:prstGeom>
                          <a:ln/>
                        </pic:spPr>
                      </pic:pic>
                    </a:graphicData>
                  </a:graphic>
                </wp:anchor>
              </w:drawing>
            </w: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755157" w:rsidRDefault="00755157">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A004AA" w:rsidRDefault="00A004AA">
            <w:pPr>
              <w:pBdr>
                <w:top w:val="nil"/>
                <w:left w:val="nil"/>
                <w:bottom w:val="nil"/>
                <w:right w:val="nil"/>
                <w:between w:val="nil"/>
              </w:pBdr>
              <w:spacing w:line="259" w:lineRule="auto"/>
              <w:ind w:left="1440"/>
              <w:jc w:val="both"/>
              <w:rPr>
                <w:rFonts w:ascii="Calibri" w:eastAsia="Calibri" w:hAnsi="Calibri" w:cs="Calibri"/>
                <w:b/>
                <w:color w:val="000000"/>
                <w:sz w:val="22"/>
                <w:szCs w:val="22"/>
              </w:rPr>
            </w:pPr>
          </w:p>
          <w:p w:rsidR="00A004AA" w:rsidRPr="00A004AA" w:rsidRDefault="00BC04F2" w:rsidP="00A004AA">
            <w:pPr>
              <w:pStyle w:val="Prrafodelista"/>
              <w:numPr>
                <w:ilvl w:val="0"/>
                <w:numId w:val="51"/>
              </w:numPr>
              <w:pBdr>
                <w:top w:val="nil"/>
                <w:left w:val="nil"/>
                <w:bottom w:val="nil"/>
                <w:right w:val="nil"/>
                <w:between w:val="nil"/>
              </w:pBdr>
              <w:jc w:val="both"/>
              <w:rPr>
                <w:rFonts w:ascii="Calibri" w:eastAsia="Calibri" w:hAnsi="Calibri" w:cs="Calibri"/>
                <w:b/>
                <w:color w:val="000000"/>
                <w:sz w:val="22"/>
                <w:szCs w:val="22"/>
              </w:rPr>
            </w:pPr>
            <w:r w:rsidRPr="00A94305">
              <w:rPr>
                <w:rFonts w:ascii="Calibri" w:eastAsia="Calibri" w:hAnsi="Calibri" w:cs="Calibri"/>
                <w:b/>
                <w:bCs/>
              </w:rPr>
              <w:lastRenderedPageBreak/>
              <w:t xml:space="preserve">Anexo </w:t>
            </w:r>
            <w:r w:rsidR="00A004AA">
              <w:rPr>
                <w:noProof/>
                <w:lang w:val="es-CL"/>
              </w:rPr>
              <w:drawing>
                <wp:anchor distT="0" distB="0" distL="114300" distR="114300" simplePos="0" relativeHeight="251697152" behindDoc="0" locked="0" layoutInCell="1" hidden="0" allowOverlap="1" wp14:anchorId="633B6FEF" wp14:editId="7A420F45">
                  <wp:simplePos x="0" y="0"/>
                  <wp:positionH relativeFrom="column">
                    <wp:posOffset>-358775</wp:posOffset>
                  </wp:positionH>
                  <wp:positionV relativeFrom="paragraph">
                    <wp:posOffset>945515</wp:posOffset>
                  </wp:positionV>
                  <wp:extent cx="6193155" cy="4854575"/>
                  <wp:effectExtent l="2540" t="0" r="635" b="635"/>
                  <wp:wrapSquare wrapText="bothSides" distT="0" distB="0" distL="114300" distR="114300"/>
                  <wp:docPr id="6" name="image12.png" descr="Gráfico, 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2.png" descr="Gráfico, Escala de tiempo&#10;&#10;Descripción generada automáticamente"/>
                          <pic:cNvPicPr preferRelativeResize="0"/>
                        </pic:nvPicPr>
                        <pic:blipFill>
                          <a:blip r:embed="rId24"/>
                          <a:srcRect/>
                          <a:stretch>
                            <a:fillRect/>
                          </a:stretch>
                        </pic:blipFill>
                        <pic:spPr>
                          <a:xfrm rot="16200000">
                            <a:off x="0" y="0"/>
                            <a:ext cx="6193155" cy="4854575"/>
                          </a:xfrm>
                          <a:prstGeom prst="rect">
                            <a:avLst/>
                          </a:prstGeom>
                          <a:ln/>
                        </pic:spPr>
                      </pic:pic>
                    </a:graphicData>
                  </a:graphic>
                  <wp14:sizeRelH relativeFrom="margin">
                    <wp14:pctWidth>0</wp14:pctWidth>
                  </wp14:sizeRelH>
                  <wp14:sizeRelV relativeFrom="margin">
                    <wp14:pctHeight>0</wp14:pctHeight>
                  </wp14:sizeRelV>
                </wp:anchor>
              </w:drawing>
            </w:r>
            <w:r w:rsidR="00A004AA">
              <w:rPr>
                <w:rFonts w:ascii="Calibri" w:eastAsia="Calibri" w:hAnsi="Calibri" w:cs="Calibri"/>
                <w:b/>
                <w:color w:val="000000"/>
              </w:rPr>
              <w:t>N°</w:t>
            </w:r>
            <w:r w:rsidR="00A004AA" w:rsidRPr="00A004AA">
              <w:rPr>
                <w:rFonts w:ascii="Calibri" w:eastAsia="Calibri" w:hAnsi="Calibri" w:cs="Calibri"/>
                <w:b/>
                <w:color w:val="000000"/>
              </w:rPr>
              <w:t>4 Formulario de notificación de ESAVI o EPRO</w:t>
            </w:r>
            <w:r w:rsidR="00A004AA">
              <w:rPr>
                <w:noProof/>
              </w:rPr>
              <w:t xml:space="preserve"> </w:t>
            </w:r>
          </w:p>
          <w:p w:rsidR="00A004AA" w:rsidRDefault="00A004AA" w:rsidP="00A004AA">
            <w:pPr>
              <w:pBdr>
                <w:top w:val="nil"/>
                <w:left w:val="nil"/>
                <w:bottom w:val="nil"/>
                <w:right w:val="nil"/>
                <w:between w:val="nil"/>
              </w:pBdr>
              <w:jc w:val="both"/>
              <w:rPr>
                <w:rFonts w:ascii="Calibri" w:eastAsia="Calibri" w:hAnsi="Calibri" w:cs="Calibri"/>
                <w:b/>
                <w:color w:val="000000"/>
                <w:sz w:val="22"/>
                <w:szCs w:val="22"/>
              </w:rPr>
            </w:pPr>
          </w:p>
          <w:p w:rsidR="00A004AA" w:rsidRDefault="00A004AA" w:rsidP="00A004AA">
            <w:pPr>
              <w:pBdr>
                <w:top w:val="nil"/>
                <w:left w:val="nil"/>
                <w:bottom w:val="nil"/>
                <w:right w:val="nil"/>
                <w:between w:val="nil"/>
              </w:pBdr>
              <w:jc w:val="both"/>
              <w:rPr>
                <w:rFonts w:ascii="Calibri" w:eastAsia="Calibri" w:hAnsi="Calibri" w:cs="Calibri"/>
                <w:b/>
                <w:color w:val="000000"/>
                <w:sz w:val="22"/>
                <w:szCs w:val="22"/>
              </w:rPr>
            </w:pPr>
          </w:p>
          <w:p w:rsidR="00A004AA" w:rsidRDefault="00A004AA" w:rsidP="00A004AA">
            <w:pPr>
              <w:pBdr>
                <w:top w:val="nil"/>
                <w:left w:val="nil"/>
                <w:bottom w:val="nil"/>
                <w:right w:val="nil"/>
                <w:between w:val="nil"/>
              </w:pBdr>
              <w:jc w:val="both"/>
              <w:rPr>
                <w:rFonts w:ascii="Calibri" w:eastAsia="Calibri" w:hAnsi="Calibri" w:cs="Calibri"/>
                <w:b/>
                <w:color w:val="000000"/>
                <w:sz w:val="22"/>
                <w:szCs w:val="22"/>
              </w:rPr>
            </w:pPr>
          </w:p>
          <w:p w:rsidR="00A004AA" w:rsidRDefault="00A004AA" w:rsidP="00A004AA">
            <w:pPr>
              <w:pBdr>
                <w:top w:val="nil"/>
                <w:left w:val="nil"/>
                <w:bottom w:val="nil"/>
                <w:right w:val="nil"/>
                <w:between w:val="nil"/>
              </w:pBdr>
              <w:jc w:val="both"/>
              <w:rPr>
                <w:rFonts w:ascii="Calibri" w:eastAsia="Calibri" w:hAnsi="Calibri" w:cs="Calibri"/>
                <w:b/>
                <w:color w:val="000000"/>
                <w:sz w:val="22"/>
                <w:szCs w:val="22"/>
              </w:rPr>
            </w:pPr>
          </w:p>
          <w:p w:rsidR="00A004AA" w:rsidRDefault="00A004AA" w:rsidP="00A004AA">
            <w:pPr>
              <w:pBdr>
                <w:top w:val="nil"/>
                <w:left w:val="nil"/>
                <w:bottom w:val="nil"/>
                <w:right w:val="nil"/>
                <w:between w:val="nil"/>
              </w:pBdr>
              <w:jc w:val="both"/>
              <w:rPr>
                <w:rFonts w:ascii="Calibri" w:eastAsia="Calibri" w:hAnsi="Calibri" w:cs="Calibri"/>
                <w:b/>
                <w:color w:val="000000"/>
                <w:sz w:val="22"/>
                <w:szCs w:val="22"/>
              </w:rPr>
            </w:pPr>
          </w:p>
          <w:p w:rsidR="00A004AA" w:rsidRDefault="00A004AA" w:rsidP="00A004AA">
            <w:pPr>
              <w:pBdr>
                <w:top w:val="nil"/>
                <w:left w:val="nil"/>
                <w:bottom w:val="nil"/>
                <w:right w:val="nil"/>
                <w:between w:val="nil"/>
              </w:pBdr>
              <w:jc w:val="both"/>
              <w:rPr>
                <w:rFonts w:ascii="Calibri" w:eastAsia="Calibri" w:hAnsi="Calibri" w:cs="Calibri"/>
                <w:b/>
                <w:color w:val="000000"/>
                <w:sz w:val="22"/>
                <w:szCs w:val="22"/>
              </w:rPr>
            </w:pPr>
          </w:p>
          <w:p w:rsidR="00A004AA" w:rsidRDefault="00A004AA" w:rsidP="00A004AA">
            <w:pPr>
              <w:pBdr>
                <w:top w:val="nil"/>
                <w:left w:val="nil"/>
                <w:bottom w:val="nil"/>
                <w:right w:val="nil"/>
                <w:between w:val="nil"/>
              </w:pBdr>
              <w:jc w:val="both"/>
              <w:rPr>
                <w:rFonts w:ascii="Calibri" w:eastAsia="Calibri" w:hAnsi="Calibri" w:cs="Calibri"/>
                <w:b/>
                <w:color w:val="000000"/>
                <w:sz w:val="22"/>
                <w:szCs w:val="22"/>
              </w:rPr>
            </w:pPr>
          </w:p>
          <w:p w:rsidR="00A004AA" w:rsidRPr="00A004AA" w:rsidRDefault="00A004AA" w:rsidP="00A004AA">
            <w:pPr>
              <w:pBdr>
                <w:top w:val="nil"/>
                <w:left w:val="nil"/>
                <w:bottom w:val="nil"/>
                <w:right w:val="nil"/>
                <w:between w:val="nil"/>
              </w:pBdr>
              <w:jc w:val="both"/>
              <w:rPr>
                <w:rFonts w:ascii="Calibri" w:eastAsia="Calibri" w:hAnsi="Calibri" w:cs="Calibri"/>
                <w:b/>
                <w:color w:val="000000"/>
                <w:sz w:val="22"/>
                <w:szCs w:val="22"/>
              </w:rPr>
            </w:pPr>
            <w:r>
              <w:rPr>
                <w:noProof/>
                <w:lang w:val="es-CL"/>
              </w:rPr>
              <w:drawing>
                <wp:anchor distT="0" distB="0" distL="114300" distR="114300" simplePos="0" relativeHeight="251699200" behindDoc="1" locked="0" layoutInCell="1" hidden="0" allowOverlap="1" wp14:anchorId="2DCF038B" wp14:editId="79C7BCF1">
                  <wp:simplePos x="0" y="0"/>
                  <wp:positionH relativeFrom="column">
                    <wp:posOffset>-455295</wp:posOffset>
                  </wp:positionH>
                  <wp:positionV relativeFrom="paragraph">
                    <wp:posOffset>112395</wp:posOffset>
                  </wp:positionV>
                  <wp:extent cx="6693535" cy="4923790"/>
                  <wp:effectExtent l="8573" t="0" r="1587" b="1588"/>
                  <wp:wrapTight wrapText="bothSides">
                    <wp:wrapPolygon edited="0">
                      <wp:start x="21572" y="-38"/>
                      <wp:lineTo x="56" y="-38"/>
                      <wp:lineTo x="56" y="21523"/>
                      <wp:lineTo x="21572" y="21523"/>
                      <wp:lineTo x="21572" y="-38"/>
                    </wp:wrapPolygon>
                  </wp:wrapTight>
                  <wp:docPr id="76" name="image2.png" descr="Diagra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Diagrama&#10;&#10;Descripción generada automáticamente con confianza media"/>
                          <pic:cNvPicPr preferRelativeResize="0"/>
                        </pic:nvPicPr>
                        <pic:blipFill>
                          <a:blip r:embed="rId25"/>
                          <a:srcRect/>
                          <a:stretch>
                            <a:fillRect/>
                          </a:stretch>
                        </pic:blipFill>
                        <pic:spPr>
                          <a:xfrm rot="16200000">
                            <a:off x="0" y="0"/>
                            <a:ext cx="6693535" cy="4923790"/>
                          </a:xfrm>
                          <a:prstGeom prst="rect">
                            <a:avLst/>
                          </a:prstGeom>
                          <a:ln/>
                        </pic:spPr>
                      </pic:pic>
                    </a:graphicData>
                  </a:graphic>
                  <wp14:sizeRelH relativeFrom="margin">
                    <wp14:pctWidth>0</wp14:pctWidth>
                  </wp14:sizeRelH>
                  <wp14:sizeRelV relativeFrom="margin">
                    <wp14:pctHeight>0</wp14:pctHeight>
                  </wp14:sizeRelV>
                </wp:anchor>
              </w:drawing>
            </w:r>
          </w:p>
          <w:p w:rsidR="00755157" w:rsidRDefault="00755157">
            <w:pPr>
              <w:pBdr>
                <w:top w:val="nil"/>
                <w:left w:val="nil"/>
                <w:bottom w:val="nil"/>
                <w:right w:val="nil"/>
                <w:between w:val="nil"/>
              </w:pBdr>
              <w:spacing w:line="259" w:lineRule="auto"/>
              <w:ind w:left="1440" w:right="283"/>
              <w:jc w:val="both"/>
              <w:rPr>
                <w:rFonts w:ascii="Calibri" w:eastAsia="Calibri" w:hAnsi="Calibri" w:cs="Calibri"/>
                <w:color w:val="000000"/>
                <w:sz w:val="22"/>
                <w:szCs w:val="22"/>
              </w:rPr>
            </w:pPr>
          </w:p>
          <w:p w:rsidR="00755157" w:rsidRDefault="00755157">
            <w:pPr>
              <w:pBdr>
                <w:top w:val="nil"/>
                <w:left w:val="nil"/>
                <w:bottom w:val="nil"/>
                <w:right w:val="nil"/>
                <w:between w:val="nil"/>
              </w:pBdr>
              <w:spacing w:line="259" w:lineRule="auto"/>
              <w:ind w:left="1440" w:right="283"/>
              <w:jc w:val="both"/>
              <w:rPr>
                <w:rFonts w:ascii="Calibri" w:eastAsia="Calibri" w:hAnsi="Calibri" w:cs="Calibri"/>
                <w:color w:val="000000"/>
                <w:sz w:val="22"/>
                <w:szCs w:val="22"/>
              </w:rPr>
            </w:pPr>
          </w:p>
          <w:p w:rsidR="00755157" w:rsidRDefault="00755157">
            <w:pPr>
              <w:pBdr>
                <w:top w:val="nil"/>
                <w:left w:val="nil"/>
                <w:bottom w:val="nil"/>
                <w:right w:val="nil"/>
                <w:between w:val="nil"/>
              </w:pBdr>
              <w:spacing w:after="160" w:line="259" w:lineRule="auto"/>
              <w:ind w:left="1440" w:right="283"/>
              <w:jc w:val="both"/>
              <w:rPr>
                <w:rFonts w:ascii="Calibri" w:eastAsia="Calibri" w:hAnsi="Calibri" w:cs="Calibri"/>
                <w:color w:val="000000"/>
                <w:sz w:val="22"/>
                <w:szCs w:val="22"/>
              </w:rPr>
            </w:pPr>
          </w:p>
          <w:p w:rsidR="00755157" w:rsidRDefault="00A004AA">
            <w:pPr>
              <w:ind w:right="283"/>
              <w:jc w:val="both"/>
              <w:rPr>
                <w:rFonts w:ascii="Calibri" w:eastAsia="Calibri" w:hAnsi="Calibri" w:cs="Calibri"/>
                <w:sz w:val="22"/>
                <w:szCs w:val="22"/>
              </w:rPr>
            </w:pPr>
            <w:r>
              <w:rPr>
                <w:noProof/>
                <w:lang w:val="es-CL"/>
              </w:rPr>
              <w:drawing>
                <wp:anchor distT="0" distB="0" distL="114300" distR="114300" simplePos="0" relativeHeight="251701248" behindDoc="1" locked="0" layoutInCell="1" hidden="0" allowOverlap="1" wp14:anchorId="008E37C9" wp14:editId="6AFEC40D">
                  <wp:simplePos x="0" y="0"/>
                  <wp:positionH relativeFrom="column">
                    <wp:posOffset>-598805</wp:posOffset>
                  </wp:positionH>
                  <wp:positionV relativeFrom="paragraph">
                    <wp:posOffset>238125</wp:posOffset>
                  </wp:positionV>
                  <wp:extent cx="6456680" cy="4850765"/>
                  <wp:effectExtent l="2857" t="0" r="4128" b="4127"/>
                  <wp:wrapTight wrapText="bothSides">
                    <wp:wrapPolygon edited="0">
                      <wp:start x="21590" y="-13"/>
                      <wp:lineTo x="50" y="-13"/>
                      <wp:lineTo x="50" y="21534"/>
                      <wp:lineTo x="21590" y="21534"/>
                      <wp:lineTo x="21590" y="-13"/>
                    </wp:wrapPolygon>
                  </wp:wrapTight>
                  <wp:docPr id="79" name="image9.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Gráfico&#10;&#10;Descripción generada automáticamente"/>
                          <pic:cNvPicPr preferRelativeResize="0"/>
                        </pic:nvPicPr>
                        <pic:blipFill>
                          <a:blip r:embed="rId26"/>
                          <a:srcRect/>
                          <a:stretch>
                            <a:fillRect/>
                          </a:stretch>
                        </pic:blipFill>
                        <pic:spPr>
                          <a:xfrm rot="16200000">
                            <a:off x="0" y="0"/>
                            <a:ext cx="6456680" cy="4850765"/>
                          </a:xfrm>
                          <a:prstGeom prst="rect">
                            <a:avLst/>
                          </a:prstGeom>
                          <a:ln/>
                        </pic:spPr>
                      </pic:pic>
                    </a:graphicData>
                  </a:graphic>
                  <wp14:sizeRelH relativeFrom="margin">
                    <wp14:pctWidth>0</wp14:pctWidth>
                  </wp14:sizeRelH>
                  <wp14:sizeRelV relativeFrom="margin">
                    <wp14:pctHeight>0</wp14:pctHeight>
                  </wp14:sizeRelV>
                </wp:anchor>
              </w:drawing>
            </w:r>
          </w:p>
          <w:p w:rsidR="00755157" w:rsidRDefault="00755157">
            <w:pPr>
              <w:pBdr>
                <w:top w:val="nil"/>
                <w:left w:val="nil"/>
                <w:bottom w:val="nil"/>
                <w:right w:val="nil"/>
                <w:between w:val="nil"/>
              </w:pBdr>
              <w:spacing w:line="259" w:lineRule="auto"/>
              <w:ind w:left="1440" w:right="283"/>
              <w:jc w:val="both"/>
              <w:rPr>
                <w:rFonts w:ascii="Calibri" w:eastAsia="Calibri" w:hAnsi="Calibri" w:cs="Calibri"/>
                <w:color w:val="000000"/>
                <w:sz w:val="22"/>
                <w:szCs w:val="22"/>
              </w:rPr>
            </w:pPr>
          </w:p>
          <w:p w:rsidR="00755157" w:rsidRDefault="00755157">
            <w:pPr>
              <w:pBdr>
                <w:top w:val="nil"/>
                <w:left w:val="nil"/>
                <w:bottom w:val="nil"/>
                <w:right w:val="nil"/>
                <w:between w:val="nil"/>
              </w:pBdr>
              <w:spacing w:after="160" w:line="259" w:lineRule="auto"/>
              <w:ind w:left="1440" w:right="283"/>
              <w:jc w:val="both"/>
              <w:rPr>
                <w:rFonts w:ascii="Calibri" w:eastAsia="Calibri" w:hAnsi="Calibri" w:cs="Calibri"/>
                <w:color w:val="000000"/>
                <w:sz w:val="22"/>
                <w:szCs w:val="22"/>
              </w:rPr>
            </w:pPr>
          </w:p>
          <w:p w:rsidR="00755157" w:rsidRDefault="00755157">
            <w:pPr>
              <w:ind w:right="283"/>
              <w:jc w:val="both"/>
              <w:rPr>
                <w:rFonts w:ascii="Calibri" w:eastAsia="Calibri" w:hAnsi="Calibri" w:cs="Calibri"/>
                <w:sz w:val="22"/>
                <w:szCs w:val="22"/>
              </w:rPr>
            </w:pPr>
          </w:p>
          <w:p w:rsidR="00755157" w:rsidRDefault="00755157">
            <w:pPr>
              <w:ind w:right="283"/>
              <w:jc w:val="both"/>
              <w:rPr>
                <w:rFonts w:ascii="Calibri" w:eastAsia="Calibri" w:hAnsi="Calibri" w:cs="Calibri"/>
                <w:sz w:val="22"/>
                <w:szCs w:val="22"/>
              </w:rPr>
            </w:pPr>
          </w:p>
          <w:p w:rsidR="00755157" w:rsidRDefault="00755157">
            <w:pPr>
              <w:ind w:right="283"/>
              <w:jc w:val="both"/>
              <w:rPr>
                <w:rFonts w:ascii="Calibri" w:eastAsia="Calibri" w:hAnsi="Calibri" w:cs="Calibri"/>
                <w:sz w:val="22"/>
                <w:szCs w:val="22"/>
              </w:rPr>
            </w:pPr>
          </w:p>
          <w:p w:rsidR="00755157" w:rsidRDefault="00755157">
            <w:pPr>
              <w:ind w:right="283"/>
              <w:jc w:val="both"/>
              <w:rPr>
                <w:rFonts w:ascii="Calibri" w:eastAsia="Calibri" w:hAnsi="Calibri" w:cs="Calibri"/>
                <w:sz w:val="22"/>
                <w:szCs w:val="22"/>
              </w:rPr>
            </w:pPr>
          </w:p>
          <w:p w:rsidR="00755157" w:rsidRDefault="00755157">
            <w:pPr>
              <w:ind w:right="283"/>
              <w:jc w:val="both"/>
              <w:rPr>
                <w:rFonts w:ascii="Calibri" w:eastAsia="Calibri" w:hAnsi="Calibri" w:cs="Calibri"/>
                <w:sz w:val="22"/>
                <w:szCs w:val="22"/>
              </w:rPr>
            </w:pPr>
          </w:p>
          <w:p w:rsidR="00A004AA" w:rsidRDefault="00A004AA" w:rsidP="00B320CA">
            <w:pPr>
              <w:pBdr>
                <w:top w:val="nil"/>
                <w:left w:val="nil"/>
                <w:bottom w:val="nil"/>
                <w:right w:val="nil"/>
                <w:between w:val="nil"/>
              </w:pBdr>
              <w:spacing w:after="160" w:line="259" w:lineRule="auto"/>
              <w:ind w:left="720" w:right="283"/>
              <w:jc w:val="both"/>
              <w:rPr>
                <w:rFonts w:ascii="Calibri" w:eastAsia="Calibri" w:hAnsi="Calibri" w:cs="Calibri"/>
                <w:color w:val="000000"/>
                <w:sz w:val="22"/>
                <w:szCs w:val="22"/>
              </w:rPr>
            </w:pPr>
          </w:p>
          <w:p w:rsidR="00A004AA" w:rsidRDefault="00A004AA" w:rsidP="00B320CA">
            <w:pPr>
              <w:pBdr>
                <w:top w:val="nil"/>
                <w:left w:val="nil"/>
                <w:bottom w:val="nil"/>
                <w:right w:val="nil"/>
                <w:between w:val="nil"/>
              </w:pBdr>
              <w:spacing w:after="160" w:line="259" w:lineRule="auto"/>
              <w:ind w:left="720" w:right="283"/>
              <w:jc w:val="both"/>
              <w:rPr>
                <w:rFonts w:ascii="Calibri" w:eastAsia="Calibri" w:hAnsi="Calibri" w:cs="Calibri"/>
                <w:color w:val="000000"/>
                <w:sz w:val="22"/>
                <w:szCs w:val="22"/>
              </w:rPr>
            </w:pPr>
          </w:p>
          <w:p w:rsidR="00A004AA" w:rsidRDefault="00A004AA" w:rsidP="00B320CA">
            <w:pPr>
              <w:pBdr>
                <w:top w:val="nil"/>
                <w:left w:val="nil"/>
                <w:bottom w:val="nil"/>
                <w:right w:val="nil"/>
                <w:between w:val="nil"/>
              </w:pBdr>
              <w:spacing w:after="160" w:line="259" w:lineRule="auto"/>
              <w:ind w:left="720" w:right="283"/>
              <w:jc w:val="both"/>
              <w:rPr>
                <w:rFonts w:ascii="Calibri" w:eastAsia="Calibri" w:hAnsi="Calibri" w:cs="Calibri"/>
                <w:color w:val="000000"/>
                <w:sz w:val="22"/>
                <w:szCs w:val="22"/>
              </w:rPr>
            </w:pPr>
          </w:p>
          <w:p w:rsidR="00A004AA" w:rsidRDefault="00A004AA" w:rsidP="00B320CA">
            <w:pPr>
              <w:pBdr>
                <w:top w:val="nil"/>
                <w:left w:val="nil"/>
                <w:bottom w:val="nil"/>
                <w:right w:val="nil"/>
                <w:between w:val="nil"/>
              </w:pBdr>
              <w:spacing w:after="160" w:line="259" w:lineRule="auto"/>
              <w:ind w:left="720" w:right="283"/>
              <w:jc w:val="both"/>
              <w:rPr>
                <w:rFonts w:ascii="Calibri" w:eastAsia="Calibri" w:hAnsi="Calibri" w:cs="Calibri"/>
                <w:color w:val="000000"/>
                <w:sz w:val="22"/>
                <w:szCs w:val="22"/>
              </w:rPr>
            </w:pPr>
          </w:p>
          <w:p w:rsidR="00A004AA" w:rsidRDefault="00A004AA" w:rsidP="00B320CA">
            <w:pPr>
              <w:pBdr>
                <w:top w:val="nil"/>
                <w:left w:val="nil"/>
                <w:bottom w:val="nil"/>
                <w:right w:val="nil"/>
                <w:between w:val="nil"/>
              </w:pBdr>
              <w:spacing w:after="160" w:line="259" w:lineRule="auto"/>
              <w:ind w:left="720" w:right="283"/>
              <w:jc w:val="both"/>
              <w:rPr>
                <w:rFonts w:ascii="Calibri" w:eastAsia="Calibri" w:hAnsi="Calibri" w:cs="Calibri"/>
                <w:color w:val="000000"/>
                <w:sz w:val="22"/>
                <w:szCs w:val="22"/>
              </w:rPr>
            </w:pPr>
          </w:p>
          <w:p w:rsidR="00A004AA" w:rsidRDefault="00A004AA" w:rsidP="00B320CA">
            <w:pPr>
              <w:pBdr>
                <w:top w:val="nil"/>
                <w:left w:val="nil"/>
                <w:bottom w:val="nil"/>
                <w:right w:val="nil"/>
                <w:between w:val="nil"/>
              </w:pBdr>
              <w:spacing w:after="160" w:line="259" w:lineRule="auto"/>
              <w:ind w:left="720" w:right="283"/>
              <w:jc w:val="both"/>
              <w:rPr>
                <w:rFonts w:ascii="Calibri" w:eastAsia="Calibri" w:hAnsi="Calibri" w:cs="Calibri"/>
                <w:color w:val="000000"/>
                <w:sz w:val="22"/>
                <w:szCs w:val="22"/>
              </w:rPr>
            </w:pPr>
          </w:p>
          <w:p w:rsidR="00A004AA" w:rsidRDefault="00A004AA" w:rsidP="00B320CA">
            <w:pPr>
              <w:pBdr>
                <w:top w:val="nil"/>
                <w:left w:val="nil"/>
                <w:bottom w:val="nil"/>
                <w:right w:val="nil"/>
                <w:between w:val="nil"/>
              </w:pBdr>
              <w:spacing w:after="160" w:line="259" w:lineRule="auto"/>
              <w:ind w:left="720" w:right="283"/>
              <w:jc w:val="both"/>
              <w:rPr>
                <w:rFonts w:ascii="Calibri" w:eastAsia="Calibri" w:hAnsi="Calibri" w:cs="Calibri"/>
                <w:color w:val="000000"/>
                <w:sz w:val="22"/>
                <w:szCs w:val="22"/>
              </w:rPr>
            </w:pPr>
          </w:p>
          <w:p w:rsidR="00A004AA" w:rsidRDefault="00A004AA" w:rsidP="00B320CA">
            <w:pPr>
              <w:pBdr>
                <w:top w:val="nil"/>
                <w:left w:val="nil"/>
                <w:bottom w:val="nil"/>
                <w:right w:val="nil"/>
                <w:between w:val="nil"/>
              </w:pBdr>
              <w:spacing w:after="160" w:line="259" w:lineRule="auto"/>
              <w:ind w:left="720" w:right="283"/>
              <w:jc w:val="both"/>
              <w:rPr>
                <w:rFonts w:ascii="Calibri" w:eastAsia="Calibri" w:hAnsi="Calibri" w:cs="Calibri"/>
                <w:color w:val="000000"/>
                <w:sz w:val="22"/>
                <w:szCs w:val="22"/>
              </w:rPr>
            </w:pPr>
          </w:p>
          <w:p w:rsidR="00A004AA" w:rsidRDefault="00A004AA" w:rsidP="00B320CA">
            <w:pPr>
              <w:pBdr>
                <w:top w:val="nil"/>
                <w:left w:val="nil"/>
                <w:bottom w:val="nil"/>
                <w:right w:val="nil"/>
                <w:between w:val="nil"/>
              </w:pBdr>
              <w:spacing w:after="160" w:line="259" w:lineRule="auto"/>
              <w:ind w:left="720" w:right="283"/>
              <w:jc w:val="both"/>
              <w:rPr>
                <w:rFonts w:ascii="Calibri" w:eastAsia="Calibri" w:hAnsi="Calibri" w:cs="Calibri"/>
                <w:color w:val="000000"/>
                <w:sz w:val="22"/>
                <w:szCs w:val="22"/>
              </w:rPr>
            </w:pPr>
          </w:p>
          <w:p w:rsidR="00672861" w:rsidRDefault="00672861" w:rsidP="00A004AA">
            <w:pPr>
              <w:pBdr>
                <w:top w:val="nil"/>
                <w:left w:val="nil"/>
                <w:bottom w:val="nil"/>
                <w:right w:val="nil"/>
                <w:between w:val="nil"/>
              </w:pBdr>
              <w:spacing w:after="160" w:line="259" w:lineRule="auto"/>
              <w:ind w:right="283"/>
              <w:jc w:val="both"/>
              <w:rPr>
                <w:rFonts w:ascii="Calibri" w:eastAsia="Calibri" w:hAnsi="Calibri" w:cs="Calibri"/>
                <w:color w:val="000000"/>
                <w:sz w:val="22"/>
                <w:szCs w:val="22"/>
              </w:rPr>
            </w:pPr>
          </w:p>
          <w:p w:rsidR="00672861" w:rsidRDefault="00672861" w:rsidP="00A004AA">
            <w:pPr>
              <w:pBdr>
                <w:top w:val="nil"/>
                <w:left w:val="nil"/>
                <w:bottom w:val="nil"/>
                <w:right w:val="nil"/>
                <w:between w:val="nil"/>
              </w:pBdr>
              <w:spacing w:after="160" w:line="259" w:lineRule="auto"/>
              <w:ind w:right="283"/>
              <w:jc w:val="both"/>
              <w:rPr>
                <w:rFonts w:ascii="Calibri" w:eastAsia="Calibri" w:hAnsi="Calibri" w:cs="Calibri"/>
                <w:color w:val="000000"/>
                <w:sz w:val="22"/>
                <w:szCs w:val="22"/>
              </w:rPr>
            </w:pPr>
          </w:p>
          <w:p w:rsidR="00672861" w:rsidRDefault="00672861" w:rsidP="00A004AA">
            <w:pPr>
              <w:pBdr>
                <w:top w:val="nil"/>
                <w:left w:val="nil"/>
                <w:bottom w:val="nil"/>
                <w:right w:val="nil"/>
                <w:between w:val="nil"/>
              </w:pBdr>
              <w:spacing w:after="160" w:line="259" w:lineRule="auto"/>
              <w:ind w:right="283"/>
              <w:jc w:val="both"/>
              <w:rPr>
                <w:rFonts w:ascii="Calibri" w:eastAsia="Calibri" w:hAnsi="Calibri" w:cs="Calibri"/>
                <w:color w:val="000000"/>
                <w:sz w:val="22"/>
                <w:szCs w:val="22"/>
              </w:rPr>
            </w:pPr>
          </w:p>
          <w:p w:rsidR="00672861" w:rsidRDefault="00672861" w:rsidP="00A004AA">
            <w:pPr>
              <w:pBdr>
                <w:top w:val="nil"/>
                <w:left w:val="nil"/>
                <w:bottom w:val="nil"/>
                <w:right w:val="nil"/>
                <w:between w:val="nil"/>
              </w:pBdr>
              <w:spacing w:after="160" w:line="259" w:lineRule="auto"/>
              <w:ind w:right="283"/>
              <w:jc w:val="both"/>
              <w:rPr>
                <w:rFonts w:ascii="Calibri" w:eastAsia="Calibri" w:hAnsi="Calibri" w:cs="Calibri"/>
                <w:color w:val="000000"/>
                <w:sz w:val="22"/>
                <w:szCs w:val="22"/>
              </w:rPr>
            </w:pPr>
          </w:p>
          <w:p w:rsidR="00640485" w:rsidRDefault="00CF5156" w:rsidP="00A004AA">
            <w:pPr>
              <w:pBdr>
                <w:top w:val="nil"/>
                <w:left w:val="nil"/>
                <w:bottom w:val="nil"/>
                <w:right w:val="nil"/>
                <w:between w:val="nil"/>
              </w:pBdr>
              <w:spacing w:after="160" w:line="259" w:lineRule="auto"/>
              <w:ind w:right="283"/>
              <w:jc w:val="both"/>
              <w:rPr>
                <w:rFonts w:ascii="Calibri" w:eastAsia="Calibri" w:hAnsi="Calibri" w:cs="Calibri"/>
                <w:color w:val="000000"/>
                <w:sz w:val="22"/>
                <w:szCs w:val="22"/>
              </w:rPr>
            </w:pPr>
            <w:r>
              <w:rPr>
                <w:noProof/>
                <w:lang w:val="es-CL"/>
              </w:rPr>
              <w:lastRenderedPageBreak/>
              <w:drawing>
                <wp:anchor distT="0" distB="0" distL="114300" distR="114300" simplePos="0" relativeHeight="251669504" behindDoc="1" locked="0" layoutInCell="1" hidden="0" allowOverlap="1" wp14:editId="282691B9">
                  <wp:simplePos x="0" y="0"/>
                  <wp:positionH relativeFrom="column">
                    <wp:posOffset>-314325</wp:posOffset>
                  </wp:positionH>
                  <wp:positionV relativeFrom="paragraph">
                    <wp:posOffset>622935</wp:posOffset>
                  </wp:positionV>
                  <wp:extent cx="5995035" cy="5078730"/>
                  <wp:effectExtent l="953" t="0" r="6667" b="6668"/>
                  <wp:wrapTight wrapText="bothSides">
                    <wp:wrapPolygon edited="0">
                      <wp:start x="21597" y="-4"/>
                      <wp:lineTo x="45" y="-4"/>
                      <wp:lineTo x="45" y="21547"/>
                      <wp:lineTo x="21597" y="21547"/>
                      <wp:lineTo x="21597" y="-4"/>
                    </wp:wrapPolygon>
                  </wp:wrapTight>
                  <wp:docPr id="69" name="image8.png" descr="Un conjunto de letras negr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8.png" descr="Un conjunto de letras negras en un fondo blanco&#10;&#10;Descripción generada automáticamente con confianza media"/>
                          <pic:cNvPicPr preferRelativeResize="0"/>
                        </pic:nvPicPr>
                        <pic:blipFill>
                          <a:blip r:embed="rId27"/>
                          <a:srcRect/>
                          <a:stretch>
                            <a:fillRect/>
                          </a:stretch>
                        </pic:blipFill>
                        <pic:spPr>
                          <a:xfrm rot="16200000">
                            <a:off x="0" y="0"/>
                            <a:ext cx="5995035" cy="5078730"/>
                          </a:xfrm>
                          <a:prstGeom prst="rect">
                            <a:avLst/>
                          </a:prstGeom>
                          <a:ln/>
                        </pic:spPr>
                      </pic:pic>
                    </a:graphicData>
                  </a:graphic>
                  <wp14:sizeRelH relativeFrom="margin">
                    <wp14:pctWidth>0</wp14:pctWidth>
                  </wp14:sizeRelH>
                  <wp14:sizeRelV relativeFrom="margin">
                    <wp14:pctHeight>0</wp14:pctHeight>
                  </wp14:sizeRelV>
                </wp:anchor>
              </w:drawing>
            </w:r>
          </w:p>
          <w:p w:rsidR="006B754A" w:rsidRPr="00A004AA" w:rsidRDefault="006B754A" w:rsidP="00A004AA">
            <w:pPr>
              <w:pStyle w:val="Prrafodelista"/>
              <w:pBdr>
                <w:top w:val="nil"/>
                <w:left w:val="nil"/>
                <w:bottom w:val="nil"/>
                <w:right w:val="nil"/>
                <w:between w:val="nil"/>
              </w:pBdr>
              <w:ind w:left="1440" w:right="283"/>
              <w:jc w:val="both"/>
              <w:rPr>
                <w:rFonts w:ascii="Calibri" w:eastAsia="Calibri" w:hAnsi="Calibri" w:cs="Calibri"/>
                <w:color w:val="000000"/>
                <w:sz w:val="22"/>
                <w:szCs w:val="22"/>
              </w:rPr>
            </w:pPr>
          </w:p>
          <w:p w:rsidR="00BC04F2" w:rsidRPr="00A004AA" w:rsidRDefault="00BC04F2" w:rsidP="00BC04F2">
            <w:pPr>
              <w:pStyle w:val="Prrafodelista"/>
              <w:numPr>
                <w:ilvl w:val="0"/>
                <w:numId w:val="51"/>
              </w:numPr>
              <w:rPr>
                <w:rFonts w:ascii="Calibri" w:eastAsia="Calibri" w:hAnsi="Calibri" w:cs="Calibri"/>
                <w:b/>
                <w:bCs/>
                <w:noProof/>
                <w:sz w:val="22"/>
                <w:szCs w:val="22"/>
              </w:rPr>
            </w:pPr>
            <w:r w:rsidRPr="00A94305">
              <w:rPr>
                <w:rFonts w:ascii="Calibri" w:eastAsia="Calibri" w:hAnsi="Calibri" w:cs="Calibri"/>
                <w:b/>
                <w:bCs/>
              </w:rPr>
              <w:lastRenderedPageBreak/>
              <w:t>Anexo N°5 Formulario de seguimiento y cierre de caso EPRO</w:t>
            </w:r>
          </w:p>
          <w:p w:rsidR="00CF5156" w:rsidRDefault="00CF5156" w:rsidP="00CF5156">
            <w:pPr>
              <w:pStyle w:val="Prrafodelista"/>
              <w:ind w:left="1440"/>
              <w:rPr>
                <w:rFonts w:ascii="Calibri" w:eastAsia="Calibri" w:hAnsi="Calibri" w:cs="Calibri"/>
                <w:b/>
                <w:bCs/>
                <w:sz w:val="22"/>
                <w:szCs w:val="22"/>
              </w:rPr>
            </w:pPr>
          </w:p>
          <w:p w:rsidR="00CF5156" w:rsidRDefault="00CF5156" w:rsidP="00CF5156">
            <w:pPr>
              <w:pStyle w:val="Prrafodelista"/>
              <w:ind w:left="1440"/>
              <w:rPr>
                <w:rFonts w:ascii="Calibri" w:eastAsia="Calibri" w:hAnsi="Calibri" w:cs="Calibri"/>
                <w:b/>
                <w:bCs/>
                <w:sz w:val="22"/>
                <w:szCs w:val="22"/>
              </w:rPr>
            </w:pPr>
          </w:p>
          <w:p w:rsidR="00CF5156" w:rsidRDefault="00CF5156" w:rsidP="00CF5156">
            <w:pPr>
              <w:pStyle w:val="Prrafodelista"/>
              <w:ind w:left="1440"/>
              <w:rPr>
                <w:rFonts w:ascii="Calibri" w:eastAsia="Calibri" w:hAnsi="Calibri" w:cs="Calibri"/>
                <w:b/>
                <w:bCs/>
                <w:sz w:val="22"/>
                <w:szCs w:val="22"/>
              </w:rPr>
            </w:pPr>
          </w:p>
          <w:p w:rsidR="00CF5156" w:rsidRDefault="00CF5156" w:rsidP="00CF5156">
            <w:pPr>
              <w:pStyle w:val="Prrafodelista"/>
              <w:ind w:left="1440"/>
              <w:rPr>
                <w:rFonts w:ascii="Calibri" w:eastAsia="Calibri" w:hAnsi="Calibri" w:cs="Calibri"/>
                <w:b/>
                <w:bCs/>
                <w:sz w:val="22"/>
                <w:szCs w:val="22"/>
              </w:rPr>
            </w:pPr>
          </w:p>
          <w:p w:rsidR="00CF5156" w:rsidRDefault="00CF5156" w:rsidP="00CF5156">
            <w:pPr>
              <w:pStyle w:val="Prrafodelista"/>
              <w:ind w:left="1440"/>
              <w:rPr>
                <w:rFonts w:ascii="Calibri" w:eastAsia="Calibri" w:hAnsi="Calibri" w:cs="Calibri"/>
                <w:b/>
                <w:bCs/>
                <w:sz w:val="22"/>
                <w:szCs w:val="22"/>
              </w:rPr>
            </w:pPr>
          </w:p>
          <w:p w:rsidR="00CF5156" w:rsidRDefault="00CF5156" w:rsidP="00CF5156">
            <w:pPr>
              <w:pStyle w:val="Prrafodelista"/>
              <w:ind w:left="1440"/>
              <w:rPr>
                <w:rFonts w:ascii="Calibri" w:eastAsia="Calibri" w:hAnsi="Calibri" w:cs="Calibri"/>
                <w:b/>
                <w:bCs/>
                <w:sz w:val="22"/>
                <w:szCs w:val="22"/>
              </w:rPr>
            </w:pPr>
          </w:p>
          <w:p w:rsidR="00CF5156" w:rsidRDefault="00BC04F2" w:rsidP="00CF5156">
            <w:pPr>
              <w:pStyle w:val="Prrafodelista"/>
              <w:ind w:left="1440"/>
              <w:rPr>
                <w:rFonts w:ascii="Calibri" w:eastAsia="Calibri" w:hAnsi="Calibri" w:cs="Calibri"/>
                <w:b/>
                <w:bCs/>
                <w:sz w:val="22"/>
                <w:szCs w:val="22"/>
              </w:rPr>
            </w:pPr>
            <w:r>
              <w:rPr>
                <w:rFonts w:eastAsia="Calibri"/>
                <w:noProof/>
                <w:lang w:val="es-CL"/>
              </w:rPr>
              <w:drawing>
                <wp:anchor distT="0" distB="0" distL="114300" distR="114300" simplePos="0" relativeHeight="251703296" behindDoc="1" locked="0" layoutInCell="1" allowOverlap="1" wp14:anchorId="5E7EF155" wp14:editId="46FD43CA">
                  <wp:simplePos x="0" y="0"/>
                  <wp:positionH relativeFrom="column">
                    <wp:posOffset>-170815</wp:posOffset>
                  </wp:positionH>
                  <wp:positionV relativeFrom="paragraph">
                    <wp:posOffset>123190</wp:posOffset>
                  </wp:positionV>
                  <wp:extent cx="5850890" cy="4294505"/>
                  <wp:effectExtent l="0" t="2858" r="0" b="0"/>
                  <wp:wrapTight wrapText="bothSides">
                    <wp:wrapPolygon edited="0">
                      <wp:start x="-11" y="21586"/>
                      <wp:lineTo x="21510" y="21586"/>
                      <wp:lineTo x="21510" y="123"/>
                      <wp:lineTo x="-11" y="123"/>
                      <wp:lineTo x="-11" y="21586"/>
                    </wp:wrapPolygon>
                  </wp:wrapTight>
                  <wp:docPr id="1" name="Imagen 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ala de tiempo&#10;&#10;Descripción generada automáticamente"/>
                          <pic:cNvPicPr/>
                        </pic:nvPicPr>
                        <pic:blipFill rotWithShape="1">
                          <a:blip r:embed="rId28">
                            <a:extLst>
                              <a:ext uri="{28A0092B-C50C-407E-A947-70E740481C1C}">
                                <a14:useLocalDpi xmlns:a14="http://schemas.microsoft.com/office/drawing/2010/main" val="0"/>
                              </a:ext>
                            </a:extLst>
                          </a:blip>
                          <a:srcRect l="1936" r="937"/>
                          <a:stretch/>
                        </pic:blipFill>
                        <pic:spPr bwMode="auto">
                          <a:xfrm rot="5400000">
                            <a:off x="0" y="0"/>
                            <a:ext cx="5850890" cy="4294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F5156" w:rsidRDefault="00CF5156" w:rsidP="00CF5156">
            <w:pPr>
              <w:pStyle w:val="Prrafodelista"/>
              <w:ind w:left="1440"/>
              <w:rPr>
                <w:rFonts w:ascii="Calibri" w:eastAsia="Calibri" w:hAnsi="Calibri" w:cs="Calibri"/>
                <w:b/>
                <w:bCs/>
                <w:sz w:val="22"/>
                <w:szCs w:val="22"/>
              </w:rPr>
            </w:pPr>
          </w:p>
          <w:p w:rsidR="00CF5156" w:rsidRDefault="00CF5156" w:rsidP="00CF5156">
            <w:pPr>
              <w:pStyle w:val="Prrafodelista"/>
              <w:ind w:left="1440"/>
              <w:rPr>
                <w:rFonts w:ascii="Calibri" w:eastAsia="Calibri" w:hAnsi="Calibri" w:cs="Calibri"/>
                <w:b/>
                <w:bCs/>
                <w:sz w:val="22"/>
                <w:szCs w:val="22"/>
              </w:rPr>
            </w:pPr>
          </w:p>
          <w:p w:rsidR="00CF5156" w:rsidRDefault="00CF5156" w:rsidP="00CF5156">
            <w:pPr>
              <w:pStyle w:val="Prrafodelista"/>
              <w:ind w:left="1440"/>
              <w:rPr>
                <w:rFonts w:ascii="Calibri" w:eastAsia="Calibri" w:hAnsi="Calibri" w:cs="Calibri"/>
                <w:b/>
                <w:bCs/>
                <w:sz w:val="22"/>
                <w:szCs w:val="22"/>
              </w:rPr>
            </w:pPr>
          </w:p>
          <w:p w:rsidR="00CF5156" w:rsidRDefault="00CF5156"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p>
          <w:p w:rsidR="00A94305" w:rsidRDefault="00A94305" w:rsidP="00CF5156">
            <w:pPr>
              <w:pStyle w:val="Prrafodelista"/>
              <w:ind w:left="1440"/>
              <w:rPr>
                <w:rFonts w:ascii="Calibri" w:eastAsia="Calibri" w:hAnsi="Calibri" w:cs="Calibri"/>
                <w:b/>
                <w:bCs/>
                <w:sz w:val="22"/>
                <w:szCs w:val="22"/>
              </w:rPr>
            </w:pPr>
            <w:r>
              <w:rPr>
                <w:rFonts w:ascii="Calibri" w:eastAsia="Calibri" w:hAnsi="Calibri" w:cs="Calibri"/>
                <w:b/>
                <w:bCs/>
                <w:noProof/>
                <w:sz w:val="22"/>
                <w:szCs w:val="22"/>
                <w:lang w:val="es-CL"/>
              </w:rPr>
              <w:lastRenderedPageBreak/>
              <w:drawing>
                <wp:anchor distT="0" distB="0" distL="114300" distR="114300" simplePos="0" relativeHeight="251689984" behindDoc="1" locked="0" layoutInCell="1" allowOverlap="1" wp14:anchorId="31D1EE1E" wp14:editId="2F55AED2">
                  <wp:simplePos x="0" y="0"/>
                  <wp:positionH relativeFrom="column">
                    <wp:posOffset>-92710</wp:posOffset>
                  </wp:positionH>
                  <wp:positionV relativeFrom="paragraph">
                    <wp:posOffset>436880</wp:posOffset>
                  </wp:positionV>
                  <wp:extent cx="5749925" cy="5123180"/>
                  <wp:effectExtent l="8573" t="0" r="0" b="0"/>
                  <wp:wrapTight wrapText="bothSides">
                    <wp:wrapPolygon edited="0">
                      <wp:start x="32" y="21636"/>
                      <wp:lineTo x="21501" y="21636"/>
                      <wp:lineTo x="21501" y="111"/>
                      <wp:lineTo x="32" y="111"/>
                      <wp:lineTo x="32" y="21636"/>
                    </wp:wrapPolygon>
                  </wp:wrapTight>
                  <wp:docPr id="2" name="Imagen 2"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Escala de tiempo&#10;&#10;Descripción generada automáticamente"/>
                          <pic:cNvPicPr/>
                        </pic:nvPicPr>
                        <pic:blipFill>
                          <a:blip r:embed="rId29">
                            <a:extLst>
                              <a:ext uri="{28A0092B-C50C-407E-A947-70E740481C1C}">
                                <a14:useLocalDpi xmlns:a14="http://schemas.microsoft.com/office/drawing/2010/main" val="0"/>
                              </a:ext>
                            </a:extLst>
                          </a:blip>
                          <a:stretch>
                            <a:fillRect/>
                          </a:stretch>
                        </pic:blipFill>
                        <pic:spPr>
                          <a:xfrm rot="5400000">
                            <a:off x="0" y="0"/>
                            <a:ext cx="5749925" cy="5123180"/>
                          </a:xfrm>
                          <a:prstGeom prst="rect">
                            <a:avLst/>
                          </a:prstGeom>
                        </pic:spPr>
                      </pic:pic>
                    </a:graphicData>
                  </a:graphic>
                  <wp14:sizeRelH relativeFrom="margin">
                    <wp14:pctWidth>0</wp14:pctWidth>
                  </wp14:sizeRelH>
                  <wp14:sizeRelV relativeFrom="margin">
                    <wp14:pctHeight>0</wp14:pctHeight>
                  </wp14:sizeRelV>
                </wp:anchor>
              </w:drawing>
            </w:r>
          </w:p>
          <w:p w:rsidR="00640485" w:rsidRPr="00640485" w:rsidRDefault="00640485" w:rsidP="00640485">
            <w:pPr>
              <w:rPr>
                <w:rFonts w:ascii="Calibri" w:eastAsia="Calibri" w:hAnsi="Calibri" w:cs="Calibri"/>
                <w:b/>
                <w:bCs/>
                <w:sz w:val="22"/>
                <w:szCs w:val="22"/>
              </w:rPr>
            </w:pPr>
          </w:p>
        </w:tc>
      </w:tr>
    </w:tbl>
    <w:p w:rsidR="00E0765A" w:rsidRDefault="0064646D" w:rsidP="0067333B">
      <w:r>
        <w:lastRenderedPageBreak/>
        <w:t>Ñ-.</w:t>
      </w:r>
    </w:p>
    <w:sectPr w:rsidR="00E0765A">
      <w:footerReference w:type="default" r:id="rId3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18" w:rsidRDefault="00A11418" w:rsidP="00BB35CC">
      <w:pPr>
        <w:spacing w:after="0" w:line="240" w:lineRule="auto"/>
      </w:pPr>
      <w:r>
        <w:separator/>
      </w:r>
    </w:p>
  </w:endnote>
  <w:endnote w:type="continuationSeparator" w:id="0">
    <w:p w:rsidR="00A11418" w:rsidRDefault="00A11418" w:rsidP="00BB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101943"/>
      <w:docPartObj>
        <w:docPartGallery w:val="Page Numbers (Bottom of Page)"/>
        <w:docPartUnique/>
      </w:docPartObj>
    </w:sdtPr>
    <w:sdtContent>
      <w:p w:rsidR="00670CCC" w:rsidRDefault="00670CCC">
        <w:pPr>
          <w:pStyle w:val="Piedepgina"/>
          <w:jc w:val="right"/>
        </w:pPr>
        <w:r>
          <w:fldChar w:fldCharType="begin"/>
        </w:r>
        <w:r>
          <w:instrText>PAGE   \* MERGEFORMAT</w:instrText>
        </w:r>
        <w:r>
          <w:fldChar w:fldCharType="separate"/>
        </w:r>
        <w:r w:rsidR="0058401A">
          <w:rPr>
            <w:noProof/>
          </w:rPr>
          <w:t>2</w:t>
        </w:r>
        <w:r>
          <w:fldChar w:fldCharType="end"/>
        </w:r>
      </w:p>
    </w:sdtContent>
  </w:sdt>
  <w:p w:rsidR="00670CCC" w:rsidRDefault="00670C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18" w:rsidRDefault="00A11418" w:rsidP="00BB35CC">
      <w:pPr>
        <w:spacing w:after="0" w:line="240" w:lineRule="auto"/>
      </w:pPr>
      <w:r>
        <w:separator/>
      </w:r>
    </w:p>
  </w:footnote>
  <w:footnote w:type="continuationSeparator" w:id="0">
    <w:p w:rsidR="00A11418" w:rsidRDefault="00A11418" w:rsidP="00BB3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78F0"/>
    <w:multiLevelType w:val="multilevel"/>
    <w:tmpl w:val="B9C8CD4C"/>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nsid w:val="01BA6743"/>
    <w:multiLevelType w:val="multilevel"/>
    <w:tmpl w:val="A8125EAA"/>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03340F41"/>
    <w:multiLevelType w:val="multilevel"/>
    <w:tmpl w:val="E69EE71A"/>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049613D9"/>
    <w:multiLevelType w:val="multilevel"/>
    <w:tmpl w:val="2312D5F2"/>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07201771"/>
    <w:multiLevelType w:val="multilevel"/>
    <w:tmpl w:val="01F21ED6"/>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nsid w:val="0B945E4C"/>
    <w:multiLevelType w:val="multilevel"/>
    <w:tmpl w:val="963E4D98"/>
    <w:lvl w:ilvl="0">
      <w:start w:val="1"/>
      <w:numFmt w:val="lowerLetter"/>
      <w:lvlText w:val="%1)"/>
      <w:lvlJc w:val="left"/>
      <w:pPr>
        <w:ind w:left="1440" w:hanging="360"/>
      </w:p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0FD923EB"/>
    <w:multiLevelType w:val="multilevel"/>
    <w:tmpl w:val="5D46AC50"/>
    <w:lvl w:ilvl="0">
      <w:start w:val="1"/>
      <w:numFmt w:val="bullet"/>
      <w:lvlText w:val="-"/>
      <w:lvlJc w:val="left"/>
      <w:pPr>
        <w:ind w:left="1440" w:hanging="360"/>
      </w:pPr>
      <w:rPr>
        <w:rFonts w:ascii="Courier New" w:eastAsia="Courier New" w:hAnsi="Courier New" w:cs="Courier New"/>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0FE73773"/>
    <w:multiLevelType w:val="multilevel"/>
    <w:tmpl w:val="E8E8BD7C"/>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10B348F0"/>
    <w:multiLevelType w:val="multilevel"/>
    <w:tmpl w:val="A35A39AE"/>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12FB69DF"/>
    <w:multiLevelType w:val="multilevel"/>
    <w:tmpl w:val="C7D0169A"/>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130E4343"/>
    <w:multiLevelType w:val="multilevel"/>
    <w:tmpl w:val="6782625C"/>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1344496E"/>
    <w:multiLevelType w:val="multilevel"/>
    <w:tmpl w:val="6770AE52"/>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18442806"/>
    <w:multiLevelType w:val="multilevel"/>
    <w:tmpl w:val="587C09D0"/>
    <w:lvl w:ilvl="0">
      <w:start w:val="1"/>
      <w:numFmt w:val="bullet"/>
      <w:lvlText w:val="o"/>
      <w:lvlJc w:val="left"/>
      <w:pPr>
        <w:ind w:left="1440" w:hanging="360"/>
      </w:pPr>
      <w:rPr>
        <w:rFonts w:ascii="Courier New" w:eastAsia="Courier New" w:hAnsi="Courier New" w:cs="Courier New"/>
        <w:b w:val="0"/>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nsid w:val="19173531"/>
    <w:multiLevelType w:val="multilevel"/>
    <w:tmpl w:val="BC024430"/>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1C8256DB"/>
    <w:multiLevelType w:val="multilevel"/>
    <w:tmpl w:val="C332D0EC"/>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1F2163A1"/>
    <w:multiLevelType w:val="multilevel"/>
    <w:tmpl w:val="D55A7170"/>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22F010FF"/>
    <w:multiLevelType w:val="multilevel"/>
    <w:tmpl w:val="6E4AA54A"/>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233C6CCF"/>
    <w:multiLevelType w:val="multilevel"/>
    <w:tmpl w:val="06E86744"/>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24673FB8"/>
    <w:multiLevelType w:val="multilevel"/>
    <w:tmpl w:val="87740556"/>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nsid w:val="26990146"/>
    <w:multiLevelType w:val="multilevel"/>
    <w:tmpl w:val="EDC40188"/>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nsid w:val="26FE29F5"/>
    <w:multiLevelType w:val="multilevel"/>
    <w:tmpl w:val="A6A21D64"/>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nsid w:val="2A8A18BB"/>
    <w:multiLevelType w:val="multilevel"/>
    <w:tmpl w:val="EB7C98C8"/>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nsid w:val="2A9420BC"/>
    <w:multiLevelType w:val="multilevel"/>
    <w:tmpl w:val="0AA814CE"/>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nsid w:val="2B4233A9"/>
    <w:multiLevelType w:val="multilevel"/>
    <w:tmpl w:val="195EAE5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C2B23E2"/>
    <w:multiLevelType w:val="multilevel"/>
    <w:tmpl w:val="B33811C6"/>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DE979D2"/>
    <w:multiLevelType w:val="multilevel"/>
    <w:tmpl w:val="637E43B0"/>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nsid w:val="30CB118B"/>
    <w:multiLevelType w:val="multilevel"/>
    <w:tmpl w:val="7928825E"/>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30E46242"/>
    <w:multiLevelType w:val="multilevel"/>
    <w:tmpl w:val="78A2577E"/>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31BC472F"/>
    <w:multiLevelType w:val="multilevel"/>
    <w:tmpl w:val="48D21F74"/>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nsid w:val="32D13F99"/>
    <w:multiLevelType w:val="multilevel"/>
    <w:tmpl w:val="0D5A9D56"/>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nsid w:val="3454442F"/>
    <w:multiLevelType w:val="multilevel"/>
    <w:tmpl w:val="253A9E9C"/>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nsid w:val="3468355A"/>
    <w:multiLevelType w:val="multilevel"/>
    <w:tmpl w:val="1786F4EA"/>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nsid w:val="347829DB"/>
    <w:multiLevelType w:val="multilevel"/>
    <w:tmpl w:val="E32A521C"/>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nsid w:val="35A712BB"/>
    <w:multiLevelType w:val="multilevel"/>
    <w:tmpl w:val="6C5227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8AC632B"/>
    <w:multiLevelType w:val="multilevel"/>
    <w:tmpl w:val="432450E4"/>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5">
    <w:nsid w:val="3AB56E63"/>
    <w:multiLevelType w:val="multilevel"/>
    <w:tmpl w:val="52482A9E"/>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nsid w:val="3BA7356C"/>
    <w:multiLevelType w:val="multilevel"/>
    <w:tmpl w:val="4F26F234"/>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nsid w:val="3D117B3A"/>
    <w:multiLevelType w:val="multilevel"/>
    <w:tmpl w:val="7256AEAC"/>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nsid w:val="401F19C3"/>
    <w:multiLevelType w:val="multilevel"/>
    <w:tmpl w:val="FEF0F894"/>
    <w:lvl w:ilvl="0">
      <w:start w:val="1"/>
      <w:numFmt w:val="bullet"/>
      <w:lvlText w:val="▪"/>
      <w:lvlJc w:val="left"/>
      <w:pPr>
        <w:ind w:left="1440" w:hanging="360"/>
      </w:pPr>
      <w:rPr>
        <w:rFonts w:ascii="Noto Sans Symbols" w:eastAsia="Noto Sans Symbols" w:hAnsi="Noto Sans Symbols" w:cs="Noto Sans Symbols"/>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nsid w:val="40E26A4B"/>
    <w:multiLevelType w:val="multilevel"/>
    <w:tmpl w:val="2EE67DC6"/>
    <w:lvl w:ilvl="0">
      <w:start w:val="1"/>
      <w:numFmt w:val="bullet"/>
      <w:lvlText w:val="▪"/>
      <w:lvlJc w:val="left"/>
      <w:pPr>
        <w:ind w:left="1440" w:hanging="360"/>
      </w:pPr>
      <w:rPr>
        <w:rFonts w:ascii="Noto Sans Symbols" w:eastAsia="Noto Sans Symbols" w:hAnsi="Noto Sans Symbols" w:cs="Noto Sans Symbols"/>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nsid w:val="41B927DF"/>
    <w:multiLevelType w:val="multilevel"/>
    <w:tmpl w:val="9A10D7DC"/>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nsid w:val="46322381"/>
    <w:multiLevelType w:val="multilevel"/>
    <w:tmpl w:val="8E3AC0C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nsid w:val="4821642D"/>
    <w:multiLevelType w:val="multilevel"/>
    <w:tmpl w:val="B7EC7322"/>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3">
    <w:nsid w:val="485476FE"/>
    <w:multiLevelType w:val="multilevel"/>
    <w:tmpl w:val="82F4506E"/>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nsid w:val="4A445207"/>
    <w:multiLevelType w:val="multilevel"/>
    <w:tmpl w:val="391EC6FE"/>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nsid w:val="52752717"/>
    <w:multiLevelType w:val="multilevel"/>
    <w:tmpl w:val="BCFA7C72"/>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nsid w:val="54156C00"/>
    <w:multiLevelType w:val="multilevel"/>
    <w:tmpl w:val="1E982D3A"/>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7">
    <w:nsid w:val="55945B6E"/>
    <w:multiLevelType w:val="multilevel"/>
    <w:tmpl w:val="B36CBC86"/>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nsid w:val="567C185F"/>
    <w:multiLevelType w:val="multilevel"/>
    <w:tmpl w:val="397A70B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5B0C281E"/>
    <w:multiLevelType w:val="multilevel"/>
    <w:tmpl w:val="6D8E5A9A"/>
    <w:lvl w:ilvl="0">
      <w:start w:val="1"/>
      <w:numFmt w:val="bullet"/>
      <w:lvlText w:val="o"/>
      <w:lvlJc w:val="left"/>
      <w:pPr>
        <w:ind w:left="1440" w:hanging="360"/>
      </w:pPr>
      <w:rPr>
        <w:rFonts w:ascii="Courier New" w:eastAsia="Courier New" w:hAnsi="Courier New" w:cs="Courier New"/>
        <w:b w:val="0"/>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nsid w:val="5BE51729"/>
    <w:multiLevelType w:val="multilevel"/>
    <w:tmpl w:val="452295A4"/>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1">
    <w:nsid w:val="5C612C74"/>
    <w:multiLevelType w:val="multilevel"/>
    <w:tmpl w:val="4F0A96EE"/>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nsid w:val="5EEC43C0"/>
    <w:multiLevelType w:val="multilevel"/>
    <w:tmpl w:val="BFE40DCE"/>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nsid w:val="5F8654B1"/>
    <w:multiLevelType w:val="multilevel"/>
    <w:tmpl w:val="98D483D2"/>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4">
    <w:nsid w:val="5F905F59"/>
    <w:multiLevelType w:val="multilevel"/>
    <w:tmpl w:val="59404A46"/>
    <w:lvl w:ilvl="0">
      <w:start w:val="1"/>
      <w:numFmt w:val="decimal"/>
      <w:lvlText w:val="%1)"/>
      <w:lvlJc w:val="left"/>
      <w:pPr>
        <w:ind w:left="1440" w:hanging="360"/>
      </w:pPr>
      <w:rPr>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5">
    <w:nsid w:val="5FB619D2"/>
    <w:multiLevelType w:val="multilevel"/>
    <w:tmpl w:val="9A60C724"/>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nsid w:val="63C54F6A"/>
    <w:multiLevelType w:val="multilevel"/>
    <w:tmpl w:val="C99CE070"/>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7">
    <w:nsid w:val="64C11A54"/>
    <w:multiLevelType w:val="multilevel"/>
    <w:tmpl w:val="6D306CE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8">
    <w:nsid w:val="67073C98"/>
    <w:multiLevelType w:val="multilevel"/>
    <w:tmpl w:val="B1EE73C6"/>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9">
    <w:nsid w:val="6BA14564"/>
    <w:multiLevelType w:val="multilevel"/>
    <w:tmpl w:val="C1E292F6"/>
    <w:lvl w:ilvl="0">
      <w:start w:val="1"/>
      <w:numFmt w:val="decimal"/>
      <w:lvlText w:val="%1."/>
      <w:lvlJc w:val="left"/>
      <w:pPr>
        <w:ind w:left="1440" w:hanging="360"/>
      </w:pPr>
      <w:rPr>
        <w:rFonts w:ascii="Calibri" w:eastAsia="Calibri" w:hAnsi="Calibri" w:cs="Calibri"/>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0">
    <w:nsid w:val="6CB11789"/>
    <w:multiLevelType w:val="multilevel"/>
    <w:tmpl w:val="59404A46"/>
    <w:lvl w:ilvl="0">
      <w:start w:val="1"/>
      <w:numFmt w:val="decimal"/>
      <w:lvlText w:val="%1)"/>
      <w:lvlJc w:val="left"/>
      <w:pPr>
        <w:ind w:left="1440" w:hanging="360"/>
      </w:pPr>
      <w:rPr>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1">
    <w:nsid w:val="722A0EBB"/>
    <w:multiLevelType w:val="multilevel"/>
    <w:tmpl w:val="C06C96C0"/>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2">
    <w:nsid w:val="737524FB"/>
    <w:multiLevelType w:val="multilevel"/>
    <w:tmpl w:val="C77EAD2E"/>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3">
    <w:nsid w:val="77E1550F"/>
    <w:multiLevelType w:val="multilevel"/>
    <w:tmpl w:val="BF163812"/>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4">
    <w:nsid w:val="797E392B"/>
    <w:multiLevelType w:val="multilevel"/>
    <w:tmpl w:val="EA8C7CD6"/>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5">
    <w:nsid w:val="7AEF05AF"/>
    <w:multiLevelType w:val="multilevel"/>
    <w:tmpl w:val="8B768F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6">
    <w:nsid w:val="7C81426E"/>
    <w:multiLevelType w:val="multilevel"/>
    <w:tmpl w:val="59404A46"/>
    <w:lvl w:ilvl="0">
      <w:start w:val="1"/>
      <w:numFmt w:val="decimal"/>
      <w:lvlText w:val="%1)"/>
      <w:lvlJc w:val="left"/>
      <w:pPr>
        <w:ind w:left="1440" w:hanging="360"/>
      </w:pPr>
      <w:rPr>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7">
    <w:nsid w:val="7FB51B99"/>
    <w:multiLevelType w:val="multilevel"/>
    <w:tmpl w:val="D6AAC0D4"/>
    <w:lvl w:ilvl="0">
      <w:start w:val="1"/>
      <w:numFmt w:val="bullet"/>
      <w:lvlText w:val="-"/>
      <w:lvlJc w:val="left"/>
      <w:pPr>
        <w:ind w:left="1440" w:hanging="360"/>
      </w:pPr>
      <w:rPr>
        <w:rFonts w:ascii="Courier New" w:eastAsia="Courier New" w:hAnsi="Courier New" w:cs="Courier New"/>
        <w:b/>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6"/>
  </w:num>
  <w:num w:numId="2">
    <w:abstractNumId w:val="5"/>
  </w:num>
  <w:num w:numId="3">
    <w:abstractNumId w:val="8"/>
  </w:num>
  <w:num w:numId="4">
    <w:abstractNumId w:val="25"/>
  </w:num>
  <w:num w:numId="5">
    <w:abstractNumId w:val="11"/>
  </w:num>
  <w:num w:numId="6">
    <w:abstractNumId w:val="7"/>
  </w:num>
  <w:num w:numId="7">
    <w:abstractNumId w:val="62"/>
  </w:num>
  <w:num w:numId="8">
    <w:abstractNumId w:val="20"/>
  </w:num>
  <w:num w:numId="9">
    <w:abstractNumId w:val="63"/>
  </w:num>
  <w:num w:numId="10">
    <w:abstractNumId w:val="41"/>
  </w:num>
  <w:num w:numId="11">
    <w:abstractNumId w:val="29"/>
  </w:num>
  <w:num w:numId="12">
    <w:abstractNumId w:val="42"/>
  </w:num>
  <w:num w:numId="13">
    <w:abstractNumId w:val="26"/>
  </w:num>
  <w:num w:numId="14">
    <w:abstractNumId w:val="65"/>
  </w:num>
  <w:num w:numId="15">
    <w:abstractNumId w:val="27"/>
  </w:num>
  <w:num w:numId="16">
    <w:abstractNumId w:val="59"/>
  </w:num>
  <w:num w:numId="17">
    <w:abstractNumId w:val="43"/>
  </w:num>
  <w:num w:numId="18">
    <w:abstractNumId w:val="64"/>
  </w:num>
  <w:num w:numId="19">
    <w:abstractNumId w:val="50"/>
  </w:num>
  <w:num w:numId="20">
    <w:abstractNumId w:val="18"/>
  </w:num>
  <w:num w:numId="21">
    <w:abstractNumId w:val="10"/>
  </w:num>
  <w:num w:numId="22">
    <w:abstractNumId w:val="1"/>
  </w:num>
  <w:num w:numId="23">
    <w:abstractNumId w:val="67"/>
  </w:num>
  <w:num w:numId="24">
    <w:abstractNumId w:val="13"/>
  </w:num>
  <w:num w:numId="25">
    <w:abstractNumId w:val="31"/>
  </w:num>
  <w:num w:numId="26">
    <w:abstractNumId w:val="15"/>
  </w:num>
  <w:num w:numId="27">
    <w:abstractNumId w:val="19"/>
  </w:num>
  <w:num w:numId="28">
    <w:abstractNumId w:val="2"/>
  </w:num>
  <w:num w:numId="29">
    <w:abstractNumId w:val="33"/>
  </w:num>
  <w:num w:numId="30">
    <w:abstractNumId w:val="23"/>
  </w:num>
  <w:num w:numId="31">
    <w:abstractNumId w:val="48"/>
  </w:num>
  <w:num w:numId="32">
    <w:abstractNumId w:val="53"/>
  </w:num>
  <w:num w:numId="33">
    <w:abstractNumId w:val="49"/>
  </w:num>
  <w:num w:numId="34">
    <w:abstractNumId w:val="24"/>
  </w:num>
  <w:num w:numId="35">
    <w:abstractNumId w:val="17"/>
  </w:num>
  <w:num w:numId="36">
    <w:abstractNumId w:val="12"/>
  </w:num>
  <w:num w:numId="37">
    <w:abstractNumId w:val="52"/>
  </w:num>
  <w:num w:numId="38">
    <w:abstractNumId w:val="3"/>
  </w:num>
  <w:num w:numId="39">
    <w:abstractNumId w:val="9"/>
  </w:num>
  <w:num w:numId="40">
    <w:abstractNumId w:val="22"/>
  </w:num>
  <w:num w:numId="41">
    <w:abstractNumId w:val="35"/>
  </w:num>
  <w:num w:numId="42">
    <w:abstractNumId w:val="16"/>
  </w:num>
  <w:num w:numId="43">
    <w:abstractNumId w:val="46"/>
  </w:num>
  <w:num w:numId="44">
    <w:abstractNumId w:val="36"/>
  </w:num>
  <w:num w:numId="45">
    <w:abstractNumId w:val="37"/>
  </w:num>
  <w:num w:numId="46">
    <w:abstractNumId w:val="40"/>
  </w:num>
  <w:num w:numId="47">
    <w:abstractNumId w:val="45"/>
  </w:num>
  <w:num w:numId="48">
    <w:abstractNumId w:val="39"/>
  </w:num>
  <w:num w:numId="49">
    <w:abstractNumId w:val="38"/>
  </w:num>
  <w:num w:numId="50">
    <w:abstractNumId w:val="56"/>
  </w:num>
  <w:num w:numId="51">
    <w:abstractNumId w:val="54"/>
  </w:num>
  <w:num w:numId="52">
    <w:abstractNumId w:val="51"/>
  </w:num>
  <w:num w:numId="53">
    <w:abstractNumId w:val="57"/>
  </w:num>
  <w:num w:numId="54">
    <w:abstractNumId w:val="4"/>
  </w:num>
  <w:num w:numId="55">
    <w:abstractNumId w:val="14"/>
  </w:num>
  <w:num w:numId="56">
    <w:abstractNumId w:val="30"/>
  </w:num>
  <w:num w:numId="57">
    <w:abstractNumId w:val="32"/>
  </w:num>
  <w:num w:numId="58">
    <w:abstractNumId w:val="34"/>
  </w:num>
  <w:num w:numId="59">
    <w:abstractNumId w:val="44"/>
  </w:num>
  <w:num w:numId="60">
    <w:abstractNumId w:val="47"/>
  </w:num>
  <w:num w:numId="61">
    <w:abstractNumId w:val="61"/>
  </w:num>
  <w:num w:numId="62">
    <w:abstractNumId w:val="55"/>
  </w:num>
  <w:num w:numId="63">
    <w:abstractNumId w:val="21"/>
  </w:num>
  <w:num w:numId="64">
    <w:abstractNumId w:val="58"/>
  </w:num>
  <w:num w:numId="65">
    <w:abstractNumId w:val="0"/>
  </w:num>
  <w:num w:numId="66">
    <w:abstractNumId w:val="28"/>
  </w:num>
  <w:num w:numId="67">
    <w:abstractNumId w:val="60"/>
  </w:num>
  <w:num w:numId="68">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57"/>
    <w:rsid w:val="00003DB1"/>
    <w:rsid w:val="000178A7"/>
    <w:rsid w:val="00064414"/>
    <w:rsid w:val="00091FFF"/>
    <w:rsid w:val="000B14D1"/>
    <w:rsid w:val="0012352B"/>
    <w:rsid w:val="001241BE"/>
    <w:rsid w:val="00161DA4"/>
    <w:rsid w:val="001E28F7"/>
    <w:rsid w:val="00201688"/>
    <w:rsid w:val="00265AA2"/>
    <w:rsid w:val="002E7C74"/>
    <w:rsid w:val="003225E6"/>
    <w:rsid w:val="003F60C6"/>
    <w:rsid w:val="004C32DD"/>
    <w:rsid w:val="005059EB"/>
    <w:rsid w:val="0058401A"/>
    <w:rsid w:val="005C2D90"/>
    <w:rsid w:val="00640485"/>
    <w:rsid w:val="0064646D"/>
    <w:rsid w:val="0066226E"/>
    <w:rsid w:val="00670CCC"/>
    <w:rsid w:val="00672861"/>
    <w:rsid w:val="0067333B"/>
    <w:rsid w:val="006B754A"/>
    <w:rsid w:val="00714272"/>
    <w:rsid w:val="007420BF"/>
    <w:rsid w:val="00755157"/>
    <w:rsid w:val="007A2279"/>
    <w:rsid w:val="008C275B"/>
    <w:rsid w:val="009838E8"/>
    <w:rsid w:val="009A4E0C"/>
    <w:rsid w:val="00A004AA"/>
    <w:rsid w:val="00A11418"/>
    <w:rsid w:val="00A560CE"/>
    <w:rsid w:val="00A94305"/>
    <w:rsid w:val="00AF29AF"/>
    <w:rsid w:val="00B320CA"/>
    <w:rsid w:val="00BB35CC"/>
    <w:rsid w:val="00BC04F2"/>
    <w:rsid w:val="00BE1860"/>
    <w:rsid w:val="00BE2776"/>
    <w:rsid w:val="00CB75B9"/>
    <w:rsid w:val="00CC6CC8"/>
    <w:rsid w:val="00CD72D6"/>
    <w:rsid w:val="00CF5156"/>
    <w:rsid w:val="00D01CAA"/>
    <w:rsid w:val="00D144A0"/>
    <w:rsid w:val="00D81E89"/>
    <w:rsid w:val="00E0765A"/>
    <w:rsid w:val="00F43BF2"/>
    <w:rsid w:val="00F70B8D"/>
    <w:rsid w:val="00FD03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02F81-2747-402E-A918-9F8C03C4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10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DE36ED"/>
    <w:pPr>
      <w:contextualSpacing/>
    </w:pPr>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A72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050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094"/>
    <w:rPr>
      <w:rFonts w:ascii="Times New Roman" w:eastAsia="Times New Roman" w:hAnsi="Times New Roman" w:cs="Times New Roman"/>
      <w:sz w:val="24"/>
      <w:szCs w:val="24"/>
      <w:lang w:eastAsia="es-CL"/>
    </w:rPr>
  </w:style>
  <w:style w:type="paragraph" w:styleId="Piedepgina">
    <w:name w:val="footer"/>
    <w:basedOn w:val="Normal"/>
    <w:link w:val="PiedepginaCar"/>
    <w:uiPriority w:val="99"/>
    <w:unhideWhenUsed/>
    <w:rsid w:val="005050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094"/>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B31946"/>
    <w:pPr>
      <w:ind w:left="720"/>
      <w:contextualSpacing/>
    </w:pPr>
  </w:style>
  <w:style w:type="character" w:customStyle="1" w:styleId="TtuloCar">
    <w:name w:val="Título Car"/>
    <w:basedOn w:val="Fuentedeprrafopredeter"/>
    <w:uiPriority w:val="10"/>
    <w:rsid w:val="00DE36ED"/>
    <w:rPr>
      <w:rFonts w:asciiTheme="majorHAnsi" w:eastAsiaTheme="majorEastAsia" w:hAnsiTheme="majorHAnsi" w:cstheme="majorBidi"/>
      <w:spacing w:val="-10"/>
      <w:kern w:val="28"/>
      <w:sz w:val="56"/>
      <w:szCs w:val="56"/>
      <w:lang w:eastAsia="es-CL"/>
    </w:rPr>
  </w:style>
  <w:style w:type="character" w:customStyle="1" w:styleId="PuestoCar">
    <w:name w:val="Puesto Car"/>
    <w:basedOn w:val="Fuentedeprrafopredeter"/>
    <w:link w:val="Puesto"/>
    <w:uiPriority w:val="10"/>
    <w:rsid w:val="00DE36ED"/>
    <w:rPr>
      <w:rFonts w:asciiTheme="majorHAnsi" w:eastAsiaTheme="majorEastAsia" w:hAnsiTheme="majorHAnsi" w:cstheme="majorBidi"/>
      <w:spacing w:val="-10"/>
      <w:kern w:val="28"/>
      <w:sz w:val="56"/>
      <w:szCs w:val="56"/>
      <w:lang w:eastAsia="es-CL"/>
    </w:rPr>
  </w:style>
  <w:style w:type="character" w:styleId="Hipervnculo">
    <w:name w:val="Hyperlink"/>
    <w:uiPriority w:val="99"/>
    <w:rsid w:val="00CD5271"/>
    <w:rPr>
      <w:rFonts w:cs="Times New Roman"/>
      <w:color w:val="0000FF"/>
      <w:u w:val="single"/>
    </w:rPr>
  </w:style>
  <w:style w:type="character" w:customStyle="1" w:styleId="UnresolvedMention">
    <w:name w:val="Unresolved Mention"/>
    <w:basedOn w:val="Fuentedeprrafopredeter"/>
    <w:uiPriority w:val="99"/>
    <w:semiHidden/>
    <w:unhideWhenUsed/>
    <w:rsid w:val="00BF3A57"/>
    <w:rPr>
      <w:color w:val="605E5C"/>
      <w:shd w:val="clear" w:color="auto" w:fill="E1DFDD"/>
    </w:rPr>
  </w:style>
  <w:style w:type="paragraph" w:styleId="Bibliografa">
    <w:name w:val="Bibliography"/>
    <w:basedOn w:val="Normal"/>
    <w:next w:val="Normal"/>
    <w:uiPriority w:val="37"/>
    <w:semiHidden/>
    <w:unhideWhenUsed/>
    <w:rsid w:val="00BF3A57"/>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18" Type="http://schemas.openxmlformats.org/officeDocument/2006/relationships/image" Target="media/image2.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5.tmp"/><Relationship Id="rId7" Type="http://schemas.openxmlformats.org/officeDocument/2006/relationships/endnotes" Target="endnotes.xml"/><Relationship Id="rId12" Type="http://schemas.openxmlformats.org/officeDocument/2006/relationships/hyperlink" Target="mailto:pni.esavi@minsal.cl" TargetMode="External"/><Relationship Id="rId17" Type="http://schemas.openxmlformats.org/officeDocument/2006/relationships/hyperlink" Target="https://www.hhha.cl/Transparencia/vacunas/res_ex_973_norma_general_procedimientos.pdf"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www.hhha.cl/Transparencia/vacunas/res_ex_670_esavi_epro.pdf" TargetMode="External"/><Relationship Id="rId20" Type="http://schemas.openxmlformats.org/officeDocument/2006/relationships/image" Target="media/image4.tmp"/><Relationship Id="rId29" Type="http://schemas.openxmlformats.org/officeDocument/2006/relationships/image" Target="media/image14.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vi@ispch.cl"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nsal.cl/programa-nacional-de-inmunizaciones/" TargetMode="External"/><Relationship Id="rId23" Type="http://schemas.openxmlformats.org/officeDocument/2006/relationships/image" Target="media/image8.png"/><Relationship Id="rId28" Type="http://schemas.openxmlformats.org/officeDocument/2006/relationships/image" Target="media/image13.tmp"/><Relationship Id="rId10" Type="http://schemas.openxmlformats.org/officeDocument/2006/relationships/hyperlink" Target="mailto:esavi@ispch.cl" TargetMode="External"/><Relationship Id="rId19" Type="http://schemas.openxmlformats.org/officeDocument/2006/relationships/image" Target="media/image3.tmp"/><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avi.minsal.cl/" TargetMode="External"/><Relationship Id="rId14" Type="http://schemas.openxmlformats.org/officeDocument/2006/relationships/hyperlink" Target="https://www.hhha.cl/Transparencia/vacunas/norma_tecnica_cadena_de_frio.pdf" TargetMode="External"/><Relationship Id="rId22" Type="http://schemas.openxmlformats.org/officeDocument/2006/relationships/image" Target="media/image6.png"/><Relationship Id="rId27" Type="http://schemas.openxmlformats.org/officeDocument/2006/relationships/image" Target="media/image12.png"/><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tYx8Lsx1pBt3B/szYFXWRj15Q==">AMUW2mX2JY4P4fyJSYDr6uzeXqTHTktdeQfBSVmm08co+D0CtsXTxnzR1peUiSCar+U+MFPUByFSoHssEY6ez6aIx2mimKjomJfSCMqSjNHn26sEMjZSFsdhr48LbjJP7B2GnCRRRt7V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36</Pages>
  <Words>5757</Words>
  <Characters>31669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Franshesca Ahumada Vergara</dc:creator>
  <cp:lastModifiedBy>Usuario de Windows</cp:lastModifiedBy>
  <cp:revision>3</cp:revision>
  <dcterms:created xsi:type="dcterms:W3CDTF">2022-12-28T16:09:00Z</dcterms:created>
  <dcterms:modified xsi:type="dcterms:W3CDTF">2022-12-28T21:47:00Z</dcterms:modified>
</cp:coreProperties>
</file>