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99" w:rsidRDefault="00654F99">
      <w:pPr>
        <w:tabs>
          <w:tab w:val="left" w:pos="1590"/>
        </w:tabs>
        <w:rPr>
          <w:rFonts w:ascii="Arial" w:eastAsia="Arial" w:hAnsi="Arial" w:cs="Arial"/>
          <w:sz w:val="22"/>
          <w:szCs w:val="22"/>
        </w:rPr>
      </w:pPr>
    </w:p>
    <w:p w:rsidR="00616110" w:rsidRDefault="00616110">
      <w:pPr>
        <w:tabs>
          <w:tab w:val="left" w:pos="1590"/>
        </w:tabs>
        <w:rPr>
          <w:rFonts w:ascii="Arial" w:eastAsia="Arial" w:hAnsi="Arial" w:cs="Arial"/>
          <w:sz w:val="22"/>
          <w:szCs w:val="22"/>
        </w:rPr>
      </w:pPr>
      <w:bookmarkStart w:id="0" w:name="_GoBack"/>
      <w:bookmarkEnd w:id="0"/>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D41F74" w:rsidRPr="001342DB" w:rsidRDefault="001D5C45" w:rsidP="00D41F74">
      <w:pPr>
        <w:ind w:left="1416" w:right="1639" w:firstLine="371"/>
        <w:jc w:val="center"/>
        <w:rPr>
          <w:rFonts w:ascii="Arial" w:hAnsi="Arial" w:cs="Arial"/>
          <w:b/>
          <w:bCs/>
          <w:sz w:val="32"/>
          <w:szCs w:val="32"/>
        </w:rPr>
      </w:pPr>
      <w:r>
        <w:rPr>
          <w:rFonts w:ascii="Arial" w:hAnsi="Arial" w:cs="Arial"/>
          <w:b/>
          <w:bCs/>
          <w:sz w:val="32"/>
          <w:szCs w:val="32"/>
        </w:rPr>
        <w:t>P</w:t>
      </w:r>
      <w:r w:rsidR="00010F54">
        <w:rPr>
          <w:rFonts w:ascii="Arial" w:hAnsi="Arial" w:cs="Arial"/>
          <w:b/>
          <w:bCs/>
          <w:sz w:val="32"/>
          <w:szCs w:val="32"/>
        </w:rPr>
        <w:t>ROTOCOLO DE CURACIONES COMPLEJAS</w:t>
      </w:r>
      <w:r>
        <w:rPr>
          <w:rFonts w:ascii="Arial" w:hAnsi="Arial" w:cs="Arial"/>
          <w:b/>
          <w:bCs/>
          <w:sz w:val="32"/>
          <w:szCs w:val="32"/>
        </w:rPr>
        <w:t xml:space="preserve"> </w:t>
      </w:r>
    </w:p>
    <w:p w:rsidR="00654F99" w:rsidRDefault="00654F99">
      <w:pPr>
        <w:tabs>
          <w:tab w:val="left" w:pos="1590"/>
        </w:tabs>
        <w:ind w:left="567" w:right="503"/>
        <w:jc w:val="center"/>
        <w:rPr>
          <w:rFonts w:ascii="Arial" w:eastAsia="Arial" w:hAnsi="Arial" w:cs="Arial"/>
          <w:sz w:val="32"/>
          <w:szCs w:val="3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tbl>
      <w:tblPr>
        <w:tblStyle w:val="a"/>
        <w:tblW w:w="8556" w:type="dxa"/>
        <w:jc w:val="center"/>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2751"/>
        <w:gridCol w:w="2835"/>
        <w:gridCol w:w="2970"/>
      </w:tblGrid>
      <w:tr w:rsidR="00654F99">
        <w:trPr>
          <w:trHeight w:val="40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ELABORADO</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REVISADO</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APROBADO</w:t>
            </w:r>
          </w:p>
        </w:tc>
      </w:tr>
      <w:tr w:rsidR="00654F99">
        <w:trPr>
          <w:trHeight w:val="98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Pr="0068467C" w:rsidRDefault="001D5C45" w:rsidP="0068467C">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Claudia Urtubia Banda</w:t>
            </w:r>
          </w:p>
          <w:p w:rsidR="0068467C" w:rsidRPr="0068467C" w:rsidRDefault="0068467C" w:rsidP="0068467C">
            <w:pPr>
              <w:tabs>
                <w:tab w:val="left" w:pos="235"/>
              </w:tabs>
              <w:jc w:val="center"/>
              <w:rPr>
                <w:rFonts w:ascii="Arial" w:eastAsia="Arial" w:hAnsi="Arial" w:cs="Arial"/>
                <w:color w:val="000000" w:themeColor="text1"/>
                <w:sz w:val="18"/>
                <w:szCs w:val="18"/>
              </w:rPr>
            </w:pPr>
            <w:r w:rsidRPr="0068467C">
              <w:rPr>
                <w:rFonts w:ascii="Arial" w:eastAsia="Arial" w:hAnsi="Arial" w:cs="Arial"/>
                <w:color w:val="000000" w:themeColor="text1"/>
                <w:sz w:val="18"/>
                <w:szCs w:val="18"/>
              </w:rPr>
              <w:t>Enfermera encargada de</w:t>
            </w:r>
            <w:r w:rsidR="000C2BFA">
              <w:rPr>
                <w:rFonts w:ascii="Arial" w:eastAsia="Arial" w:hAnsi="Arial" w:cs="Arial"/>
                <w:color w:val="000000" w:themeColor="text1"/>
                <w:sz w:val="18"/>
                <w:szCs w:val="18"/>
              </w:rPr>
              <w:t xml:space="preserve"> </w:t>
            </w:r>
            <w:r w:rsidR="001D5C45">
              <w:rPr>
                <w:rFonts w:ascii="Arial" w:eastAsia="Arial" w:hAnsi="Arial" w:cs="Arial"/>
                <w:color w:val="000000" w:themeColor="text1"/>
                <w:sz w:val="18"/>
                <w:szCs w:val="18"/>
              </w:rPr>
              <w:t>Curaciones</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Dina Guerra Campos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Encargada de Calidad</w:t>
            </w:r>
            <w:r w:rsidR="001D5C45">
              <w:rPr>
                <w:rFonts w:ascii="Arial" w:eastAsia="Arial" w:hAnsi="Arial" w:cs="Arial"/>
                <w:sz w:val="18"/>
                <w:szCs w:val="18"/>
              </w:rPr>
              <w:t xml:space="preserve">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Ilustre Municipalidad de Calle Larga</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654F99">
            <w:pPr>
              <w:tabs>
                <w:tab w:val="left" w:pos="235"/>
              </w:tabs>
              <w:jc w:val="center"/>
              <w:rPr>
                <w:rFonts w:ascii="Arial" w:eastAsia="Arial" w:hAnsi="Arial" w:cs="Arial"/>
                <w:color w:val="FF0000"/>
                <w:sz w:val="18"/>
                <w:szCs w:val="18"/>
              </w:rPr>
            </w:pPr>
          </w:p>
          <w:p w:rsidR="00654F99" w:rsidRDefault="006B6412" w:rsidP="006B6412">
            <w:pPr>
              <w:tabs>
                <w:tab w:val="left" w:pos="235"/>
              </w:tabs>
              <w:rPr>
                <w:rFonts w:ascii="Arial" w:eastAsia="Arial" w:hAnsi="Arial" w:cs="Arial"/>
                <w:sz w:val="18"/>
                <w:szCs w:val="18"/>
              </w:rPr>
            </w:pPr>
            <w:r>
              <w:rPr>
                <w:rFonts w:ascii="Arial" w:eastAsia="Arial" w:hAnsi="Arial" w:cs="Arial"/>
                <w:sz w:val="18"/>
                <w:szCs w:val="18"/>
              </w:rPr>
              <w:t xml:space="preserve">            </w:t>
            </w:r>
            <w:r w:rsidR="004C0E47">
              <w:rPr>
                <w:rFonts w:ascii="Arial" w:eastAsia="Arial" w:hAnsi="Arial" w:cs="Arial"/>
                <w:sz w:val="18"/>
                <w:szCs w:val="18"/>
              </w:rPr>
              <w:t>Monica Robledo Soba</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Directora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rsidR="00654F99" w:rsidRDefault="00654F99">
            <w:pPr>
              <w:tabs>
                <w:tab w:val="left" w:pos="235"/>
              </w:tabs>
              <w:jc w:val="center"/>
              <w:rPr>
                <w:rFonts w:ascii="Arial" w:eastAsia="Arial" w:hAnsi="Arial" w:cs="Arial"/>
                <w:sz w:val="18"/>
                <w:szCs w:val="18"/>
              </w:rPr>
            </w:pPr>
          </w:p>
        </w:tc>
      </w:tr>
      <w:tr w:rsidR="00654F99">
        <w:trPr>
          <w:trHeight w:val="3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10</w:t>
            </w:r>
            <w:r w:rsidR="00B32D72">
              <w:rPr>
                <w:rFonts w:ascii="Arial" w:eastAsia="Arial" w:hAnsi="Arial" w:cs="Arial"/>
                <w:sz w:val="18"/>
                <w:szCs w:val="18"/>
              </w:rPr>
              <w:t>/</w:t>
            </w:r>
            <w:r>
              <w:rPr>
                <w:rFonts w:ascii="Arial" w:eastAsia="Arial" w:hAnsi="Arial" w:cs="Arial"/>
                <w:sz w:val="18"/>
                <w:szCs w:val="18"/>
              </w:rPr>
              <w:t>10</w:t>
            </w:r>
            <w:r w:rsidR="00B32D72">
              <w:rPr>
                <w:rFonts w:ascii="Arial" w:eastAsia="Arial" w:hAnsi="Arial" w:cs="Arial"/>
                <w:sz w:val="18"/>
                <w:szCs w:val="18"/>
              </w:rPr>
              <w:t>/202</w:t>
            </w:r>
            <w:r>
              <w:rPr>
                <w:rFonts w:ascii="Arial" w:eastAsia="Arial" w:hAnsi="Arial" w:cs="Arial"/>
                <w:sz w:val="18"/>
                <w:szCs w:val="1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11</w:t>
            </w:r>
            <w:r w:rsidR="00B32D72">
              <w:rPr>
                <w:rFonts w:ascii="Arial" w:eastAsia="Arial" w:hAnsi="Arial" w:cs="Arial"/>
                <w:sz w:val="18"/>
                <w:szCs w:val="18"/>
              </w:rPr>
              <w:t>/</w:t>
            </w:r>
            <w:r>
              <w:rPr>
                <w:rFonts w:ascii="Arial" w:eastAsia="Arial" w:hAnsi="Arial" w:cs="Arial"/>
                <w:sz w:val="18"/>
                <w:szCs w:val="18"/>
              </w:rPr>
              <w:t>10/2022</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11</w:t>
            </w:r>
            <w:r w:rsidR="00171426">
              <w:rPr>
                <w:rFonts w:ascii="Arial" w:eastAsia="Arial" w:hAnsi="Arial" w:cs="Arial"/>
                <w:sz w:val="18"/>
                <w:szCs w:val="18"/>
              </w:rPr>
              <w:t>/</w:t>
            </w:r>
            <w:r>
              <w:rPr>
                <w:rFonts w:ascii="Arial" w:eastAsia="Arial" w:hAnsi="Arial" w:cs="Arial"/>
                <w:sz w:val="18"/>
                <w:szCs w:val="18"/>
              </w:rPr>
              <w:t>10/2022</w:t>
            </w:r>
          </w:p>
        </w:tc>
      </w:tr>
    </w:tbl>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F63F7A" w:rsidRPr="00F078C0" w:rsidRDefault="00F63F7A" w:rsidP="00F078C0">
      <w:pPr>
        <w:tabs>
          <w:tab w:val="left" w:pos="1590"/>
        </w:tabs>
        <w:spacing w:line="276" w:lineRule="auto"/>
        <w:ind w:right="645"/>
        <w:jc w:val="both"/>
        <w:rPr>
          <w:rFonts w:ascii="Arial" w:eastAsia="Arial" w:hAnsi="Arial" w:cs="Arial"/>
          <w:color w:val="FF0000"/>
          <w:sz w:val="22"/>
          <w:szCs w:val="22"/>
        </w:rPr>
      </w:pPr>
      <w:r w:rsidRPr="00F078C0">
        <w:rPr>
          <w:rFonts w:ascii="Arial" w:eastAsia="Arial" w:hAnsi="Arial" w:cs="Arial"/>
          <w:b/>
          <w:sz w:val="22"/>
          <w:szCs w:val="22"/>
        </w:rPr>
        <w:t xml:space="preserve">1-. Introducción </w:t>
      </w:r>
    </w:p>
    <w:p w:rsidR="001D5C45" w:rsidRPr="00F078C0" w:rsidRDefault="001D5C45" w:rsidP="00F078C0">
      <w:pPr>
        <w:tabs>
          <w:tab w:val="left" w:pos="1590"/>
        </w:tabs>
        <w:spacing w:line="276" w:lineRule="auto"/>
        <w:ind w:right="645"/>
        <w:jc w:val="both"/>
        <w:rPr>
          <w:rFonts w:ascii="Arial" w:eastAsia="Arial" w:hAnsi="Arial" w:cs="Arial"/>
          <w:sz w:val="20"/>
          <w:szCs w:val="20"/>
        </w:rPr>
      </w:pPr>
      <w:r w:rsidRPr="00F078C0">
        <w:rPr>
          <w:rFonts w:ascii="Arial" w:eastAsia="Arial" w:hAnsi="Arial" w:cs="Arial"/>
          <w:sz w:val="20"/>
          <w:szCs w:val="20"/>
        </w:rPr>
        <w:t>Las heridas constituyen un problema de salud que afecta tanto</w:t>
      </w:r>
      <w:r w:rsidR="00016EE1" w:rsidRPr="00F078C0">
        <w:rPr>
          <w:rFonts w:ascii="Arial" w:eastAsia="Arial" w:hAnsi="Arial" w:cs="Arial"/>
          <w:sz w:val="20"/>
          <w:szCs w:val="20"/>
        </w:rPr>
        <w:t xml:space="preserve"> al paciente como a su entorno, </w:t>
      </w:r>
      <w:r w:rsidRPr="00F078C0">
        <w:rPr>
          <w:rFonts w:ascii="Arial" w:eastAsia="Arial" w:hAnsi="Arial" w:cs="Arial"/>
          <w:sz w:val="20"/>
          <w:szCs w:val="20"/>
        </w:rPr>
        <w:t>produce altos costos hospitalarios y aumenta los días de hos</w:t>
      </w:r>
      <w:r w:rsidR="00016EE1" w:rsidRPr="00F078C0">
        <w:rPr>
          <w:rFonts w:ascii="Arial" w:eastAsia="Arial" w:hAnsi="Arial" w:cs="Arial"/>
          <w:sz w:val="20"/>
          <w:szCs w:val="20"/>
        </w:rPr>
        <w:t xml:space="preserve">pitalización. Estos procesos de </w:t>
      </w:r>
      <w:r w:rsidRPr="00F078C0">
        <w:rPr>
          <w:rFonts w:ascii="Arial" w:eastAsia="Arial" w:hAnsi="Arial" w:cs="Arial"/>
          <w:sz w:val="20"/>
          <w:szCs w:val="20"/>
        </w:rPr>
        <w:t>recuperación de la piel pueden ocurrir de manera tórpida y dolorosa aumentando la incomod</w:t>
      </w:r>
      <w:r w:rsidR="00016EE1" w:rsidRPr="00F078C0">
        <w:rPr>
          <w:rFonts w:ascii="Arial" w:eastAsia="Arial" w:hAnsi="Arial" w:cs="Arial"/>
          <w:sz w:val="20"/>
          <w:szCs w:val="20"/>
        </w:rPr>
        <w:t xml:space="preserve">idad y </w:t>
      </w:r>
      <w:r w:rsidRPr="00F078C0">
        <w:rPr>
          <w:rFonts w:ascii="Arial" w:eastAsia="Arial" w:hAnsi="Arial" w:cs="Arial"/>
          <w:sz w:val="20"/>
          <w:szCs w:val="20"/>
        </w:rPr>
        <w:t>estrés en el paciente. Desde los últimos 50 años han ocurrido mú</w:t>
      </w:r>
      <w:r w:rsidR="00016EE1" w:rsidRPr="00F078C0">
        <w:rPr>
          <w:rFonts w:ascii="Arial" w:eastAsia="Arial" w:hAnsi="Arial" w:cs="Arial"/>
          <w:sz w:val="20"/>
          <w:szCs w:val="20"/>
        </w:rPr>
        <w:t xml:space="preserve">ltiples cambios en las técnicas </w:t>
      </w:r>
      <w:r w:rsidRPr="00F078C0">
        <w:rPr>
          <w:rFonts w:ascii="Arial" w:eastAsia="Arial" w:hAnsi="Arial" w:cs="Arial"/>
          <w:sz w:val="20"/>
          <w:szCs w:val="20"/>
        </w:rPr>
        <w:t xml:space="preserve">curativas, los avances tecnológicos han permitido el estudio </w:t>
      </w:r>
      <w:r w:rsidR="00016EE1" w:rsidRPr="00F078C0">
        <w:rPr>
          <w:rFonts w:ascii="Arial" w:eastAsia="Arial" w:hAnsi="Arial" w:cs="Arial"/>
          <w:sz w:val="20"/>
          <w:szCs w:val="20"/>
        </w:rPr>
        <w:t xml:space="preserve">de nuevos apósitos que permiten </w:t>
      </w:r>
      <w:r w:rsidRPr="00F078C0">
        <w:rPr>
          <w:rFonts w:ascii="Arial" w:eastAsia="Arial" w:hAnsi="Arial" w:cs="Arial"/>
          <w:sz w:val="20"/>
          <w:szCs w:val="20"/>
        </w:rPr>
        <w:t>favorecer el proceso de cicatrización así como también disminuir las infecciones y complicaciones.</w:t>
      </w:r>
    </w:p>
    <w:p w:rsidR="008C6C68" w:rsidRPr="00F078C0" w:rsidRDefault="008C6C68" w:rsidP="00F078C0">
      <w:pPr>
        <w:tabs>
          <w:tab w:val="left" w:pos="1590"/>
        </w:tabs>
        <w:spacing w:line="276" w:lineRule="auto"/>
        <w:ind w:right="645"/>
        <w:jc w:val="both"/>
        <w:rPr>
          <w:rFonts w:ascii="Arial" w:eastAsia="Arial" w:hAnsi="Arial" w:cs="Arial"/>
          <w:sz w:val="20"/>
          <w:szCs w:val="20"/>
        </w:rPr>
      </w:pPr>
    </w:p>
    <w:p w:rsidR="0013768F" w:rsidRPr="00F078C0" w:rsidRDefault="001D5C45" w:rsidP="00F078C0">
      <w:pPr>
        <w:tabs>
          <w:tab w:val="left" w:pos="1590"/>
        </w:tabs>
        <w:spacing w:line="276" w:lineRule="auto"/>
        <w:ind w:right="645"/>
        <w:jc w:val="both"/>
        <w:rPr>
          <w:rFonts w:ascii="Arial" w:eastAsia="Arial" w:hAnsi="Arial" w:cs="Arial"/>
          <w:sz w:val="20"/>
          <w:szCs w:val="20"/>
        </w:rPr>
      </w:pPr>
      <w:r w:rsidRPr="00F078C0">
        <w:rPr>
          <w:rFonts w:ascii="Arial" w:eastAsia="Arial" w:hAnsi="Arial" w:cs="Arial"/>
          <w:sz w:val="20"/>
          <w:szCs w:val="20"/>
        </w:rPr>
        <w:t>El propósito del presente protocolo recae en optimizar la interv</w:t>
      </w:r>
      <w:r w:rsidR="00016EE1" w:rsidRPr="00F078C0">
        <w:rPr>
          <w:rFonts w:ascii="Arial" w:eastAsia="Arial" w:hAnsi="Arial" w:cs="Arial"/>
          <w:sz w:val="20"/>
          <w:szCs w:val="20"/>
        </w:rPr>
        <w:t xml:space="preserve">ención del equipo disciplinario </w:t>
      </w:r>
      <w:r w:rsidRPr="00F078C0">
        <w:rPr>
          <w:rFonts w:ascii="Arial" w:eastAsia="Arial" w:hAnsi="Arial" w:cs="Arial"/>
          <w:sz w:val="20"/>
          <w:szCs w:val="20"/>
        </w:rPr>
        <w:t>en función de un mejor abordaje del manejo clínico de heridas con el fin de entregar</w:t>
      </w:r>
      <w:r w:rsidR="00016EE1" w:rsidRPr="00F078C0">
        <w:rPr>
          <w:rFonts w:ascii="Arial" w:eastAsia="Arial" w:hAnsi="Arial" w:cs="Arial"/>
          <w:sz w:val="20"/>
          <w:szCs w:val="20"/>
        </w:rPr>
        <w:t xml:space="preserve"> continuidad en la </w:t>
      </w:r>
      <w:r w:rsidRPr="00F078C0">
        <w:rPr>
          <w:rFonts w:ascii="Arial" w:eastAsia="Arial" w:hAnsi="Arial" w:cs="Arial"/>
          <w:sz w:val="20"/>
          <w:szCs w:val="20"/>
        </w:rPr>
        <w:t>atención y ser una herramienta bibliográfica de apoyo para el personal.</w:t>
      </w:r>
    </w:p>
    <w:p w:rsidR="00F63F7A" w:rsidRPr="00F078C0" w:rsidRDefault="00F63F7A" w:rsidP="00F078C0">
      <w:pPr>
        <w:tabs>
          <w:tab w:val="left" w:pos="1590"/>
        </w:tabs>
        <w:spacing w:line="276" w:lineRule="auto"/>
        <w:ind w:right="645"/>
        <w:jc w:val="both"/>
        <w:rPr>
          <w:rFonts w:ascii="Arial" w:eastAsia="Arial" w:hAnsi="Arial" w:cs="Arial"/>
          <w:sz w:val="22"/>
          <w:szCs w:val="22"/>
        </w:rPr>
      </w:pP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F63F7A" w:rsidRPr="00F078C0" w:rsidRDefault="001D5C45"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b/>
          <w:sz w:val="22"/>
          <w:szCs w:val="22"/>
        </w:rPr>
        <w:t>2-. Objetivo</w:t>
      </w: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0C2BFA" w:rsidRPr="00F078C0" w:rsidRDefault="000C2BFA" w:rsidP="00F078C0">
      <w:pPr>
        <w:jc w:val="both"/>
        <w:rPr>
          <w:rFonts w:ascii="Arial" w:eastAsia="Arial" w:hAnsi="Arial" w:cs="Arial"/>
          <w:b/>
          <w:sz w:val="20"/>
          <w:szCs w:val="20"/>
        </w:rPr>
      </w:pPr>
      <w:r w:rsidRPr="00F078C0">
        <w:rPr>
          <w:rFonts w:ascii="Arial" w:eastAsia="Arial" w:hAnsi="Arial" w:cs="Arial"/>
          <w:b/>
          <w:sz w:val="20"/>
          <w:szCs w:val="20"/>
        </w:rPr>
        <w:t>Objetivo General:</w:t>
      </w:r>
    </w:p>
    <w:p w:rsidR="000C2BFA" w:rsidRPr="00F078C0" w:rsidRDefault="001D5C45" w:rsidP="00F078C0">
      <w:pPr>
        <w:jc w:val="both"/>
        <w:rPr>
          <w:rFonts w:ascii="Arial" w:eastAsia="Arial" w:hAnsi="Arial" w:cs="Arial"/>
          <w:sz w:val="20"/>
          <w:szCs w:val="20"/>
        </w:rPr>
      </w:pPr>
      <w:r w:rsidRPr="00F078C0">
        <w:rPr>
          <w:rFonts w:ascii="Arial" w:eastAsia="Arial" w:hAnsi="Arial" w:cs="Arial"/>
          <w:sz w:val="20"/>
          <w:szCs w:val="20"/>
        </w:rPr>
        <w:t>Estandarizar técnicas de curación avanzada y simple en CESFAM José Joaquín Aguirre y posta de salud rural de San Vicente.</w:t>
      </w:r>
    </w:p>
    <w:p w:rsidR="001D5C45" w:rsidRPr="00F078C0" w:rsidRDefault="001D5C45" w:rsidP="00F078C0">
      <w:pPr>
        <w:jc w:val="both"/>
        <w:rPr>
          <w:rFonts w:ascii="Arial" w:eastAsia="Arial" w:hAnsi="Arial" w:cs="Arial"/>
          <w:sz w:val="20"/>
          <w:szCs w:val="20"/>
        </w:rPr>
      </w:pPr>
    </w:p>
    <w:p w:rsidR="000C2BFA" w:rsidRPr="00F078C0" w:rsidRDefault="000C2BFA" w:rsidP="00F078C0">
      <w:pPr>
        <w:jc w:val="both"/>
        <w:rPr>
          <w:rFonts w:ascii="Arial" w:eastAsia="Arial" w:hAnsi="Arial" w:cs="Arial"/>
          <w:sz w:val="20"/>
          <w:szCs w:val="20"/>
        </w:rPr>
      </w:pPr>
      <w:r w:rsidRPr="00F078C0">
        <w:rPr>
          <w:rFonts w:ascii="Arial" w:eastAsia="Arial" w:hAnsi="Arial" w:cs="Arial"/>
          <w:sz w:val="20"/>
          <w:szCs w:val="20"/>
        </w:rPr>
        <w:t>Objetivos Específicos:</w:t>
      </w:r>
    </w:p>
    <w:p w:rsidR="000C2BFA" w:rsidRPr="00F078C0" w:rsidRDefault="001D5C45" w:rsidP="00F078C0">
      <w:pPr>
        <w:jc w:val="both"/>
        <w:rPr>
          <w:rFonts w:ascii="Arial" w:eastAsia="Arial" w:hAnsi="Arial" w:cs="Arial"/>
          <w:sz w:val="20"/>
          <w:szCs w:val="20"/>
        </w:rPr>
      </w:pPr>
      <w:r w:rsidRPr="00F078C0">
        <w:rPr>
          <w:rFonts w:ascii="Arial" w:eastAsia="Arial" w:hAnsi="Arial" w:cs="Arial"/>
          <w:sz w:val="20"/>
          <w:szCs w:val="20"/>
        </w:rPr>
        <w:t>Describir los tipos de herida</w:t>
      </w:r>
    </w:p>
    <w:p w:rsidR="001D5C45" w:rsidRPr="00F078C0" w:rsidRDefault="001D5C45" w:rsidP="00F078C0">
      <w:pPr>
        <w:jc w:val="both"/>
        <w:rPr>
          <w:rFonts w:ascii="Arial" w:eastAsia="Arial" w:hAnsi="Arial" w:cs="Arial"/>
          <w:sz w:val="20"/>
          <w:szCs w:val="20"/>
        </w:rPr>
      </w:pPr>
      <w:r w:rsidRPr="00F078C0">
        <w:rPr>
          <w:rFonts w:ascii="Arial" w:eastAsia="Arial" w:hAnsi="Arial" w:cs="Arial"/>
          <w:sz w:val="20"/>
          <w:szCs w:val="20"/>
        </w:rPr>
        <w:t>Definir los tipos de apósito</w:t>
      </w:r>
    </w:p>
    <w:p w:rsidR="001D5C45" w:rsidRPr="00F078C0" w:rsidRDefault="001D5C45" w:rsidP="00F078C0">
      <w:pPr>
        <w:jc w:val="both"/>
        <w:rPr>
          <w:rFonts w:ascii="Arial" w:eastAsia="Arial" w:hAnsi="Arial" w:cs="Arial"/>
          <w:sz w:val="22"/>
          <w:szCs w:val="22"/>
        </w:rPr>
      </w:pPr>
      <w:r w:rsidRPr="00F078C0">
        <w:rPr>
          <w:rFonts w:ascii="Arial" w:eastAsia="Arial" w:hAnsi="Arial" w:cs="Arial"/>
          <w:sz w:val="20"/>
          <w:szCs w:val="20"/>
        </w:rPr>
        <w:t>Estandarizar procedimiento de curaciones.</w:t>
      </w:r>
    </w:p>
    <w:p w:rsidR="00FA091B" w:rsidRPr="00F078C0" w:rsidRDefault="00FA091B" w:rsidP="00F078C0">
      <w:pPr>
        <w:jc w:val="both"/>
        <w:rPr>
          <w:rFonts w:ascii="Arial" w:eastAsia="Arial" w:hAnsi="Arial" w:cs="Arial"/>
          <w:sz w:val="22"/>
          <w:szCs w:val="22"/>
        </w:rPr>
      </w:pPr>
      <w:r w:rsidRPr="00F078C0">
        <w:rPr>
          <w:rFonts w:ascii="Arial" w:eastAsia="Arial" w:hAnsi="Arial" w:cs="Arial"/>
          <w:sz w:val="22"/>
          <w:szCs w:val="22"/>
        </w:rPr>
        <w:br w:type="page"/>
      </w: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F63F7A" w:rsidRPr="00F078C0" w:rsidRDefault="00F63F7A"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b/>
          <w:sz w:val="22"/>
          <w:szCs w:val="22"/>
        </w:rPr>
        <w:t>3-. Alcance</w:t>
      </w:r>
    </w:p>
    <w:p w:rsidR="00F63F7A" w:rsidRPr="00F078C0" w:rsidRDefault="000C2BFA" w:rsidP="00F078C0">
      <w:pPr>
        <w:tabs>
          <w:tab w:val="left" w:pos="1590"/>
        </w:tabs>
        <w:spacing w:line="276" w:lineRule="auto"/>
        <w:ind w:right="645"/>
        <w:jc w:val="both"/>
        <w:rPr>
          <w:rFonts w:ascii="Arial" w:eastAsia="Arial" w:hAnsi="Arial" w:cs="Arial"/>
          <w:sz w:val="20"/>
          <w:szCs w:val="20"/>
        </w:rPr>
      </w:pPr>
      <w:r w:rsidRPr="00F078C0">
        <w:rPr>
          <w:rFonts w:ascii="Arial" w:eastAsia="Arial" w:hAnsi="Arial" w:cs="Arial"/>
          <w:sz w:val="20"/>
          <w:szCs w:val="20"/>
        </w:rPr>
        <w:t>E</w:t>
      </w:r>
      <w:r w:rsidR="001D5C45" w:rsidRPr="00F078C0">
        <w:rPr>
          <w:rFonts w:ascii="Arial" w:eastAsia="Arial" w:hAnsi="Arial" w:cs="Arial"/>
          <w:sz w:val="20"/>
          <w:szCs w:val="20"/>
        </w:rPr>
        <w:t>l presenta manual rige para profesional de enfermería y TENS que realicen curaciones.</w:t>
      </w:r>
    </w:p>
    <w:p w:rsidR="00F63F7A" w:rsidRPr="00F078C0" w:rsidRDefault="00F63F7A" w:rsidP="00F078C0">
      <w:pPr>
        <w:tabs>
          <w:tab w:val="left" w:pos="1590"/>
        </w:tabs>
        <w:spacing w:line="276" w:lineRule="auto"/>
        <w:ind w:right="645"/>
        <w:jc w:val="both"/>
        <w:rPr>
          <w:rFonts w:ascii="Arial" w:eastAsia="Arial" w:hAnsi="Arial" w:cs="Arial"/>
          <w:sz w:val="20"/>
          <w:szCs w:val="20"/>
        </w:rPr>
      </w:pPr>
    </w:p>
    <w:p w:rsidR="00F63F7A" w:rsidRPr="00F078C0" w:rsidRDefault="00F63F7A" w:rsidP="00F078C0">
      <w:pPr>
        <w:tabs>
          <w:tab w:val="left" w:pos="1590"/>
        </w:tabs>
        <w:spacing w:line="276" w:lineRule="auto"/>
        <w:ind w:right="645"/>
        <w:jc w:val="both"/>
        <w:rPr>
          <w:rFonts w:ascii="Arial" w:eastAsia="Arial" w:hAnsi="Arial" w:cs="Arial"/>
          <w:b/>
          <w:sz w:val="22"/>
          <w:szCs w:val="22"/>
        </w:rPr>
      </w:pPr>
      <w:r w:rsidRPr="00F078C0">
        <w:rPr>
          <w:rFonts w:ascii="Arial" w:eastAsia="Arial" w:hAnsi="Arial" w:cs="Arial"/>
          <w:b/>
          <w:sz w:val="22"/>
          <w:szCs w:val="22"/>
        </w:rPr>
        <w:t>4-. Documentos de referencia</w:t>
      </w:r>
    </w:p>
    <w:p w:rsidR="00F63F7A" w:rsidRPr="00F078C0" w:rsidRDefault="00F63F7A" w:rsidP="00F078C0">
      <w:pPr>
        <w:tabs>
          <w:tab w:val="left" w:pos="1590"/>
        </w:tabs>
        <w:spacing w:line="276" w:lineRule="auto"/>
        <w:ind w:right="645"/>
        <w:jc w:val="both"/>
        <w:rPr>
          <w:rFonts w:ascii="Arial" w:eastAsia="Arial" w:hAnsi="Arial" w:cs="Arial"/>
          <w:b/>
          <w:sz w:val="22"/>
          <w:szCs w:val="22"/>
        </w:rPr>
      </w:pP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1. Instituto Nacional de Heridas, Serie de guías clínicas, 2000-2010.</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1: Manejo y Tratamiento de las Heridas y Ulceras</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2: Toma de Cultivos y Arrastre Mecánico</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3: Desbridamiento y Manejo de Heridas Infectadas</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4: Apósitos o Coberturas</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5: Cintas Quirúrgicas y Vendajes</w:t>
      </w:r>
    </w:p>
    <w:p w:rsidR="00F63F7A"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6: Curación Avanzada de las Ulceras de Pie Diabético</w:t>
      </w: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EA1771" w:rsidRPr="00F078C0" w:rsidRDefault="00EA1771" w:rsidP="00F078C0">
      <w:pPr>
        <w:tabs>
          <w:tab w:val="left" w:pos="1590"/>
        </w:tabs>
        <w:spacing w:line="276" w:lineRule="auto"/>
        <w:ind w:left="851" w:right="645"/>
        <w:jc w:val="both"/>
        <w:rPr>
          <w:rFonts w:ascii="Arial" w:eastAsia="Arial" w:hAnsi="Arial" w:cs="Arial"/>
          <w:sz w:val="22"/>
          <w:szCs w:val="22"/>
        </w:rPr>
      </w:pPr>
    </w:p>
    <w:p w:rsidR="00F63F7A" w:rsidRPr="00F078C0" w:rsidRDefault="00F63F7A"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b/>
          <w:sz w:val="22"/>
          <w:szCs w:val="22"/>
        </w:rPr>
        <w:t>5-. Responsable de la ejecución</w:t>
      </w: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tbl>
      <w:tblPr>
        <w:tblStyle w:val="Tablaconcuadrcula"/>
        <w:tblW w:w="0" w:type="auto"/>
        <w:tblInd w:w="39" w:type="dxa"/>
        <w:tblLook w:val="04A0" w:firstRow="1" w:lastRow="0" w:firstColumn="1" w:lastColumn="0" w:noHBand="0" w:noVBand="1"/>
      </w:tblPr>
      <w:tblGrid>
        <w:gridCol w:w="4902"/>
        <w:gridCol w:w="4908"/>
      </w:tblGrid>
      <w:tr w:rsidR="00D40F9D" w:rsidRPr="00F078C0" w:rsidTr="00D40F9D">
        <w:tc>
          <w:tcPr>
            <w:tcW w:w="4902" w:type="dxa"/>
          </w:tcPr>
          <w:p w:rsidR="00D40F9D" w:rsidRPr="00F078C0" w:rsidRDefault="00D40F9D" w:rsidP="00F078C0">
            <w:pPr>
              <w:pStyle w:val="TableParagraph"/>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Encargada de curaciones</w:t>
            </w:r>
          </w:p>
        </w:tc>
        <w:tc>
          <w:tcPr>
            <w:tcW w:w="4908" w:type="dxa"/>
          </w:tcPr>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Elaborar y actualizar el presente manual</w:t>
            </w:r>
          </w:p>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Supervisión del presente documento</w:t>
            </w:r>
          </w:p>
        </w:tc>
      </w:tr>
      <w:tr w:rsidR="00D40F9D" w:rsidRPr="00F078C0" w:rsidTr="00D40F9D">
        <w:tc>
          <w:tcPr>
            <w:tcW w:w="4902" w:type="dxa"/>
          </w:tcPr>
          <w:p w:rsidR="00D40F9D" w:rsidRPr="00F078C0" w:rsidRDefault="00D40F9D" w:rsidP="00F078C0">
            <w:pPr>
              <w:pStyle w:val="TableParagraph"/>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Profesional de enfermería</w:t>
            </w:r>
          </w:p>
        </w:tc>
        <w:tc>
          <w:tcPr>
            <w:tcW w:w="4908" w:type="dxa"/>
          </w:tcPr>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Dar cumplimiento al presente documento</w:t>
            </w:r>
          </w:p>
        </w:tc>
      </w:tr>
      <w:tr w:rsidR="00D40F9D" w:rsidRPr="00F078C0" w:rsidTr="00D40F9D">
        <w:tc>
          <w:tcPr>
            <w:tcW w:w="4902" w:type="dxa"/>
          </w:tcPr>
          <w:p w:rsidR="00D40F9D" w:rsidRPr="00F078C0" w:rsidRDefault="00D40F9D" w:rsidP="00F078C0">
            <w:pPr>
              <w:pStyle w:val="TableParagraph"/>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TENS</w:t>
            </w:r>
          </w:p>
        </w:tc>
        <w:tc>
          <w:tcPr>
            <w:tcW w:w="4908" w:type="dxa"/>
          </w:tcPr>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Dar cumplimiento al presente documento</w:t>
            </w:r>
          </w:p>
        </w:tc>
      </w:tr>
      <w:tr w:rsidR="00D40F9D" w:rsidRPr="00F078C0" w:rsidTr="00D40F9D">
        <w:tc>
          <w:tcPr>
            <w:tcW w:w="4902" w:type="dxa"/>
          </w:tcPr>
          <w:p w:rsidR="00D40F9D" w:rsidRPr="00F078C0" w:rsidRDefault="00D40F9D" w:rsidP="00F078C0">
            <w:pPr>
              <w:pStyle w:val="TableParagraph"/>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Encargada de calidad</w:t>
            </w:r>
          </w:p>
        </w:tc>
        <w:tc>
          <w:tcPr>
            <w:tcW w:w="4908" w:type="dxa"/>
          </w:tcPr>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Monitorizar cumplimiento de indicador.</w:t>
            </w:r>
          </w:p>
        </w:tc>
      </w:tr>
    </w:tbl>
    <w:p w:rsidR="00D40F9D" w:rsidRPr="00F078C0" w:rsidRDefault="00D31F78" w:rsidP="00F078C0">
      <w:pPr>
        <w:pStyle w:val="TableParagraph"/>
        <w:spacing w:line="360" w:lineRule="auto"/>
        <w:ind w:left="39"/>
        <w:jc w:val="both"/>
        <w:rPr>
          <w:rFonts w:ascii="Arial" w:eastAsia="Arial" w:hAnsi="Arial" w:cs="Arial"/>
          <w:b/>
          <w:bCs/>
          <w:spacing w:val="-2"/>
          <w:sz w:val="20"/>
          <w:szCs w:val="20"/>
          <w:lang w:val="es-CL"/>
        </w:rPr>
      </w:pPr>
      <w:r w:rsidRPr="00F078C0">
        <w:rPr>
          <w:rFonts w:ascii="Arial" w:eastAsia="Arial" w:hAnsi="Arial" w:cs="Arial"/>
          <w:b/>
          <w:bCs/>
          <w:spacing w:val="-2"/>
          <w:sz w:val="20"/>
          <w:szCs w:val="20"/>
          <w:lang w:val="es-CL"/>
        </w:rPr>
        <w:br w:type="page"/>
      </w:r>
    </w:p>
    <w:p w:rsidR="00F63F7A" w:rsidRPr="00F078C0" w:rsidRDefault="00F63F7A" w:rsidP="00F078C0">
      <w:pPr>
        <w:tabs>
          <w:tab w:val="left" w:pos="1590"/>
        </w:tabs>
        <w:spacing w:line="276" w:lineRule="auto"/>
        <w:ind w:right="645"/>
        <w:jc w:val="both"/>
        <w:rPr>
          <w:rFonts w:ascii="Arial" w:eastAsia="Arial" w:hAnsi="Arial" w:cs="Arial"/>
          <w:sz w:val="20"/>
          <w:szCs w:val="20"/>
        </w:rPr>
      </w:pPr>
    </w:p>
    <w:p w:rsidR="00F63F7A" w:rsidRPr="00F078C0" w:rsidRDefault="00F63F7A" w:rsidP="00F078C0">
      <w:pPr>
        <w:tabs>
          <w:tab w:val="left" w:pos="1590"/>
        </w:tabs>
        <w:spacing w:line="276" w:lineRule="auto"/>
        <w:ind w:left="851" w:right="645"/>
        <w:jc w:val="both"/>
        <w:rPr>
          <w:rFonts w:ascii="Arial" w:eastAsia="Arial" w:hAnsi="Arial" w:cs="Arial"/>
          <w:sz w:val="20"/>
          <w:szCs w:val="20"/>
        </w:rPr>
      </w:pPr>
    </w:p>
    <w:p w:rsidR="00F63F7A" w:rsidRPr="00F078C0" w:rsidRDefault="00F63F7A"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b/>
          <w:sz w:val="22"/>
          <w:szCs w:val="22"/>
        </w:rPr>
        <w:t>6-. Definiciones</w:t>
      </w:r>
    </w:p>
    <w:p w:rsidR="00F63F7A" w:rsidRPr="00F078C0" w:rsidRDefault="00F63F7A" w:rsidP="00F078C0">
      <w:pPr>
        <w:tabs>
          <w:tab w:val="left" w:pos="1590"/>
        </w:tabs>
        <w:spacing w:line="276" w:lineRule="auto"/>
        <w:ind w:left="851" w:right="645"/>
        <w:jc w:val="both"/>
        <w:rPr>
          <w:rFonts w:ascii="Arial" w:eastAsia="Arial" w:hAnsi="Arial" w:cs="Arial"/>
          <w:sz w:val="20"/>
          <w:szCs w:val="20"/>
        </w:rPr>
      </w:pP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Apósito</w:t>
      </w:r>
      <w:r w:rsidRPr="00F078C0">
        <w:rPr>
          <w:rFonts w:ascii="Arial" w:eastAsia="Arial" w:hAnsi="Arial" w:cs="Arial"/>
          <w:bCs/>
          <w:sz w:val="20"/>
          <w:szCs w:val="20"/>
          <w:lang w:eastAsia="en-US"/>
        </w:rPr>
        <w:t>: cobertura utilizada para la protección de una</w:t>
      </w:r>
      <w:r w:rsidR="00016EE1" w:rsidRPr="00F078C0">
        <w:rPr>
          <w:rFonts w:ascii="Arial" w:eastAsia="Arial" w:hAnsi="Arial" w:cs="Arial"/>
          <w:bCs/>
          <w:sz w:val="20"/>
          <w:szCs w:val="20"/>
          <w:lang w:eastAsia="en-US"/>
        </w:rPr>
        <w:t xml:space="preserve"> herida y ulcera con diferentes </w:t>
      </w:r>
      <w:r w:rsidRPr="00F078C0">
        <w:rPr>
          <w:rFonts w:ascii="Arial" w:eastAsia="Arial" w:hAnsi="Arial" w:cs="Arial"/>
          <w:bCs/>
          <w:sz w:val="20"/>
          <w:szCs w:val="20"/>
          <w:lang w:eastAsia="en-US"/>
        </w:rPr>
        <w:t>objetivos.</w:t>
      </w: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Curación</w:t>
      </w:r>
      <w:r w:rsidRPr="00F078C0">
        <w:rPr>
          <w:rFonts w:ascii="Arial" w:eastAsia="Arial" w:hAnsi="Arial" w:cs="Arial"/>
          <w:bCs/>
          <w:sz w:val="20"/>
          <w:szCs w:val="20"/>
          <w:lang w:eastAsia="en-US"/>
        </w:rPr>
        <w:t>: procedimiento realizado sobre la herida desti</w:t>
      </w:r>
      <w:r w:rsidR="00373298" w:rsidRPr="00F078C0">
        <w:rPr>
          <w:rFonts w:ascii="Arial" w:eastAsia="Arial" w:hAnsi="Arial" w:cs="Arial"/>
          <w:bCs/>
          <w:sz w:val="20"/>
          <w:szCs w:val="20"/>
          <w:lang w:eastAsia="en-US"/>
        </w:rPr>
        <w:t xml:space="preserve">nada a prevenir y controlar las </w:t>
      </w:r>
      <w:r w:rsidRPr="00F078C0">
        <w:rPr>
          <w:rFonts w:ascii="Arial" w:eastAsia="Arial" w:hAnsi="Arial" w:cs="Arial"/>
          <w:bCs/>
          <w:sz w:val="20"/>
          <w:szCs w:val="20"/>
          <w:lang w:eastAsia="en-US"/>
        </w:rPr>
        <w:t>infecciones y promover la cicatrización. Es la técnica que fav</w:t>
      </w:r>
      <w:r w:rsidR="00373298" w:rsidRPr="00F078C0">
        <w:rPr>
          <w:rFonts w:ascii="Arial" w:eastAsia="Arial" w:hAnsi="Arial" w:cs="Arial"/>
          <w:bCs/>
          <w:sz w:val="20"/>
          <w:szCs w:val="20"/>
          <w:lang w:eastAsia="en-US"/>
        </w:rPr>
        <w:t xml:space="preserve">orece la formación de tejido de </w:t>
      </w:r>
      <w:r w:rsidRPr="00F078C0">
        <w:rPr>
          <w:rFonts w:ascii="Arial" w:eastAsia="Arial" w:hAnsi="Arial" w:cs="Arial"/>
          <w:bCs/>
          <w:sz w:val="20"/>
          <w:szCs w:val="20"/>
          <w:lang w:eastAsia="en-US"/>
        </w:rPr>
        <w:t>cicatrización en cualquier tipo de heridas hasta conseg</w:t>
      </w:r>
      <w:r w:rsidR="00373298" w:rsidRPr="00F078C0">
        <w:rPr>
          <w:rFonts w:ascii="Arial" w:eastAsia="Arial" w:hAnsi="Arial" w:cs="Arial"/>
          <w:bCs/>
          <w:sz w:val="20"/>
          <w:szCs w:val="20"/>
          <w:lang w:eastAsia="en-US"/>
        </w:rPr>
        <w:t xml:space="preserve">uir su remisión. Es una técnica </w:t>
      </w:r>
      <w:r w:rsidRPr="00F078C0">
        <w:rPr>
          <w:rFonts w:ascii="Arial" w:eastAsia="Arial" w:hAnsi="Arial" w:cs="Arial"/>
          <w:bCs/>
          <w:sz w:val="20"/>
          <w:szCs w:val="20"/>
          <w:lang w:eastAsia="en-US"/>
        </w:rPr>
        <w:t>aséptica, por lo que se debe utilizar material estéril.</w:t>
      </w:r>
    </w:p>
    <w:p w:rsidR="007B164D" w:rsidRPr="00F078C0" w:rsidRDefault="007B164D" w:rsidP="00F078C0">
      <w:pPr>
        <w:widowControl w:val="0"/>
        <w:spacing w:line="360" w:lineRule="auto"/>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Curación tradicional o simple</w:t>
      </w:r>
      <w:r w:rsidRPr="00F078C0">
        <w:rPr>
          <w:rFonts w:ascii="Arial" w:eastAsia="Arial" w:hAnsi="Arial" w:cs="Arial"/>
          <w:bCs/>
          <w:sz w:val="20"/>
          <w:szCs w:val="20"/>
          <w:lang w:eastAsia="en-US"/>
        </w:rPr>
        <w:t>: Es el lavado de la lesión para disminuir la carga bacteriana con solución fisiológica, aplicar un apósito pasivo y su frecuencia de cambio es diaria o cada 48 horas</w:t>
      </w:r>
    </w:p>
    <w:p w:rsidR="007B164D" w:rsidRPr="00F078C0" w:rsidRDefault="007B164D" w:rsidP="00F078C0">
      <w:pPr>
        <w:widowControl w:val="0"/>
        <w:spacing w:line="360" w:lineRule="auto"/>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Curación Avanzada, no tradicional o húmeda:</w:t>
      </w:r>
      <w:r w:rsidRPr="00F078C0">
        <w:rPr>
          <w:rFonts w:ascii="Arial" w:eastAsia="Arial" w:hAnsi="Arial" w:cs="Arial"/>
          <w:bCs/>
          <w:sz w:val="20"/>
          <w:szCs w:val="20"/>
          <w:lang w:eastAsia="en-US"/>
        </w:rPr>
        <w:t xml:space="preserve"> Consiste en lavar la piel y la lesión con la finalidad de controlar la carga bacteriana, aplicar un apósito interactivo, </w:t>
      </w:r>
      <w:proofErr w:type="spellStart"/>
      <w:r w:rsidRPr="00F078C0">
        <w:rPr>
          <w:rFonts w:ascii="Arial" w:eastAsia="Arial" w:hAnsi="Arial" w:cs="Arial"/>
          <w:bCs/>
          <w:sz w:val="20"/>
          <w:szCs w:val="20"/>
          <w:lang w:eastAsia="en-US"/>
        </w:rPr>
        <w:t>bioactivo</w:t>
      </w:r>
      <w:proofErr w:type="spellEnd"/>
      <w:r w:rsidRPr="00F078C0">
        <w:rPr>
          <w:rFonts w:ascii="Arial" w:eastAsia="Arial" w:hAnsi="Arial" w:cs="Arial"/>
          <w:bCs/>
          <w:sz w:val="20"/>
          <w:szCs w:val="20"/>
          <w:lang w:eastAsia="en-US"/>
        </w:rPr>
        <w:t xml:space="preserve"> o mixto cuya frecuencia de cambio dependerá de las características de la lesión </w:t>
      </w:r>
      <w:r w:rsidR="00F819C8" w:rsidRPr="00F078C0">
        <w:rPr>
          <w:rFonts w:ascii="Arial" w:eastAsia="Arial" w:hAnsi="Arial" w:cs="Arial"/>
          <w:bCs/>
          <w:sz w:val="20"/>
          <w:szCs w:val="20"/>
          <w:lang w:eastAsia="en-US"/>
        </w:rPr>
        <w:t>y del apósito primario elegido.</w:t>
      </w:r>
    </w:p>
    <w:p w:rsidR="00373298" w:rsidRPr="00F078C0" w:rsidRDefault="00373298" w:rsidP="00F078C0">
      <w:pPr>
        <w:widowControl w:val="0"/>
        <w:spacing w:line="360" w:lineRule="auto"/>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 xml:space="preserve"> </w:t>
      </w:r>
      <w:r w:rsidR="00D40F9D" w:rsidRPr="00F078C0">
        <w:rPr>
          <w:rFonts w:ascii="Arial" w:eastAsia="Arial" w:hAnsi="Arial" w:cs="Arial"/>
          <w:bCs/>
          <w:sz w:val="20"/>
          <w:szCs w:val="20"/>
          <w:u w:val="single"/>
          <w:lang w:eastAsia="en-US"/>
        </w:rPr>
        <w:t>Edema</w:t>
      </w:r>
      <w:r w:rsidR="00D40F9D" w:rsidRPr="00F078C0">
        <w:rPr>
          <w:rFonts w:ascii="Arial" w:eastAsia="Arial" w:hAnsi="Arial" w:cs="Arial"/>
          <w:bCs/>
          <w:sz w:val="20"/>
          <w:szCs w:val="20"/>
          <w:lang w:eastAsia="en-US"/>
        </w:rPr>
        <w:t>: Aumento de líquido en el intersticio, este se mide a</w:t>
      </w:r>
      <w:r w:rsidRPr="00F078C0">
        <w:rPr>
          <w:rFonts w:ascii="Arial" w:eastAsia="Arial" w:hAnsi="Arial" w:cs="Arial"/>
          <w:bCs/>
          <w:sz w:val="20"/>
          <w:szCs w:val="20"/>
          <w:lang w:eastAsia="en-US"/>
        </w:rPr>
        <w:t xml:space="preserve"> través de la presión dactilar.</w:t>
      </w:r>
    </w:p>
    <w:p w:rsidR="00D40F9D" w:rsidRPr="00F078C0" w:rsidRDefault="00D40F9D" w:rsidP="00F078C0">
      <w:pPr>
        <w:widowControl w:val="0"/>
        <w:spacing w:line="360" w:lineRule="auto"/>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 xml:space="preserve"> Exudado</w:t>
      </w:r>
      <w:r w:rsidRPr="00F078C0">
        <w:rPr>
          <w:rFonts w:ascii="Arial" w:eastAsia="Arial" w:hAnsi="Arial" w:cs="Arial"/>
          <w:bCs/>
          <w:sz w:val="20"/>
          <w:szCs w:val="20"/>
          <w:lang w:eastAsia="en-US"/>
        </w:rPr>
        <w:t>: pérdida de líquido de vasos sanguíneos pequeños, d</w:t>
      </w:r>
      <w:r w:rsidR="00373298" w:rsidRPr="00F078C0">
        <w:rPr>
          <w:rFonts w:ascii="Arial" w:eastAsia="Arial" w:hAnsi="Arial" w:cs="Arial"/>
          <w:bCs/>
          <w:sz w:val="20"/>
          <w:szCs w:val="20"/>
          <w:lang w:eastAsia="en-US"/>
        </w:rPr>
        <w:t xml:space="preserve">isminuye con la cicatrización y </w:t>
      </w:r>
      <w:r w:rsidRPr="00F078C0">
        <w:rPr>
          <w:rFonts w:ascii="Arial" w:eastAsia="Arial" w:hAnsi="Arial" w:cs="Arial"/>
          <w:bCs/>
          <w:sz w:val="20"/>
          <w:szCs w:val="20"/>
          <w:lang w:eastAsia="en-US"/>
        </w:rPr>
        <w:t xml:space="preserve">desaparece en la </w:t>
      </w:r>
      <w:proofErr w:type="spellStart"/>
      <w:r w:rsidRPr="00F078C0">
        <w:rPr>
          <w:rFonts w:ascii="Arial" w:eastAsia="Arial" w:hAnsi="Arial" w:cs="Arial"/>
          <w:bCs/>
          <w:sz w:val="20"/>
          <w:szCs w:val="20"/>
          <w:lang w:eastAsia="en-US"/>
        </w:rPr>
        <w:t>epitalización</w:t>
      </w:r>
      <w:proofErr w:type="spellEnd"/>
      <w:r w:rsidRPr="00F078C0">
        <w:rPr>
          <w:rFonts w:ascii="Arial" w:eastAsia="Arial" w:hAnsi="Arial" w:cs="Arial"/>
          <w:bCs/>
          <w:sz w:val="20"/>
          <w:szCs w:val="20"/>
          <w:lang w:eastAsia="en-US"/>
        </w:rPr>
        <w:t>.</w:t>
      </w: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Herida</w:t>
      </w:r>
      <w:r w:rsidRPr="00F078C0">
        <w:rPr>
          <w:rFonts w:ascii="Arial" w:eastAsia="Arial" w:hAnsi="Arial" w:cs="Arial"/>
          <w:bCs/>
          <w:sz w:val="20"/>
          <w:szCs w:val="20"/>
          <w:lang w:eastAsia="en-US"/>
        </w:rPr>
        <w:t>: Es una lesión, intencional o accidental que pu</w:t>
      </w:r>
      <w:r w:rsidR="00373298" w:rsidRPr="00F078C0">
        <w:rPr>
          <w:rFonts w:ascii="Arial" w:eastAsia="Arial" w:hAnsi="Arial" w:cs="Arial"/>
          <w:bCs/>
          <w:sz w:val="20"/>
          <w:szCs w:val="20"/>
          <w:lang w:eastAsia="en-US"/>
        </w:rPr>
        <w:t xml:space="preserve">ede o no producir perdida de la </w:t>
      </w:r>
      <w:r w:rsidRPr="00F078C0">
        <w:rPr>
          <w:rFonts w:ascii="Arial" w:eastAsia="Arial" w:hAnsi="Arial" w:cs="Arial"/>
          <w:bCs/>
          <w:sz w:val="20"/>
          <w:szCs w:val="20"/>
          <w:lang w:eastAsia="en-US"/>
        </w:rPr>
        <w:t>continuidad de la piel y/o mucosa, lo que activa mecan</w:t>
      </w:r>
      <w:r w:rsidR="00373298" w:rsidRPr="00F078C0">
        <w:rPr>
          <w:rFonts w:ascii="Arial" w:eastAsia="Arial" w:hAnsi="Arial" w:cs="Arial"/>
          <w:bCs/>
          <w:sz w:val="20"/>
          <w:szCs w:val="20"/>
          <w:lang w:eastAsia="en-US"/>
        </w:rPr>
        <w:t xml:space="preserve">ismos fisiológicos destinados a </w:t>
      </w:r>
      <w:r w:rsidRPr="00F078C0">
        <w:rPr>
          <w:rFonts w:ascii="Arial" w:eastAsia="Arial" w:hAnsi="Arial" w:cs="Arial"/>
          <w:bCs/>
          <w:sz w:val="20"/>
          <w:szCs w:val="20"/>
          <w:lang w:eastAsia="en-US"/>
        </w:rPr>
        <w:t>recuperar la continuidad y por ende su función.</w:t>
      </w: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Herida colonizada</w:t>
      </w:r>
      <w:r w:rsidRPr="00F078C0">
        <w:rPr>
          <w:rFonts w:ascii="Arial" w:eastAsia="Arial" w:hAnsi="Arial" w:cs="Arial"/>
          <w:bCs/>
          <w:sz w:val="20"/>
          <w:szCs w:val="20"/>
          <w:lang w:eastAsia="en-US"/>
        </w:rPr>
        <w:t>: Es la multiplicación de microrganismos</w:t>
      </w:r>
      <w:r w:rsidR="00373298" w:rsidRPr="00F078C0">
        <w:rPr>
          <w:rFonts w:ascii="Arial" w:eastAsia="Arial" w:hAnsi="Arial" w:cs="Arial"/>
          <w:bCs/>
          <w:sz w:val="20"/>
          <w:szCs w:val="20"/>
          <w:lang w:eastAsia="en-US"/>
        </w:rPr>
        <w:t xml:space="preserve"> en una herida sin provocar una </w:t>
      </w:r>
      <w:r w:rsidRPr="00F078C0">
        <w:rPr>
          <w:rFonts w:ascii="Arial" w:eastAsia="Arial" w:hAnsi="Arial" w:cs="Arial"/>
          <w:bCs/>
          <w:sz w:val="20"/>
          <w:szCs w:val="20"/>
          <w:lang w:eastAsia="en-US"/>
        </w:rPr>
        <w:t>reacción en el huésped.</w:t>
      </w:r>
    </w:p>
    <w:p w:rsidR="00D31F78"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Herida infectada</w:t>
      </w:r>
      <w:r w:rsidRPr="00F078C0">
        <w:rPr>
          <w:rFonts w:ascii="Arial" w:eastAsia="Arial" w:hAnsi="Arial" w:cs="Arial"/>
          <w:bCs/>
          <w:sz w:val="20"/>
          <w:szCs w:val="20"/>
          <w:lang w:eastAsia="en-US"/>
        </w:rPr>
        <w:t>: Es una respuesta inflamatoria del h</w:t>
      </w:r>
      <w:r w:rsidR="00373298" w:rsidRPr="00F078C0">
        <w:rPr>
          <w:rFonts w:ascii="Arial" w:eastAsia="Arial" w:hAnsi="Arial" w:cs="Arial"/>
          <w:bCs/>
          <w:sz w:val="20"/>
          <w:szCs w:val="20"/>
          <w:lang w:eastAsia="en-US"/>
        </w:rPr>
        <w:t xml:space="preserve">uésped al daño provocado por la </w:t>
      </w:r>
      <w:r w:rsidRPr="00F078C0">
        <w:rPr>
          <w:rFonts w:ascii="Arial" w:eastAsia="Arial" w:hAnsi="Arial" w:cs="Arial"/>
          <w:bCs/>
          <w:sz w:val="20"/>
          <w:szCs w:val="20"/>
          <w:lang w:eastAsia="en-US"/>
        </w:rPr>
        <w:t xml:space="preserve">multiplicación de los microorganismos. </w:t>
      </w:r>
      <w:proofErr w:type="gramStart"/>
      <w:r w:rsidRPr="00F078C0">
        <w:rPr>
          <w:rFonts w:ascii="Arial" w:eastAsia="Arial" w:hAnsi="Arial" w:cs="Arial"/>
          <w:bCs/>
          <w:sz w:val="20"/>
          <w:szCs w:val="20"/>
          <w:lang w:eastAsia="en-US"/>
        </w:rPr>
        <w:t>la</w:t>
      </w:r>
      <w:proofErr w:type="gramEnd"/>
      <w:r w:rsidRPr="00F078C0">
        <w:rPr>
          <w:rFonts w:ascii="Arial" w:eastAsia="Arial" w:hAnsi="Arial" w:cs="Arial"/>
          <w:bCs/>
          <w:sz w:val="20"/>
          <w:szCs w:val="20"/>
          <w:lang w:eastAsia="en-US"/>
        </w:rPr>
        <w:t xml:space="preserve"> herida infectada,</w:t>
      </w:r>
      <w:r w:rsidR="00373298" w:rsidRPr="00F078C0">
        <w:rPr>
          <w:rFonts w:ascii="Arial" w:eastAsia="Arial" w:hAnsi="Arial" w:cs="Arial"/>
          <w:bCs/>
          <w:sz w:val="20"/>
          <w:szCs w:val="20"/>
          <w:lang w:eastAsia="en-US"/>
        </w:rPr>
        <w:t xml:space="preserve"> en general presenta exudado de </w:t>
      </w:r>
      <w:r w:rsidRPr="00F078C0">
        <w:rPr>
          <w:rFonts w:ascii="Arial" w:eastAsia="Arial" w:hAnsi="Arial" w:cs="Arial"/>
          <w:bCs/>
          <w:sz w:val="20"/>
          <w:szCs w:val="20"/>
          <w:lang w:eastAsia="en-US"/>
        </w:rPr>
        <w:t>mal olor, induración del tejido, eritema alrededor de la herida, ca</w:t>
      </w:r>
      <w:r w:rsidR="00373298" w:rsidRPr="00F078C0">
        <w:rPr>
          <w:rFonts w:ascii="Arial" w:eastAsia="Arial" w:hAnsi="Arial" w:cs="Arial"/>
          <w:bCs/>
          <w:sz w:val="20"/>
          <w:szCs w:val="20"/>
          <w:lang w:eastAsia="en-US"/>
        </w:rPr>
        <w:t xml:space="preserve">lor local, edema, dolor, fiebre </w:t>
      </w:r>
      <w:r w:rsidRPr="00F078C0">
        <w:rPr>
          <w:rFonts w:ascii="Arial" w:eastAsia="Arial" w:hAnsi="Arial" w:cs="Arial"/>
          <w:bCs/>
          <w:sz w:val="20"/>
          <w:szCs w:val="20"/>
          <w:lang w:eastAsia="en-US"/>
        </w:rPr>
        <w:t>y aumento de los glóbulos blancos.</w:t>
      </w: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TENS</w:t>
      </w:r>
      <w:r w:rsidRPr="00F078C0">
        <w:rPr>
          <w:rFonts w:ascii="Arial" w:eastAsia="Arial" w:hAnsi="Arial" w:cs="Arial"/>
          <w:bCs/>
          <w:sz w:val="20"/>
          <w:szCs w:val="20"/>
          <w:lang w:eastAsia="en-US"/>
        </w:rPr>
        <w:t>: técnico enfermería de nivel superior.</w:t>
      </w:r>
    </w:p>
    <w:p w:rsidR="00016EE1" w:rsidRPr="00F078C0" w:rsidRDefault="00016EE1" w:rsidP="00F078C0">
      <w:pPr>
        <w:jc w:val="both"/>
        <w:rPr>
          <w:rFonts w:ascii="Arial" w:eastAsia="Arial" w:hAnsi="Arial" w:cs="Arial"/>
          <w:bCs/>
          <w:sz w:val="20"/>
          <w:szCs w:val="20"/>
          <w:u w:val="single"/>
          <w:lang w:eastAsia="en-US"/>
        </w:rPr>
      </w:pPr>
      <w:r w:rsidRPr="00F078C0">
        <w:rPr>
          <w:rFonts w:ascii="Arial" w:eastAsia="Arial" w:hAnsi="Arial" w:cs="Arial"/>
          <w:bCs/>
          <w:sz w:val="20"/>
          <w:szCs w:val="20"/>
          <w:u w:val="single"/>
          <w:lang w:eastAsia="en-US"/>
        </w:rPr>
        <w:br w:type="page"/>
      </w:r>
    </w:p>
    <w:p w:rsidR="00F63F7A" w:rsidRPr="00F078C0" w:rsidRDefault="00F63F7A" w:rsidP="00F078C0">
      <w:pPr>
        <w:jc w:val="both"/>
        <w:rPr>
          <w:rFonts w:ascii="Arial" w:eastAsia="Arial" w:hAnsi="Arial" w:cs="Arial"/>
          <w:b/>
          <w:sz w:val="22"/>
          <w:szCs w:val="22"/>
        </w:rPr>
      </w:pPr>
    </w:p>
    <w:p w:rsidR="00F63F7A" w:rsidRPr="00F078C0" w:rsidRDefault="00F63F7A" w:rsidP="00F078C0">
      <w:pPr>
        <w:tabs>
          <w:tab w:val="left" w:pos="1590"/>
        </w:tabs>
        <w:spacing w:line="276" w:lineRule="auto"/>
        <w:ind w:right="645"/>
        <w:jc w:val="both"/>
        <w:rPr>
          <w:rFonts w:ascii="Arial" w:eastAsia="Arial" w:hAnsi="Arial" w:cs="Arial"/>
          <w:b/>
          <w:sz w:val="22"/>
          <w:szCs w:val="22"/>
        </w:rPr>
      </w:pPr>
      <w:r w:rsidRPr="00F078C0">
        <w:rPr>
          <w:rFonts w:ascii="Arial" w:eastAsia="Arial" w:hAnsi="Arial" w:cs="Arial"/>
          <w:b/>
          <w:sz w:val="22"/>
          <w:szCs w:val="22"/>
        </w:rPr>
        <w:t>7-. Desarrollo</w:t>
      </w:r>
    </w:p>
    <w:p w:rsidR="00373298"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La valoración es considerada como la etapa de preparación, donde ocurre la recogida de</w:t>
      </w:r>
      <w:r w:rsidR="00373298" w:rsidRPr="00F078C0">
        <w:rPr>
          <w:rFonts w:ascii="Arial" w:eastAsia="Arial" w:hAnsi="Arial" w:cs="Arial"/>
          <w:sz w:val="20"/>
          <w:szCs w:val="20"/>
        </w:rPr>
        <w:t xml:space="preserve"> </w:t>
      </w:r>
      <w:r w:rsidRPr="00F078C0">
        <w:rPr>
          <w:rFonts w:ascii="Arial" w:eastAsia="Arial" w:hAnsi="Arial" w:cs="Arial"/>
          <w:sz w:val="20"/>
          <w:szCs w:val="20"/>
        </w:rPr>
        <w:t>información mediante la visualización de las características clínicas presentes en u</w:t>
      </w:r>
      <w:r w:rsidR="00373298" w:rsidRPr="00F078C0">
        <w:rPr>
          <w:rFonts w:ascii="Arial" w:eastAsia="Arial" w:hAnsi="Arial" w:cs="Arial"/>
          <w:sz w:val="20"/>
          <w:szCs w:val="20"/>
        </w:rPr>
        <w:t xml:space="preserve">n individuo, en </w:t>
      </w:r>
      <w:r w:rsidRPr="00F078C0">
        <w:rPr>
          <w:rFonts w:ascii="Arial" w:eastAsia="Arial" w:hAnsi="Arial" w:cs="Arial"/>
          <w:sz w:val="20"/>
          <w:szCs w:val="20"/>
        </w:rPr>
        <w:t>este</w:t>
      </w:r>
      <w:r w:rsidR="00373298" w:rsidRPr="00F078C0">
        <w:rPr>
          <w:rFonts w:ascii="Arial" w:eastAsia="Arial" w:hAnsi="Arial" w:cs="Arial"/>
          <w:sz w:val="20"/>
          <w:szCs w:val="20"/>
        </w:rPr>
        <w:t xml:space="preserve"> caso son los signos y síntomas </w:t>
      </w:r>
      <w:r w:rsidRPr="00F078C0">
        <w:rPr>
          <w:rFonts w:ascii="Arial" w:eastAsia="Arial" w:hAnsi="Arial" w:cs="Arial"/>
          <w:sz w:val="20"/>
          <w:szCs w:val="20"/>
        </w:rPr>
        <w:t>que puedan estar asociado</w:t>
      </w:r>
      <w:r w:rsidR="00373298" w:rsidRPr="00F078C0">
        <w:rPr>
          <w:rFonts w:ascii="Arial" w:eastAsia="Arial" w:hAnsi="Arial" w:cs="Arial"/>
          <w:sz w:val="20"/>
          <w:szCs w:val="20"/>
        </w:rPr>
        <w:t xml:space="preserve">s a la presencia de una herida. </w:t>
      </w:r>
      <w:r w:rsidRPr="00F078C0">
        <w:rPr>
          <w:rFonts w:ascii="Arial" w:eastAsia="Arial" w:hAnsi="Arial" w:cs="Arial"/>
          <w:sz w:val="20"/>
          <w:szCs w:val="20"/>
        </w:rPr>
        <w:t>De esta forma se identifican las necesidades personales para la elec</w:t>
      </w:r>
      <w:r w:rsidR="00373298" w:rsidRPr="00F078C0">
        <w:rPr>
          <w:rFonts w:ascii="Arial" w:eastAsia="Arial" w:hAnsi="Arial" w:cs="Arial"/>
          <w:sz w:val="20"/>
          <w:szCs w:val="20"/>
        </w:rPr>
        <w:t xml:space="preserve">ción adecuada de las técnicas e </w:t>
      </w:r>
      <w:r w:rsidRPr="00F078C0">
        <w:rPr>
          <w:rFonts w:ascii="Arial" w:eastAsia="Arial" w:hAnsi="Arial" w:cs="Arial"/>
          <w:sz w:val="20"/>
          <w:szCs w:val="20"/>
        </w:rPr>
        <w:t>insumos a utilizar. Esta fase entregará las directrices para una atenci</w:t>
      </w:r>
      <w:r w:rsidR="00373298" w:rsidRPr="00F078C0">
        <w:rPr>
          <w:rFonts w:ascii="Arial" w:eastAsia="Arial" w:hAnsi="Arial" w:cs="Arial"/>
          <w:sz w:val="20"/>
          <w:szCs w:val="20"/>
        </w:rPr>
        <w:t xml:space="preserve">ón individualizada, atingente y </w:t>
      </w:r>
      <w:r w:rsidRPr="00F078C0">
        <w:rPr>
          <w:rFonts w:ascii="Arial" w:eastAsia="Arial" w:hAnsi="Arial" w:cs="Arial"/>
          <w:sz w:val="20"/>
          <w:szCs w:val="20"/>
        </w:rPr>
        <w:t>sólida que permitirá la</w:t>
      </w:r>
      <w:r w:rsidR="00373298" w:rsidRPr="00F078C0">
        <w:rPr>
          <w:rFonts w:ascii="Arial" w:eastAsia="Arial" w:hAnsi="Arial" w:cs="Arial"/>
          <w:sz w:val="20"/>
          <w:szCs w:val="20"/>
        </w:rPr>
        <w:t xml:space="preserve"> planificación de los cuidados. </w:t>
      </w:r>
      <w:r w:rsidRPr="00F078C0">
        <w:rPr>
          <w:rFonts w:ascii="Arial" w:eastAsia="Arial" w:hAnsi="Arial" w:cs="Arial"/>
          <w:sz w:val="20"/>
          <w:szCs w:val="20"/>
        </w:rPr>
        <w:t>Parte de la valoración del estado general del paciente se inc</w:t>
      </w:r>
      <w:r w:rsidR="00373298" w:rsidRPr="00F078C0">
        <w:rPr>
          <w:rFonts w:ascii="Arial" w:eastAsia="Arial" w:hAnsi="Arial" w:cs="Arial"/>
          <w:sz w:val="20"/>
          <w:szCs w:val="20"/>
        </w:rPr>
        <w:t xml:space="preserve">luye la presencia de patologías </w:t>
      </w:r>
      <w:r w:rsidRPr="00F078C0">
        <w:rPr>
          <w:rFonts w:ascii="Arial" w:eastAsia="Arial" w:hAnsi="Arial" w:cs="Arial"/>
          <w:sz w:val="20"/>
          <w:szCs w:val="20"/>
        </w:rPr>
        <w:t>crónicas, que pueden ser las desencadenantes de este problema, es f</w:t>
      </w:r>
      <w:r w:rsidR="00373298" w:rsidRPr="00F078C0">
        <w:rPr>
          <w:rFonts w:ascii="Arial" w:eastAsia="Arial" w:hAnsi="Arial" w:cs="Arial"/>
          <w:sz w:val="20"/>
          <w:szCs w:val="20"/>
        </w:rPr>
        <w:t xml:space="preserve">undamental la estabilización de </w:t>
      </w:r>
      <w:r w:rsidRPr="00F078C0">
        <w:rPr>
          <w:rFonts w:ascii="Arial" w:eastAsia="Arial" w:hAnsi="Arial" w:cs="Arial"/>
          <w:sz w:val="20"/>
          <w:szCs w:val="20"/>
        </w:rPr>
        <w:t>estas patologías para lograr los mejores result</w:t>
      </w:r>
      <w:r w:rsidR="00373298" w:rsidRPr="00F078C0">
        <w:rPr>
          <w:rFonts w:ascii="Arial" w:eastAsia="Arial" w:hAnsi="Arial" w:cs="Arial"/>
          <w:sz w:val="20"/>
          <w:szCs w:val="20"/>
        </w:rPr>
        <w:t xml:space="preserve">ados en los procesos curativos. </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Durante este proceso de valoración es posible identificar el estadi</w:t>
      </w:r>
      <w:r w:rsidR="00373298" w:rsidRPr="00F078C0">
        <w:rPr>
          <w:rFonts w:ascii="Arial" w:eastAsia="Arial" w:hAnsi="Arial" w:cs="Arial"/>
          <w:sz w:val="20"/>
          <w:szCs w:val="20"/>
        </w:rPr>
        <w:t xml:space="preserve">o de la herida de los cuales se </w:t>
      </w:r>
      <w:r w:rsidRPr="00F078C0">
        <w:rPr>
          <w:rFonts w:ascii="Arial" w:eastAsia="Arial" w:hAnsi="Arial" w:cs="Arial"/>
          <w:sz w:val="20"/>
          <w:szCs w:val="20"/>
        </w:rPr>
        <w:t>pueden clasificar según las características que presente:</w:t>
      </w:r>
    </w:p>
    <w:p w:rsidR="00373298" w:rsidRPr="00F078C0" w:rsidRDefault="00373298" w:rsidP="00F078C0">
      <w:pPr>
        <w:jc w:val="both"/>
        <w:rPr>
          <w:rFonts w:ascii="Arial" w:eastAsia="Arial" w:hAnsi="Arial" w:cs="Arial"/>
          <w:sz w:val="20"/>
          <w:szCs w:val="20"/>
        </w:rPr>
      </w:pPr>
    </w:p>
    <w:tbl>
      <w:tblPr>
        <w:tblStyle w:val="Tablaconcuadrcula"/>
        <w:tblW w:w="0" w:type="auto"/>
        <w:tblLook w:val="04A0" w:firstRow="1" w:lastRow="0" w:firstColumn="1" w:lastColumn="0" w:noHBand="0" w:noVBand="1"/>
      </w:tblPr>
      <w:tblGrid>
        <w:gridCol w:w="1836"/>
        <w:gridCol w:w="1262"/>
        <w:gridCol w:w="6441"/>
      </w:tblGrid>
      <w:tr w:rsidR="00A8033A" w:rsidRPr="00F078C0" w:rsidTr="00DD7DC2">
        <w:tc>
          <w:tcPr>
            <w:tcW w:w="1073" w:type="dxa"/>
          </w:tcPr>
          <w:p w:rsidR="00DD7DC2" w:rsidRPr="00F078C0" w:rsidRDefault="00DD7DC2" w:rsidP="00F078C0">
            <w:pPr>
              <w:jc w:val="both"/>
              <w:rPr>
                <w:rFonts w:ascii="Arial" w:eastAsia="Arial" w:hAnsi="Arial" w:cs="Arial"/>
                <w:sz w:val="20"/>
                <w:szCs w:val="20"/>
              </w:rPr>
            </w:pP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Estadio</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Característica</w:t>
            </w:r>
          </w:p>
        </w:tc>
      </w:tr>
      <w:tr w:rsidR="00A8033A" w:rsidRPr="00F078C0" w:rsidTr="00DD7DC2">
        <w:tc>
          <w:tcPr>
            <w:tcW w:w="1073"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14:anchorId="00F2F5EA" wp14:editId="03D0B3CE">
                  <wp:extent cx="1028700" cy="1193976"/>
                  <wp:effectExtent l="0" t="0" r="0" b="6350"/>
                  <wp:docPr id="18" name="Image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30A8BB-E70C-4C55-861A-C9903171D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30A8BB-E70C-4C55-861A-C9903171DF26}"/>
                              </a:ext>
                            </a:extLst>
                          </pic:cNvPr>
                          <pic:cNvPicPr>
                            <a:picLocks noChangeAspect="1"/>
                          </pic:cNvPicPr>
                        </pic:nvPicPr>
                        <pic:blipFill>
                          <a:blip r:embed="rId8"/>
                          <a:stretch>
                            <a:fillRect/>
                          </a:stretch>
                        </pic:blipFill>
                        <pic:spPr>
                          <a:xfrm>
                            <a:off x="0" y="0"/>
                            <a:ext cx="1036751" cy="1203320"/>
                          </a:xfrm>
                          <a:prstGeom prst="rect">
                            <a:avLst/>
                          </a:prstGeom>
                        </pic:spPr>
                      </pic:pic>
                    </a:graphicData>
                  </a:graphic>
                </wp:inline>
              </w:drawing>
            </w: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Piel tiene aspecto eritematosa, sin pérdida de la continuidad, se evidencian cambios de coloración, temperatura, edema y sensibilidad.</w:t>
            </w:r>
          </w:p>
        </w:tc>
      </w:tr>
      <w:tr w:rsidR="00A8033A" w:rsidRPr="00F078C0" w:rsidTr="00DD7DC2">
        <w:tc>
          <w:tcPr>
            <w:tcW w:w="1073"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14:anchorId="788E963D" wp14:editId="11269489">
                  <wp:extent cx="1009650" cy="1133184"/>
                  <wp:effectExtent l="0" t="0" r="0" b="0"/>
                  <wp:docPr id="19" name="Imagen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C40D97-946A-489E-B7CC-CC6934BB1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C40D97-946A-489E-B7CC-CC6934BB1883}"/>
                              </a:ext>
                            </a:extLst>
                          </pic:cNvPr>
                          <pic:cNvPicPr>
                            <a:picLocks noChangeAspect="1"/>
                          </pic:cNvPicPr>
                        </pic:nvPicPr>
                        <pic:blipFill>
                          <a:blip r:embed="rId9"/>
                          <a:stretch>
                            <a:fillRect/>
                          </a:stretch>
                        </pic:blipFill>
                        <pic:spPr>
                          <a:xfrm>
                            <a:off x="0" y="0"/>
                            <a:ext cx="1024360" cy="1149694"/>
                          </a:xfrm>
                          <a:prstGeom prst="rect">
                            <a:avLst/>
                          </a:prstGeom>
                        </pic:spPr>
                      </pic:pic>
                    </a:graphicData>
                  </a:graphic>
                </wp:inline>
              </w:drawing>
            </w: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II</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Pérdida de epidermis, dermis o ambas. En primera instancia se evidencia de aspecto rojizo con tejido de granulación o fibrina, sin signos de infección aparente.</w:t>
            </w:r>
          </w:p>
        </w:tc>
      </w:tr>
      <w:tr w:rsidR="00A8033A" w:rsidRPr="00F078C0" w:rsidTr="00DD7DC2">
        <w:tc>
          <w:tcPr>
            <w:tcW w:w="1073"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14:anchorId="101D156D" wp14:editId="46CBBF47">
                  <wp:extent cx="1000125" cy="1145020"/>
                  <wp:effectExtent l="0" t="0" r="0" b="0"/>
                  <wp:docPr id="20" name="Imagen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6B8FB0E-F956-42FC-AC60-133252F78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6B8FB0E-F956-42FC-AC60-133252F78325}"/>
                              </a:ext>
                            </a:extLst>
                          </pic:cNvPr>
                          <pic:cNvPicPr>
                            <a:picLocks noChangeAspect="1"/>
                          </pic:cNvPicPr>
                        </pic:nvPicPr>
                        <pic:blipFill>
                          <a:blip r:embed="rId10"/>
                          <a:stretch>
                            <a:fillRect/>
                          </a:stretch>
                        </pic:blipFill>
                        <pic:spPr>
                          <a:xfrm>
                            <a:off x="0" y="0"/>
                            <a:ext cx="1015897" cy="1163077"/>
                          </a:xfrm>
                          <a:prstGeom prst="rect">
                            <a:avLst/>
                          </a:prstGeom>
                        </pic:spPr>
                      </pic:pic>
                    </a:graphicData>
                  </a:graphic>
                </wp:inline>
              </w:drawing>
            </w: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III</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Pérdida total de la epidermis, dermis o ambas, con daño al tejido subcutáneo que</w:t>
            </w:r>
            <w:r w:rsidR="00A8033A" w:rsidRPr="00F078C0">
              <w:rPr>
                <w:rFonts w:ascii="Arial" w:eastAsia="Arial" w:hAnsi="Arial" w:cs="Arial"/>
                <w:sz w:val="20"/>
                <w:szCs w:val="20"/>
              </w:rPr>
              <w:t xml:space="preserve"> </w:t>
            </w:r>
            <w:r w:rsidRPr="00F078C0">
              <w:rPr>
                <w:rFonts w:ascii="Arial" w:eastAsia="Arial" w:hAnsi="Arial" w:cs="Arial"/>
                <w:sz w:val="20"/>
                <w:szCs w:val="20"/>
              </w:rPr>
              <w:t>puede llegar hasta la fascia, puede presentar abundante secreción serosa o</w:t>
            </w:r>
            <w:r w:rsidR="00A8033A" w:rsidRPr="00F078C0">
              <w:rPr>
                <w:rFonts w:ascii="Arial" w:eastAsia="Arial" w:hAnsi="Arial" w:cs="Arial"/>
                <w:sz w:val="20"/>
                <w:szCs w:val="20"/>
              </w:rPr>
              <w:t xml:space="preserve"> </w:t>
            </w:r>
            <w:r w:rsidRPr="00F078C0">
              <w:rPr>
                <w:rFonts w:ascii="Arial" w:eastAsia="Arial" w:hAnsi="Arial" w:cs="Arial"/>
                <w:sz w:val="20"/>
                <w:szCs w:val="20"/>
              </w:rPr>
              <w:t>purulenta en caso de infección</w:t>
            </w:r>
          </w:p>
        </w:tc>
      </w:tr>
      <w:tr w:rsidR="00A8033A" w:rsidRPr="00F078C0" w:rsidTr="00DD7DC2">
        <w:tc>
          <w:tcPr>
            <w:tcW w:w="1073" w:type="dxa"/>
          </w:tcPr>
          <w:p w:rsidR="00DD7DC2" w:rsidRPr="00F078C0" w:rsidRDefault="00A8033A"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14:anchorId="1175E7FA" wp14:editId="73512BD9">
                  <wp:extent cx="990600" cy="1181100"/>
                  <wp:effectExtent l="0" t="0" r="0" b="0"/>
                  <wp:docPr id="21" name="Imagen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C69710-EA2D-4E11-9FB9-956459CF9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C69710-EA2D-4E11-9FB9-956459CF9D44}"/>
                              </a:ext>
                            </a:extLst>
                          </pic:cNvPr>
                          <pic:cNvPicPr>
                            <a:picLocks noChangeAspect="1"/>
                          </pic:cNvPicPr>
                        </pic:nvPicPr>
                        <pic:blipFill>
                          <a:blip r:embed="rId11"/>
                          <a:stretch>
                            <a:fillRect/>
                          </a:stretch>
                        </pic:blipFill>
                        <pic:spPr>
                          <a:xfrm>
                            <a:off x="0" y="0"/>
                            <a:ext cx="996929" cy="1188646"/>
                          </a:xfrm>
                          <a:prstGeom prst="rect">
                            <a:avLst/>
                          </a:prstGeom>
                        </pic:spPr>
                      </pic:pic>
                    </a:graphicData>
                  </a:graphic>
                </wp:inline>
              </w:drawing>
            </w: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IV</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Completa perdida del espesor de la piel, con destrucción de estructuras</w:t>
            </w:r>
            <w:r w:rsidR="00A8033A" w:rsidRPr="00F078C0">
              <w:rPr>
                <w:rFonts w:ascii="Arial" w:eastAsia="Arial" w:hAnsi="Arial" w:cs="Arial"/>
                <w:sz w:val="20"/>
                <w:szCs w:val="20"/>
              </w:rPr>
              <w:t xml:space="preserve"> </w:t>
            </w:r>
            <w:r w:rsidRPr="00F078C0">
              <w:rPr>
                <w:rFonts w:ascii="Arial" w:eastAsia="Arial" w:hAnsi="Arial" w:cs="Arial"/>
                <w:sz w:val="20"/>
                <w:szCs w:val="20"/>
              </w:rPr>
              <w:t>musculares, hueso o estructuras de soporte, con abundante secreción serosa o</w:t>
            </w:r>
            <w:r w:rsidR="00A8033A" w:rsidRPr="00F078C0">
              <w:rPr>
                <w:rFonts w:ascii="Arial" w:eastAsia="Arial" w:hAnsi="Arial" w:cs="Arial"/>
                <w:sz w:val="20"/>
                <w:szCs w:val="20"/>
              </w:rPr>
              <w:t xml:space="preserve"> </w:t>
            </w:r>
            <w:r w:rsidRPr="00F078C0">
              <w:rPr>
                <w:rFonts w:ascii="Arial" w:eastAsia="Arial" w:hAnsi="Arial" w:cs="Arial"/>
                <w:sz w:val="20"/>
                <w:szCs w:val="20"/>
              </w:rPr>
              <w:t>purulenta en caso de infección.</w:t>
            </w:r>
          </w:p>
        </w:tc>
      </w:tr>
    </w:tbl>
    <w:p w:rsidR="00E36412" w:rsidRPr="00F078C0" w:rsidRDefault="00E36412" w:rsidP="00F078C0">
      <w:pPr>
        <w:jc w:val="both"/>
        <w:rPr>
          <w:rFonts w:ascii="Arial" w:eastAsia="Arial" w:hAnsi="Arial" w:cs="Arial"/>
          <w:sz w:val="20"/>
          <w:szCs w:val="20"/>
        </w:rPr>
      </w:pPr>
    </w:p>
    <w:p w:rsidR="00373298"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Dentro de los</w:t>
      </w:r>
      <w:r w:rsidR="00373298" w:rsidRPr="00F078C0">
        <w:rPr>
          <w:rFonts w:ascii="Arial" w:eastAsia="Arial" w:hAnsi="Arial" w:cs="Arial"/>
          <w:sz w:val="20"/>
          <w:szCs w:val="20"/>
        </w:rPr>
        <w:t xml:space="preserve"> aspectos valorados se definen:</w:t>
      </w:r>
    </w:p>
    <w:p w:rsidR="00373298" w:rsidRPr="00F078C0" w:rsidRDefault="00373298"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xml:space="preserve"> Aspecto de los tipos de tejido:</w:t>
      </w:r>
    </w:p>
    <w:p w:rsidR="00373298" w:rsidRPr="00F078C0" w:rsidRDefault="00373298"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1) Tejido de granulación: tejido conectivo rojizo, húmedo y frágil que llena la herida en su</w:t>
      </w:r>
      <w:r w:rsidR="00373298" w:rsidRPr="00F078C0">
        <w:rPr>
          <w:rFonts w:ascii="Arial" w:eastAsia="Arial" w:hAnsi="Arial" w:cs="Arial"/>
          <w:sz w:val="20"/>
          <w:szCs w:val="20"/>
        </w:rPr>
        <w:t xml:space="preserve"> fase </w:t>
      </w:r>
      <w:r w:rsidRPr="00F078C0">
        <w:rPr>
          <w:rFonts w:ascii="Arial" w:eastAsia="Arial" w:hAnsi="Arial" w:cs="Arial"/>
          <w:sz w:val="20"/>
          <w:szCs w:val="20"/>
        </w:rPr>
        <w:t>proliferativa. Se mide en porcentaje.</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2) Tejido necrótico: es tejido muerto, seco, duro y de color negr</w:t>
      </w:r>
      <w:r w:rsidR="00373298" w:rsidRPr="00F078C0">
        <w:rPr>
          <w:rFonts w:ascii="Arial" w:eastAsia="Arial" w:hAnsi="Arial" w:cs="Arial"/>
          <w:sz w:val="20"/>
          <w:szCs w:val="20"/>
        </w:rPr>
        <w:t xml:space="preserve">o. Está compuesto por colágeno, </w:t>
      </w:r>
      <w:r w:rsidRPr="00F078C0">
        <w:rPr>
          <w:rFonts w:ascii="Arial" w:eastAsia="Arial" w:hAnsi="Arial" w:cs="Arial"/>
          <w:sz w:val="20"/>
          <w:szCs w:val="20"/>
        </w:rPr>
        <w:t>fibrina y elastina, además de diversos tipos de células y cuer</w:t>
      </w:r>
      <w:r w:rsidR="00373298" w:rsidRPr="00F078C0">
        <w:rPr>
          <w:rFonts w:ascii="Arial" w:eastAsia="Arial" w:hAnsi="Arial" w:cs="Arial"/>
          <w:sz w:val="20"/>
          <w:szCs w:val="20"/>
        </w:rPr>
        <w:t xml:space="preserve">pos bacterianos que constituyen </w:t>
      </w:r>
      <w:r w:rsidRPr="00F078C0">
        <w:rPr>
          <w:rFonts w:ascii="Arial" w:eastAsia="Arial" w:hAnsi="Arial" w:cs="Arial"/>
          <w:sz w:val="20"/>
          <w:szCs w:val="20"/>
        </w:rPr>
        <w:t xml:space="preserve">una costra dura y deshidratada, que impide el proceso de </w:t>
      </w:r>
      <w:r w:rsidR="00373298" w:rsidRPr="00F078C0">
        <w:rPr>
          <w:rFonts w:ascii="Arial" w:eastAsia="Arial" w:hAnsi="Arial" w:cs="Arial"/>
          <w:sz w:val="20"/>
          <w:szCs w:val="20"/>
        </w:rPr>
        <w:t xml:space="preserve">recuperación cutáneo, al actuar </w:t>
      </w:r>
      <w:r w:rsidRPr="00F078C0">
        <w:rPr>
          <w:rFonts w:ascii="Arial" w:eastAsia="Arial" w:hAnsi="Arial" w:cs="Arial"/>
          <w:sz w:val="20"/>
          <w:szCs w:val="20"/>
        </w:rPr>
        <w:t>como barrera mecánica.</w:t>
      </w:r>
    </w:p>
    <w:p w:rsidR="00A8033A"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3) Tejido esfacelado: tejido de color amarillo pálido, compuesto p</w:t>
      </w:r>
      <w:r w:rsidR="00373298" w:rsidRPr="00F078C0">
        <w:rPr>
          <w:rFonts w:ascii="Arial" w:eastAsia="Arial" w:hAnsi="Arial" w:cs="Arial"/>
          <w:sz w:val="20"/>
          <w:szCs w:val="20"/>
        </w:rPr>
        <w:t xml:space="preserve">rincipalmente por fibrina, pero </w:t>
      </w:r>
      <w:r w:rsidRPr="00F078C0">
        <w:rPr>
          <w:rFonts w:ascii="Arial" w:eastAsia="Arial" w:hAnsi="Arial" w:cs="Arial"/>
          <w:sz w:val="20"/>
          <w:szCs w:val="20"/>
        </w:rPr>
        <w:t>inmerso en un ambiente más húmedo. Al igual que el tejido necrótico</w:t>
      </w:r>
      <w:r w:rsidR="00373298" w:rsidRPr="00F078C0">
        <w:rPr>
          <w:rFonts w:ascii="Arial" w:eastAsia="Arial" w:hAnsi="Arial" w:cs="Arial"/>
          <w:sz w:val="20"/>
          <w:szCs w:val="20"/>
        </w:rPr>
        <w:t xml:space="preserve"> facilita la infección de la </w:t>
      </w:r>
      <w:r w:rsidRPr="00F078C0">
        <w:rPr>
          <w:rFonts w:ascii="Arial" w:eastAsia="Arial" w:hAnsi="Arial" w:cs="Arial"/>
          <w:sz w:val="20"/>
          <w:szCs w:val="20"/>
        </w:rPr>
        <w:t>herida e impide el desarrollo de tejido de granulación</w:t>
      </w:r>
      <w:r w:rsidRPr="00F078C0">
        <w:rPr>
          <w:rFonts w:ascii="Arial" w:eastAsia="Arial" w:hAnsi="Arial" w:cs="Arial"/>
          <w:sz w:val="20"/>
          <w:szCs w:val="20"/>
        </w:rPr>
        <w:cr/>
      </w:r>
    </w:p>
    <w:p w:rsidR="009B1340" w:rsidRPr="00F078C0" w:rsidRDefault="009B1340" w:rsidP="00F078C0">
      <w:pPr>
        <w:jc w:val="both"/>
        <w:rPr>
          <w:rFonts w:ascii="Arial" w:eastAsia="Arial" w:hAnsi="Arial" w:cs="Arial"/>
          <w:sz w:val="20"/>
          <w:szCs w:val="20"/>
        </w:rPr>
      </w:pPr>
      <w:r w:rsidRPr="00F078C0">
        <w:rPr>
          <w:rFonts w:ascii="Arial" w:eastAsia="Arial" w:hAnsi="Arial" w:cs="Arial"/>
          <w:sz w:val="20"/>
          <w:szCs w:val="20"/>
        </w:rPr>
        <w:t>Otra valoración importante que debe realizarse es en base a la carga bacteriana de Heridas y úlceras (VACAB) ya que esta valoración permite establecer cuál es el apósito adecuado para utilizar.</w:t>
      </w:r>
    </w:p>
    <w:p w:rsidR="009B1340" w:rsidRPr="00F078C0" w:rsidRDefault="009B1340" w:rsidP="00F078C0">
      <w:pPr>
        <w:jc w:val="both"/>
        <w:rPr>
          <w:rFonts w:ascii="Arial" w:eastAsia="Arial" w:hAnsi="Arial" w:cs="Arial"/>
          <w:sz w:val="20"/>
          <w:szCs w:val="20"/>
        </w:rPr>
      </w:pPr>
      <w:r w:rsidRPr="00F078C0">
        <w:rPr>
          <w:rFonts w:ascii="Arial" w:eastAsia="Arial" w:hAnsi="Arial" w:cs="Arial"/>
          <w:sz w:val="20"/>
          <w:szCs w:val="20"/>
        </w:rPr>
        <w:t>Esta valoración se encuentra descrita en la siguiente tabla.</w:t>
      </w:r>
    </w:p>
    <w:p w:rsidR="00A8033A" w:rsidRPr="00F078C0" w:rsidRDefault="00A8033A" w:rsidP="00F078C0">
      <w:pPr>
        <w:jc w:val="both"/>
        <w:rPr>
          <w:rFonts w:ascii="Arial" w:eastAsia="Arial" w:hAnsi="Arial" w:cs="Arial"/>
          <w:sz w:val="20"/>
          <w:szCs w:val="20"/>
        </w:rPr>
      </w:pPr>
    </w:p>
    <w:p w:rsidR="009B1340" w:rsidRPr="00F078C0" w:rsidRDefault="00A8033A" w:rsidP="00F078C0">
      <w:pPr>
        <w:jc w:val="both"/>
        <w:rPr>
          <w:rFonts w:ascii="Arial" w:eastAsia="Arial" w:hAnsi="Arial" w:cs="Arial"/>
          <w:sz w:val="20"/>
          <w:szCs w:val="20"/>
        </w:rPr>
      </w:pPr>
      <w:r w:rsidRPr="00F078C0">
        <w:rPr>
          <w:rFonts w:ascii="Arial" w:eastAsia="Arial" w:hAnsi="Arial" w:cs="Arial"/>
          <w:sz w:val="20"/>
          <w:szCs w:val="20"/>
        </w:rPr>
        <w:t xml:space="preserve">       </w:t>
      </w:r>
      <w:r w:rsidR="009B1340" w:rsidRPr="00F078C0">
        <w:rPr>
          <w:rFonts w:ascii="Arial" w:eastAsia="Arial" w:hAnsi="Arial" w:cs="Arial"/>
          <w:noProof/>
          <w:sz w:val="20"/>
          <w:szCs w:val="20"/>
        </w:rPr>
        <w:drawing>
          <wp:inline distT="0" distB="0" distL="0" distR="0" wp14:anchorId="02E830F3" wp14:editId="20AA90E7">
            <wp:extent cx="5322828" cy="4076700"/>
            <wp:effectExtent l="0" t="0" r="0" b="0"/>
            <wp:docPr id="3" name="Imagen 3" descr="C:\Users\Dina Guerra\Desktop\Instituto nacional de heri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 Guerra\Desktop\Instituto nacional de herida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1982" cy="4114347"/>
                    </a:xfrm>
                    <a:prstGeom prst="rect">
                      <a:avLst/>
                    </a:prstGeom>
                    <a:noFill/>
                    <a:ln>
                      <a:noFill/>
                    </a:ln>
                  </pic:spPr>
                </pic:pic>
              </a:graphicData>
            </a:graphic>
          </wp:inline>
        </w:drawing>
      </w:r>
    </w:p>
    <w:p w:rsidR="00E36412" w:rsidRPr="00F078C0" w:rsidRDefault="00E36412" w:rsidP="00F078C0">
      <w:pPr>
        <w:jc w:val="both"/>
        <w:rPr>
          <w:rFonts w:ascii="Arial" w:eastAsia="Arial" w:hAnsi="Arial" w:cs="Arial"/>
          <w:sz w:val="20"/>
          <w:szCs w:val="20"/>
        </w:rPr>
      </w:pPr>
    </w:p>
    <w:p w:rsidR="009B1340" w:rsidRPr="00F078C0" w:rsidRDefault="009B1340"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Ulceras:</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El manejo de las ulceras se realiza de igual manera que el manejo</w:t>
      </w:r>
      <w:r w:rsidR="00373298" w:rsidRPr="00F078C0">
        <w:rPr>
          <w:rFonts w:ascii="Arial" w:eastAsia="Arial" w:hAnsi="Arial" w:cs="Arial"/>
          <w:sz w:val="20"/>
          <w:szCs w:val="20"/>
        </w:rPr>
        <w:t xml:space="preserve"> de las heridas, utilizando la </w:t>
      </w:r>
      <w:r w:rsidRPr="00F078C0">
        <w:rPr>
          <w:rFonts w:ascii="Arial" w:eastAsia="Arial" w:hAnsi="Arial" w:cs="Arial"/>
          <w:sz w:val="20"/>
          <w:szCs w:val="20"/>
        </w:rPr>
        <w:t>misma técnica de curación avanzada y eligiendo los insumos a</w:t>
      </w:r>
      <w:r w:rsidR="00373298" w:rsidRPr="00F078C0">
        <w:rPr>
          <w:rFonts w:ascii="Arial" w:eastAsia="Arial" w:hAnsi="Arial" w:cs="Arial"/>
          <w:sz w:val="20"/>
          <w:szCs w:val="20"/>
        </w:rPr>
        <w:t xml:space="preserve"> utilizar según las necesidades </w:t>
      </w:r>
      <w:r w:rsidRPr="00F078C0">
        <w:rPr>
          <w:rFonts w:ascii="Arial" w:eastAsia="Arial" w:hAnsi="Arial" w:cs="Arial"/>
          <w:sz w:val="20"/>
          <w:szCs w:val="20"/>
        </w:rPr>
        <w:t>actuales del paciente.</w:t>
      </w:r>
    </w:p>
    <w:p w:rsidR="00E36412" w:rsidRPr="00F078C0" w:rsidRDefault="00905462" w:rsidP="00F078C0">
      <w:pPr>
        <w:jc w:val="both"/>
        <w:rPr>
          <w:rFonts w:ascii="Arial" w:eastAsia="Arial" w:hAnsi="Arial" w:cs="Arial"/>
          <w:sz w:val="20"/>
          <w:szCs w:val="20"/>
        </w:rPr>
      </w:pPr>
      <w:r w:rsidRPr="00F078C0">
        <w:rPr>
          <w:rFonts w:ascii="Arial" w:eastAsia="Arial" w:hAnsi="Arial" w:cs="Arial"/>
          <w:sz w:val="20"/>
          <w:szCs w:val="20"/>
        </w:rPr>
        <w:t>En cuanto a las ulceras venosas s</w:t>
      </w:r>
      <w:r w:rsidR="00E36412" w:rsidRPr="00F078C0">
        <w:rPr>
          <w:rFonts w:ascii="Arial" w:eastAsia="Arial" w:hAnsi="Arial" w:cs="Arial"/>
          <w:sz w:val="20"/>
          <w:szCs w:val="20"/>
        </w:rPr>
        <w:t>e identifican diferentes tipos de estadios, los cuales se describen como:</w:t>
      </w:r>
    </w:p>
    <w:p w:rsidR="00E36412" w:rsidRPr="00F078C0" w:rsidRDefault="00E36412"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p>
    <w:tbl>
      <w:tblPr>
        <w:tblStyle w:val="Tablaconcuadrcula"/>
        <w:tblW w:w="9979" w:type="dxa"/>
        <w:tblLook w:val="04A0" w:firstRow="1" w:lastRow="0" w:firstColumn="1" w:lastColumn="0" w:noHBand="0" w:noVBand="1"/>
      </w:tblPr>
      <w:tblGrid>
        <w:gridCol w:w="3021"/>
        <w:gridCol w:w="3232"/>
        <w:gridCol w:w="3726"/>
      </w:tblGrid>
      <w:tr w:rsidR="00DD7DC2" w:rsidRPr="00F078C0" w:rsidTr="00DD7DC2">
        <w:trPr>
          <w:trHeight w:val="240"/>
        </w:trPr>
        <w:tc>
          <w:tcPr>
            <w:tcW w:w="3021" w:type="dxa"/>
          </w:tcPr>
          <w:p w:rsidR="00DD7DC2" w:rsidRPr="00F078C0" w:rsidRDefault="00DD7DC2" w:rsidP="00F078C0">
            <w:pPr>
              <w:jc w:val="both"/>
              <w:rPr>
                <w:rFonts w:ascii="Arial" w:eastAsia="Arial" w:hAnsi="Arial" w:cs="Arial"/>
                <w:sz w:val="20"/>
                <w:szCs w:val="20"/>
              </w:rPr>
            </w:pP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Características</w:t>
            </w:r>
          </w:p>
        </w:tc>
      </w:tr>
      <w:tr w:rsidR="00DD7DC2" w:rsidRPr="00F078C0" w:rsidTr="00DD7DC2">
        <w:trPr>
          <w:trHeight w:val="1809"/>
        </w:trPr>
        <w:tc>
          <w:tcPr>
            <w:tcW w:w="3021" w:type="dxa"/>
          </w:tcPr>
          <w:p w:rsidR="00DD7DC2" w:rsidRPr="00F078C0" w:rsidRDefault="00DD7DC2" w:rsidP="00F078C0">
            <w:pPr>
              <w:jc w:val="both"/>
              <w:rPr>
                <w:rFonts w:ascii="Arial" w:hAnsi="Arial" w:cs="Arial"/>
              </w:rPr>
            </w:pPr>
          </w:p>
          <w:p w:rsidR="00DD7DC2" w:rsidRPr="00F078C0" w:rsidRDefault="00DD7DC2" w:rsidP="00F078C0">
            <w:pPr>
              <w:jc w:val="both"/>
              <w:rPr>
                <w:rFonts w:ascii="Arial" w:eastAsia="Arial" w:hAnsi="Arial" w:cs="Arial"/>
                <w:sz w:val="20"/>
                <w:szCs w:val="20"/>
              </w:rPr>
            </w:pPr>
            <w:r w:rsidRPr="00F078C0">
              <w:rPr>
                <w:rFonts w:ascii="Arial" w:hAnsi="Arial" w:cs="Arial"/>
              </w:rPr>
              <w:t xml:space="preserve">    </w:t>
            </w:r>
            <w:r w:rsidRPr="00F078C0">
              <w:rPr>
                <w:rFonts w:ascii="Arial" w:hAnsi="Arial" w:cs="Arial"/>
              </w:rPr>
              <w:object w:dxaOrig="217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pt;height:65.75pt" o:ole="">
                  <v:imagedata r:id="rId13" o:title=""/>
                </v:shape>
                <o:OLEObject Type="Embed" ProgID="PBrush" ShapeID="_x0000_i1025" DrawAspect="Content" ObjectID="_1751299928" r:id="rId14"/>
              </w:object>
            </w:r>
            <w:r w:rsidRPr="00F078C0">
              <w:rPr>
                <w:rFonts w:ascii="Arial" w:hAnsi="Arial" w:cs="Arial"/>
              </w:rPr>
              <w:t xml:space="preserve">   </w:t>
            </w: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Lesión sin pérdida de la continuidad de la piel, pero con un proceso inflamatorio</w:t>
            </w:r>
          </w:p>
        </w:tc>
      </w:tr>
      <w:tr w:rsidR="00DD7DC2" w:rsidRPr="00F078C0" w:rsidTr="00DD7DC2">
        <w:trPr>
          <w:trHeight w:val="1957"/>
        </w:trPr>
        <w:tc>
          <w:tcPr>
            <w:tcW w:w="3021" w:type="dxa"/>
          </w:tcPr>
          <w:p w:rsidR="00DD7DC2" w:rsidRPr="00F078C0" w:rsidRDefault="00DD7DC2" w:rsidP="00F078C0">
            <w:pPr>
              <w:jc w:val="both"/>
              <w:rPr>
                <w:rFonts w:ascii="Arial" w:eastAsia="Arial" w:hAnsi="Arial" w:cs="Arial"/>
                <w:sz w:val="20"/>
                <w:szCs w:val="20"/>
              </w:rPr>
            </w:pPr>
          </w:p>
          <w:p w:rsidR="00DD7DC2" w:rsidRPr="00F078C0" w:rsidRDefault="00DD7DC2" w:rsidP="00F078C0">
            <w:pPr>
              <w:jc w:val="both"/>
              <w:rPr>
                <w:rFonts w:ascii="Arial" w:eastAsia="Arial" w:hAnsi="Arial" w:cs="Arial"/>
                <w:sz w:val="20"/>
                <w:szCs w:val="20"/>
              </w:rPr>
            </w:pPr>
            <w:r w:rsidRPr="00F078C0">
              <w:rPr>
                <w:rFonts w:ascii="Arial" w:hAnsi="Arial" w:cs="Arial"/>
              </w:rPr>
              <w:t xml:space="preserve">    </w:t>
            </w:r>
            <w:r w:rsidRPr="00F078C0">
              <w:rPr>
                <w:rFonts w:ascii="Arial" w:hAnsi="Arial" w:cs="Arial"/>
              </w:rPr>
              <w:object w:dxaOrig="2265" w:dyaOrig="825">
                <v:shape id="_x0000_i1026" type="#_x0000_t75" style="width:108.8pt;height:65.75pt" o:ole="">
                  <v:imagedata r:id="rId15" o:title=""/>
                </v:shape>
                <o:OLEObject Type="Embed" ProgID="PBrush" ShapeID="_x0000_i1026" DrawAspect="Content" ObjectID="_1751299929" r:id="rId16"/>
              </w:object>
            </w: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Estadio II</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 xml:space="preserve">Lesión con pérdida de la continuidad de las capas superiores de la piel, epidermis o dermis, con menos de 5 cm. de extensión, con menos de 10% de esfacelo, exudado escaso, sin infección </w:t>
            </w:r>
          </w:p>
        </w:tc>
      </w:tr>
      <w:tr w:rsidR="00DD7DC2" w:rsidRPr="00F078C0" w:rsidTr="00DD7DC2">
        <w:trPr>
          <w:trHeight w:val="2005"/>
        </w:trPr>
        <w:tc>
          <w:tcPr>
            <w:tcW w:w="3021" w:type="dxa"/>
          </w:tcPr>
          <w:p w:rsidR="00DD7DC2" w:rsidRPr="00F078C0" w:rsidRDefault="00DD7DC2" w:rsidP="00F078C0">
            <w:pPr>
              <w:jc w:val="both"/>
              <w:rPr>
                <w:rFonts w:ascii="Arial" w:hAnsi="Arial" w:cs="Arial"/>
              </w:rPr>
            </w:pPr>
          </w:p>
          <w:p w:rsidR="00DD7DC2" w:rsidRPr="00F078C0" w:rsidRDefault="00DD7DC2" w:rsidP="00F078C0">
            <w:pPr>
              <w:jc w:val="both"/>
              <w:rPr>
                <w:rFonts w:ascii="Arial" w:eastAsia="Arial" w:hAnsi="Arial" w:cs="Arial"/>
                <w:sz w:val="20"/>
                <w:szCs w:val="20"/>
              </w:rPr>
            </w:pPr>
            <w:r w:rsidRPr="00F078C0">
              <w:rPr>
                <w:rFonts w:ascii="Arial" w:hAnsi="Arial" w:cs="Arial"/>
              </w:rPr>
              <w:t xml:space="preserve">    </w:t>
            </w:r>
            <w:r w:rsidRPr="00F078C0">
              <w:rPr>
                <w:rFonts w:ascii="Arial" w:hAnsi="Arial" w:cs="Arial"/>
              </w:rPr>
              <w:object w:dxaOrig="2190" w:dyaOrig="1545">
                <v:shape id="_x0000_i1027" type="#_x0000_t75" style="width:109.55pt;height:77.5pt" o:ole="">
                  <v:imagedata r:id="rId17" o:title=""/>
                </v:shape>
                <o:OLEObject Type="Embed" ProgID="PBrush" ShapeID="_x0000_i1027" DrawAspect="Content" ObjectID="_1751299930" r:id="rId18"/>
              </w:object>
            </w: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Estadio III</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 xml:space="preserve">La lesión afecta al tejido celular subcutáneo o hipodermis, mide entre 5,1 y 10 cm. de extensión, exudado moderado, puede haber más de 10% de esfacelo y puede presentar infección </w:t>
            </w:r>
          </w:p>
        </w:tc>
      </w:tr>
      <w:tr w:rsidR="00DD7DC2" w:rsidRPr="00F078C0" w:rsidTr="00DD7DC2">
        <w:trPr>
          <w:trHeight w:val="1717"/>
        </w:trPr>
        <w:tc>
          <w:tcPr>
            <w:tcW w:w="3021" w:type="dxa"/>
          </w:tcPr>
          <w:p w:rsidR="00DD7DC2" w:rsidRPr="00F078C0" w:rsidRDefault="00DD7DC2" w:rsidP="00F078C0">
            <w:pPr>
              <w:jc w:val="both"/>
              <w:rPr>
                <w:rFonts w:ascii="Arial" w:hAnsi="Arial" w:cs="Arial"/>
              </w:rPr>
            </w:pPr>
          </w:p>
          <w:p w:rsidR="00DD7DC2" w:rsidRPr="00F078C0" w:rsidRDefault="00DD7DC2" w:rsidP="00F078C0">
            <w:pPr>
              <w:jc w:val="both"/>
              <w:rPr>
                <w:rFonts w:ascii="Arial" w:eastAsia="Arial" w:hAnsi="Arial" w:cs="Arial"/>
                <w:sz w:val="20"/>
                <w:szCs w:val="20"/>
              </w:rPr>
            </w:pPr>
            <w:r w:rsidRPr="00F078C0">
              <w:rPr>
                <w:rFonts w:ascii="Arial" w:hAnsi="Arial" w:cs="Arial"/>
              </w:rPr>
              <w:t xml:space="preserve">    </w:t>
            </w:r>
            <w:r w:rsidRPr="00F078C0">
              <w:rPr>
                <w:rFonts w:ascii="Arial" w:hAnsi="Arial" w:cs="Arial"/>
              </w:rPr>
              <w:object w:dxaOrig="2655" w:dyaOrig="1230">
                <v:shape id="_x0000_i1028" type="#_x0000_t75" style="width:108pt;height:61.85pt" o:ole="">
                  <v:imagedata r:id="rId19" o:title=""/>
                </v:shape>
                <o:OLEObject Type="Embed" ProgID="PBrush" ShapeID="_x0000_i1028" DrawAspect="Content" ObjectID="_1751299931" r:id="rId20"/>
              </w:object>
            </w: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Estadio IV</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 xml:space="preserve">Lesión que afecta el tejido subcutáneo, mide más de 10 cm. de extensión, exudado abundante, con más de 10% de esfacelo, con mayor posibilidad de infección que la anterior </w:t>
            </w:r>
          </w:p>
        </w:tc>
      </w:tr>
    </w:tbl>
    <w:p w:rsidR="00E36412" w:rsidRPr="00F078C0" w:rsidRDefault="00E36412" w:rsidP="00F078C0">
      <w:pPr>
        <w:jc w:val="both"/>
        <w:rPr>
          <w:rFonts w:ascii="Arial" w:eastAsia="Arial" w:hAnsi="Arial" w:cs="Arial"/>
          <w:sz w:val="20"/>
          <w:szCs w:val="20"/>
        </w:rPr>
      </w:pPr>
    </w:p>
    <w:p w:rsidR="00EE72E5" w:rsidRPr="00F078C0" w:rsidRDefault="00EE72E5" w:rsidP="00F078C0">
      <w:pPr>
        <w:jc w:val="both"/>
        <w:rPr>
          <w:rFonts w:ascii="Arial" w:eastAsia="Arial" w:hAnsi="Arial" w:cs="Arial"/>
          <w:sz w:val="20"/>
          <w:szCs w:val="20"/>
        </w:rPr>
      </w:pPr>
    </w:p>
    <w:p w:rsidR="00A8033A" w:rsidRPr="00F078C0" w:rsidRDefault="00A8033A" w:rsidP="00F078C0">
      <w:pPr>
        <w:jc w:val="both"/>
        <w:rPr>
          <w:rFonts w:ascii="Arial" w:eastAsia="Arial" w:hAnsi="Arial" w:cs="Arial"/>
          <w:sz w:val="20"/>
          <w:szCs w:val="20"/>
        </w:rPr>
      </w:pPr>
    </w:p>
    <w:p w:rsidR="00A8033A" w:rsidRPr="00F078C0" w:rsidRDefault="00A8033A" w:rsidP="00F078C0">
      <w:pPr>
        <w:jc w:val="both"/>
        <w:rPr>
          <w:rFonts w:ascii="Arial" w:eastAsia="Arial" w:hAnsi="Arial" w:cs="Arial"/>
          <w:sz w:val="20"/>
          <w:szCs w:val="20"/>
        </w:rPr>
      </w:pPr>
    </w:p>
    <w:p w:rsidR="00A8033A" w:rsidRPr="00F078C0" w:rsidRDefault="00A8033A" w:rsidP="00F078C0">
      <w:pPr>
        <w:jc w:val="both"/>
        <w:rPr>
          <w:rFonts w:ascii="Arial" w:eastAsia="Arial" w:hAnsi="Arial" w:cs="Arial"/>
          <w:sz w:val="20"/>
          <w:szCs w:val="20"/>
        </w:rPr>
      </w:pPr>
    </w:p>
    <w:p w:rsidR="00A8033A" w:rsidRPr="00F078C0" w:rsidRDefault="00A8033A" w:rsidP="00F078C0">
      <w:pPr>
        <w:jc w:val="both"/>
        <w:rPr>
          <w:rFonts w:ascii="Arial" w:eastAsia="Arial" w:hAnsi="Arial" w:cs="Arial"/>
          <w:sz w:val="20"/>
          <w:szCs w:val="20"/>
        </w:rPr>
      </w:pPr>
    </w:p>
    <w:p w:rsidR="008B4D83" w:rsidRPr="00F078C0" w:rsidRDefault="008B4D83" w:rsidP="00F078C0">
      <w:pPr>
        <w:jc w:val="both"/>
        <w:rPr>
          <w:rFonts w:ascii="Arial" w:eastAsia="Arial" w:hAnsi="Arial" w:cs="Arial"/>
          <w:sz w:val="20"/>
          <w:szCs w:val="20"/>
        </w:rPr>
      </w:pPr>
      <w:r w:rsidRPr="00F078C0">
        <w:rPr>
          <w:rFonts w:ascii="Arial" w:eastAsia="Arial" w:hAnsi="Arial" w:cs="Arial"/>
          <w:sz w:val="20"/>
          <w:szCs w:val="20"/>
        </w:rPr>
        <w:lastRenderedPageBreak/>
        <w:t xml:space="preserve">Además se utilizan los apósitos en base a los algoritmos descritos para curación de heridas y </w:t>
      </w:r>
      <w:proofErr w:type="spellStart"/>
      <w:r w:rsidRPr="00F078C0">
        <w:rPr>
          <w:rFonts w:ascii="Arial" w:eastAsia="Arial" w:hAnsi="Arial" w:cs="Arial"/>
          <w:sz w:val="20"/>
          <w:szCs w:val="20"/>
        </w:rPr>
        <w:t>ùlceras</w:t>
      </w:r>
      <w:proofErr w:type="spellEnd"/>
      <w:r w:rsidRPr="00F078C0">
        <w:rPr>
          <w:rFonts w:ascii="Arial" w:eastAsia="Arial" w:hAnsi="Arial" w:cs="Arial"/>
          <w:sz w:val="20"/>
          <w:szCs w:val="20"/>
        </w:rPr>
        <w:t xml:space="preserve"> de acuerdo a la carga bacteriana. </w:t>
      </w:r>
    </w:p>
    <w:p w:rsidR="008B4D83" w:rsidRPr="00F078C0" w:rsidRDefault="008B4D83" w:rsidP="00F078C0">
      <w:pPr>
        <w:jc w:val="both"/>
        <w:rPr>
          <w:rFonts w:ascii="Arial" w:eastAsia="Arial" w:hAnsi="Arial" w:cs="Arial"/>
          <w:sz w:val="20"/>
          <w:szCs w:val="20"/>
        </w:rPr>
      </w:pPr>
    </w:p>
    <w:p w:rsidR="00373298"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Existen también diferentes tipos de ulceras asociadas a la di</w:t>
      </w:r>
      <w:r w:rsidR="00A8033A" w:rsidRPr="00F078C0">
        <w:rPr>
          <w:rFonts w:ascii="Arial" w:eastAsia="Arial" w:hAnsi="Arial" w:cs="Arial"/>
          <w:sz w:val="20"/>
          <w:szCs w:val="20"/>
        </w:rPr>
        <w:t xml:space="preserve">sminución del riesgo sanguíneo como las ulceras de origen arterial, que poseen las siguientes características: </w:t>
      </w:r>
    </w:p>
    <w:p w:rsidR="00A8033A" w:rsidRPr="00F078C0" w:rsidRDefault="00A8033A"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Úlceras arteriales: Poseen características específicas tales como:</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Bordes definidos</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Tamaño pequeño y de aspecto redondeado</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Piel circundante pálida, fría al tacto, sin presencia de vello y delgada</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Dolor intenso, profundo hasta invalidante</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Alteración de pulsos según nivel de obstrucción (afecta pulso pedi</w:t>
      </w:r>
      <w:r w:rsidR="00373298" w:rsidRPr="00F078C0">
        <w:rPr>
          <w:rFonts w:ascii="Arial" w:eastAsia="Arial" w:hAnsi="Arial" w:cs="Arial"/>
          <w:sz w:val="20"/>
          <w:szCs w:val="20"/>
        </w:rPr>
        <w:t xml:space="preserve">o, tibial posterior, poplíteo y </w:t>
      </w:r>
      <w:r w:rsidRPr="00F078C0">
        <w:rPr>
          <w:rFonts w:ascii="Arial" w:eastAsia="Arial" w:hAnsi="Arial" w:cs="Arial"/>
          <w:sz w:val="20"/>
          <w:szCs w:val="20"/>
        </w:rPr>
        <w:t>femoral).</w:t>
      </w:r>
    </w:p>
    <w:p w:rsidR="00373298" w:rsidRPr="00F078C0" w:rsidRDefault="00373298"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b/>
          <w:sz w:val="22"/>
          <w:szCs w:val="22"/>
        </w:rPr>
      </w:pPr>
    </w:p>
    <w:p w:rsidR="00265496" w:rsidRPr="00F078C0" w:rsidRDefault="00373298" w:rsidP="00F078C0">
      <w:pPr>
        <w:autoSpaceDE w:val="0"/>
        <w:autoSpaceDN w:val="0"/>
        <w:adjustRightInd w:val="0"/>
        <w:jc w:val="both"/>
        <w:rPr>
          <w:rFonts w:ascii="Arial" w:eastAsia="Arial" w:hAnsi="Arial" w:cs="Arial"/>
          <w:sz w:val="20"/>
          <w:szCs w:val="20"/>
        </w:rPr>
      </w:pPr>
      <w:r w:rsidRPr="00F078C0">
        <w:rPr>
          <w:rFonts w:ascii="Arial" w:eastAsia="Arial" w:hAnsi="Arial" w:cs="Arial"/>
          <w:sz w:val="20"/>
          <w:szCs w:val="20"/>
        </w:rPr>
        <w:t>Úlceras de pie diabético</w:t>
      </w:r>
      <w:r w:rsidR="00E36412" w:rsidRPr="00F078C0">
        <w:rPr>
          <w:rFonts w:ascii="Arial" w:eastAsia="Arial" w:hAnsi="Arial" w:cs="Arial"/>
          <w:sz w:val="20"/>
          <w:szCs w:val="20"/>
        </w:rPr>
        <w:t>:</w:t>
      </w:r>
      <w:r w:rsidRPr="00F078C0">
        <w:rPr>
          <w:rFonts w:ascii="Arial" w:eastAsia="Arial" w:hAnsi="Arial" w:cs="Arial"/>
          <w:sz w:val="20"/>
          <w:szCs w:val="20"/>
        </w:rPr>
        <w:t xml:space="preserve"> </w:t>
      </w:r>
    </w:p>
    <w:p w:rsidR="00E36412" w:rsidRPr="00F078C0" w:rsidRDefault="00E36412" w:rsidP="00F078C0">
      <w:pPr>
        <w:autoSpaceDE w:val="0"/>
        <w:autoSpaceDN w:val="0"/>
        <w:adjustRightInd w:val="0"/>
        <w:jc w:val="both"/>
        <w:rPr>
          <w:rFonts w:ascii="Arial" w:eastAsia="gobCL" w:hAnsi="Arial" w:cs="Arial"/>
          <w:color w:val="585757"/>
          <w:sz w:val="20"/>
          <w:szCs w:val="20"/>
        </w:rPr>
      </w:pPr>
      <w:r w:rsidRPr="00F078C0">
        <w:rPr>
          <w:rFonts w:ascii="Arial" w:eastAsia="Arial" w:hAnsi="Arial" w:cs="Arial"/>
          <w:sz w:val="20"/>
          <w:szCs w:val="20"/>
        </w:rPr>
        <w:t xml:space="preserve">Para clasificar este tipo de úlceras se ocupa </w:t>
      </w:r>
      <w:r w:rsidR="00265496" w:rsidRPr="00F078C0">
        <w:rPr>
          <w:rFonts w:ascii="Arial" w:eastAsia="Arial" w:hAnsi="Arial" w:cs="Arial"/>
          <w:sz w:val="20"/>
          <w:szCs w:val="20"/>
        </w:rPr>
        <w:t xml:space="preserve">la escala de San Elián. </w:t>
      </w:r>
      <w:r w:rsidR="00C4768C" w:rsidRPr="00F078C0">
        <w:rPr>
          <w:rFonts w:ascii="Arial" w:eastAsia="gobCL" w:hAnsi="Arial" w:cs="Arial"/>
          <w:sz w:val="20"/>
          <w:szCs w:val="20"/>
        </w:rPr>
        <w:t xml:space="preserve">La </w:t>
      </w:r>
      <w:r w:rsidR="00265496" w:rsidRPr="00F078C0">
        <w:rPr>
          <w:rFonts w:ascii="Arial" w:eastAsia="gobCL" w:hAnsi="Arial" w:cs="Arial"/>
          <w:sz w:val="20"/>
          <w:szCs w:val="20"/>
        </w:rPr>
        <w:t>clasificación</w:t>
      </w:r>
      <w:r w:rsidR="00C4768C" w:rsidRPr="00F078C0">
        <w:rPr>
          <w:rFonts w:ascii="Arial" w:eastAsia="gobCL" w:hAnsi="Arial" w:cs="Arial"/>
          <w:sz w:val="20"/>
          <w:szCs w:val="20"/>
        </w:rPr>
        <w:t xml:space="preserve"> de San </w:t>
      </w:r>
      <w:r w:rsidR="00265496" w:rsidRPr="00F078C0">
        <w:rPr>
          <w:rFonts w:ascii="Arial" w:eastAsia="gobCL" w:hAnsi="Arial" w:cs="Arial"/>
          <w:sz w:val="20"/>
          <w:szCs w:val="20"/>
        </w:rPr>
        <w:t>Elián</w:t>
      </w:r>
      <w:r w:rsidR="00C4768C" w:rsidRPr="00F078C0">
        <w:rPr>
          <w:rFonts w:ascii="Arial" w:eastAsia="gobCL" w:hAnsi="Arial" w:cs="Arial"/>
          <w:sz w:val="20"/>
          <w:szCs w:val="20"/>
        </w:rPr>
        <w:t xml:space="preserve">, a diferencia de las otras escalas, le </w:t>
      </w:r>
      <w:r w:rsidR="00265496" w:rsidRPr="00F078C0">
        <w:rPr>
          <w:rFonts w:ascii="Arial" w:eastAsia="gobCL" w:hAnsi="Arial" w:cs="Arial"/>
          <w:sz w:val="20"/>
          <w:szCs w:val="20"/>
        </w:rPr>
        <w:t xml:space="preserve">otorga un valor pronóstico y de </w:t>
      </w:r>
      <w:r w:rsidR="00C4768C" w:rsidRPr="00F078C0">
        <w:rPr>
          <w:rFonts w:ascii="Arial" w:eastAsia="gobCL" w:hAnsi="Arial" w:cs="Arial"/>
          <w:sz w:val="20"/>
          <w:szCs w:val="20"/>
        </w:rPr>
        <w:t>seguimiento a la UPD permitiendo evaluar la gravedad de la person</w:t>
      </w:r>
      <w:r w:rsidR="00265496" w:rsidRPr="00F078C0">
        <w:rPr>
          <w:rFonts w:ascii="Arial" w:eastAsia="gobCL" w:hAnsi="Arial" w:cs="Arial"/>
          <w:sz w:val="20"/>
          <w:szCs w:val="20"/>
        </w:rPr>
        <w:t xml:space="preserve">a que la presenta. A raíz de lo </w:t>
      </w:r>
      <w:r w:rsidR="00C4768C" w:rsidRPr="00F078C0">
        <w:rPr>
          <w:rFonts w:ascii="Arial" w:eastAsia="gobCL" w:hAnsi="Arial" w:cs="Arial"/>
          <w:sz w:val="20"/>
          <w:szCs w:val="20"/>
        </w:rPr>
        <w:t xml:space="preserve">anterior, se utilizara como escala pronostica para evaluar al ingreso </w:t>
      </w:r>
      <w:r w:rsidR="00265496" w:rsidRPr="00F078C0">
        <w:rPr>
          <w:rFonts w:ascii="Arial" w:eastAsia="gobCL" w:hAnsi="Arial" w:cs="Arial"/>
          <w:sz w:val="20"/>
          <w:szCs w:val="20"/>
        </w:rPr>
        <w:t xml:space="preserve">y ver evolución de la UPD en el </w:t>
      </w:r>
      <w:r w:rsidR="00C4768C" w:rsidRPr="00F078C0">
        <w:rPr>
          <w:rFonts w:ascii="Arial" w:eastAsia="gobCL" w:hAnsi="Arial" w:cs="Arial"/>
          <w:sz w:val="20"/>
          <w:szCs w:val="20"/>
        </w:rPr>
        <w:t xml:space="preserve">transcurso del proceso de </w:t>
      </w:r>
      <w:r w:rsidR="00265496" w:rsidRPr="00F078C0">
        <w:rPr>
          <w:rFonts w:ascii="Arial" w:eastAsia="gobCL" w:hAnsi="Arial" w:cs="Arial"/>
          <w:sz w:val="20"/>
          <w:szCs w:val="20"/>
        </w:rPr>
        <w:t>curación</w:t>
      </w:r>
      <w:r w:rsidR="00C4768C" w:rsidRPr="00F078C0">
        <w:rPr>
          <w:rFonts w:ascii="Arial" w:eastAsia="gobCL" w:hAnsi="Arial" w:cs="Arial"/>
          <w:sz w:val="20"/>
          <w:szCs w:val="20"/>
        </w:rPr>
        <w:t>.</w:t>
      </w:r>
    </w:p>
    <w:p w:rsidR="00E36412" w:rsidRPr="00F078C0" w:rsidRDefault="00265496" w:rsidP="00F078C0">
      <w:pPr>
        <w:jc w:val="both"/>
        <w:rPr>
          <w:rFonts w:ascii="Arial" w:eastAsia="Arial" w:hAnsi="Arial" w:cs="Arial"/>
          <w:b/>
          <w:sz w:val="22"/>
          <w:szCs w:val="22"/>
        </w:rPr>
      </w:pPr>
      <w:r w:rsidRPr="00F078C0">
        <w:rPr>
          <w:rFonts w:ascii="Arial" w:eastAsia="Arial" w:hAnsi="Arial" w:cs="Arial"/>
          <w:b/>
          <w:sz w:val="22"/>
          <w:szCs w:val="22"/>
        </w:rPr>
        <w:t xml:space="preserve">                             </w:t>
      </w:r>
      <w:r w:rsidR="00C4768C" w:rsidRPr="00F078C0">
        <w:rPr>
          <w:rFonts w:ascii="Arial" w:eastAsia="Arial" w:hAnsi="Arial" w:cs="Arial"/>
          <w:b/>
          <w:noProof/>
          <w:sz w:val="22"/>
          <w:szCs w:val="22"/>
        </w:rPr>
        <w:drawing>
          <wp:inline distT="0" distB="0" distL="0" distR="0">
            <wp:extent cx="3359150" cy="3886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9731" cy="3886872"/>
                    </a:xfrm>
                    <a:prstGeom prst="rect">
                      <a:avLst/>
                    </a:prstGeom>
                    <a:noFill/>
                    <a:ln>
                      <a:noFill/>
                    </a:ln>
                  </pic:spPr>
                </pic:pic>
              </a:graphicData>
            </a:graphic>
          </wp:inline>
        </w:drawing>
      </w:r>
    </w:p>
    <w:p w:rsidR="009B1340" w:rsidRPr="00F078C0" w:rsidRDefault="00265496" w:rsidP="00F078C0">
      <w:pPr>
        <w:jc w:val="both"/>
        <w:rPr>
          <w:rFonts w:ascii="Arial" w:eastAsia="Arial" w:hAnsi="Arial" w:cs="Arial"/>
          <w:b/>
          <w:sz w:val="22"/>
          <w:szCs w:val="22"/>
        </w:rPr>
      </w:pPr>
      <w:r w:rsidRPr="00F078C0">
        <w:rPr>
          <w:rFonts w:ascii="Arial" w:eastAsia="Arial" w:hAnsi="Arial" w:cs="Arial"/>
          <w:b/>
          <w:noProof/>
          <w:sz w:val="22"/>
          <w:szCs w:val="22"/>
        </w:rPr>
        <w:lastRenderedPageBreak/>
        <w:drawing>
          <wp:inline distT="0" distB="0" distL="0" distR="0">
            <wp:extent cx="6257925" cy="29337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7925" cy="2933700"/>
                    </a:xfrm>
                    <a:prstGeom prst="rect">
                      <a:avLst/>
                    </a:prstGeom>
                    <a:noFill/>
                    <a:ln>
                      <a:noFill/>
                    </a:ln>
                  </pic:spPr>
                </pic:pic>
              </a:graphicData>
            </a:graphic>
          </wp:inline>
        </w:drawing>
      </w:r>
    </w:p>
    <w:p w:rsidR="008B4D83" w:rsidRPr="00F078C0" w:rsidRDefault="008B4D83" w:rsidP="00F078C0">
      <w:pPr>
        <w:jc w:val="both"/>
        <w:rPr>
          <w:rFonts w:ascii="Arial" w:eastAsia="Arial" w:hAnsi="Arial" w:cs="Arial"/>
          <w:sz w:val="20"/>
          <w:szCs w:val="20"/>
        </w:rPr>
      </w:pPr>
    </w:p>
    <w:p w:rsidR="00E36412" w:rsidRPr="00F078C0" w:rsidRDefault="009B1340" w:rsidP="00F078C0">
      <w:pPr>
        <w:jc w:val="both"/>
        <w:rPr>
          <w:rFonts w:ascii="Arial" w:eastAsia="Arial" w:hAnsi="Arial" w:cs="Arial"/>
          <w:sz w:val="20"/>
          <w:szCs w:val="20"/>
        </w:rPr>
      </w:pPr>
      <w:r w:rsidRPr="00F078C0">
        <w:rPr>
          <w:rFonts w:ascii="Arial" w:eastAsia="Arial" w:hAnsi="Arial" w:cs="Arial"/>
          <w:sz w:val="20"/>
          <w:szCs w:val="20"/>
        </w:rPr>
        <w:t>Además se utilizan los apósitos en base a los algoritmos descritos para curación de pie diabético</w:t>
      </w:r>
      <w:r w:rsidR="008B4D83" w:rsidRPr="00F078C0">
        <w:rPr>
          <w:rFonts w:ascii="Arial" w:eastAsia="Arial" w:hAnsi="Arial" w:cs="Arial"/>
          <w:sz w:val="20"/>
          <w:szCs w:val="20"/>
        </w:rPr>
        <w:t xml:space="preserve"> (anexo 1).</w:t>
      </w:r>
    </w:p>
    <w:p w:rsidR="00373298" w:rsidRPr="00F078C0" w:rsidRDefault="00373298" w:rsidP="00F078C0">
      <w:pPr>
        <w:jc w:val="both"/>
        <w:rPr>
          <w:rFonts w:ascii="Arial" w:eastAsia="Arial" w:hAnsi="Arial" w:cs="Arial"/>
          <w:sz w:val="20"/>
          <w:szCs w:val="20"/>
        </w:rPr>
      </w:pPr>
    </w:p>
    <w:p w:rsidR="002B23D5" w:rsidRPr="00F078C0" w:rsidRDefault="00373298" w:rsidP="00F078C0">
      <w:pPr>
        <w:jc w:val="both"/>
        <w:rPr>
          <w:rFonts w:ascii="Arial" w:eastAsia="Arial" w:hAnsi="Arial" w:cs="Arial"/>
          <w:sz w:val="20"/>
          <w:szCs w:val="20"/>
        </w:rPr>
      </w:pPr>
      <w:r w:rsidRPr="00F078C0">
        <w:rPr>
          <w:rFonts w:ascii="Arial" w:eastAsia="Arial" w:hAnsi="Arial" w:cs="Arial"/>
          <w:sz w:val="20"/>
          <w:szCs w:val="20"/>
        </w:rPr>
        <w:t>Clasificación de las curaciones</w:t>
      </w:r>
      <w:r w:rsidR="002B23D5" w:rsidRPr="00F078C0">
        <w:rPr>
          <w:rFonts w:ascii="Arial" w:eastAsia="Arial" w:hAnsi="Arial" w:cs="Arial"/>
          <w:sz w:val="20"/>
          <w:szCs w:val="20"/>
        </w:rPr>
        <w:t>:</w:t>
      </w:r>
    </w:p>
    <w:p w:rsidR="008B4D83" w:rsidRPr="00F078C0" w:rsidRDefault="008B4D83" w:rsidP="00F078C0">
      <w:pPr>
        <w:jc w:val="both"/>
        <w:rPr>
          <w:rFonts w:ascii="Arial" w:eastAsia="Arial" w:hAnsi="Arial" w:cs="Arial"/>
          <w:sz w:val="20"/>
          <w:szCs w:val="20"/>
        </w:rPr>
      </w:pPr>
    </w:p>
    <w:p w:rsidR="008B4D83" w:rsidRPr="00F078C0" w:rsidRDefault="002B23D5" w:rsidP="00F078C0">
      <w:pPr>
        <w:pStyle w:val="Prrafodelista"/>
        <w:numPr>
          <w:ilvl w:val="0"/>
          <w:numId w:val="18"/>
        </w:numPr>
        <w:jc w:val="both"/>
        <w:rPr>
          <w:rFonts w:ascii="Arial" w:eastAsia="Arial" w:hAnsi="Arial" w:cs="Arial"/>
          <w:sz w:val="20"/>
          <w:szCs w:val="20"/>
        </w:rPr>
      </w:pPr>
      <w:r w:rsidRPr="00F078C0">
        <w:rPr>
          <w:rFonts w:ascii="Arial" w:eastAsia="Arial" w:hAnsi="Arial" w:cs="Arial"/>
          <w:sz w:val="20"/>
          <w:szCs w:val="20"/>
        </w:rPr>
        <w:t>Curación simple o tradicional: Curación en ambiente seco, se</w:t>
      </w:r>
      <w:r w:rsidR="00373298" w:rsidRPr="00F078C0">
        <w:rPr>
          <w:rFonts w:ascii="Arial" w:eastAsia="Arial" w:hAnsi="Arial" w:cs="Arial"/>
          <w:sz w:val="20"/>
          <w:szCs w:val="20"/>
        </w:rPr>
        <w:t xml:space="preserve"> utilizan apósitos pasivos tipo </w:t>
      </w:r>
      <w:r w:rsidRPr="00F078C0">
        <w:rPr>
          <w:rFonts w:ascii="Arial" w:eastAsia="Arial" w:hAnsi="Arial" w:cs="Arial"/>
          <w:sz w:val="20"/>
          <w:szCs w:val="20"/>
        </w:rPr>
        <w:t xml:space="preserve">gasa, se realiza la limpieza de la </w:t>
      </w:r>
      <w:r w:rsidR="008B4D83" w:rsidRPr="00F078C0">
        <w:rPr>
          <w:rFonts w:ascii="Arial" w:eastAsia="Arial" w:hAnsi="Arial" w:cs="Arial"/>
          <w:sz w:val="20"/>
          <w:szCs w:val="20"/>
        </w:rPr>
        <w:t>lesión</w:t>
      </w:r>
      <w:r w:rsidRPr="00F078C0">
        <w:rPr>
          <w:rFonts w:ascii="Arial" w:eastAsia="Arial" w:hAnsi="Arial" w:cs="Arial"/>
          <w:sz w:val="20"/>
          <w:szCs w:val="20"/>
        </w:rPr>
        <w:t xml:space="preserve"> y se cubre con apósito tradicional.</w:t>
      </w:r>
    </w:p>
    <w:p w:rsidR="008B4D83" w:rsidRPr="00F078C0" w:rsidRDefault="008B4D83" w:rsidP="00F078C0">
      <w:pPr>
        <w:pStyle w:val="Prrafodelista"/>
        <w:jc w:val="both"/>
        <w:rPr>
          <w:rFonts w:ascii="Arial" w:eastAsia="Arial" w:hAnsi="Arial" w:cs="Arial"/>
          <w:sz w:val="20"/>
          <w:szCs w:val="20"/>
        </w:rPr>
      </w:pPr>
    </w:p>
    <w:p w:rsidR="00E36412" w:rsidRPr="00F078C0" w:rsidRDefault="002B23D5" w:rsidP="00F078C0">
      <w:pPr>
        <w:pStyle w:val="Prrafodelista"/>
        <w:numPr>
          <w:ilvl w:val="0"/>
          <w:numId w:val="18"/>
        </w:numPr>
        <w:jc w:val="both"/>
        <w:rPr>
          <w:rFonts w:ascii="Arial" w:eastAsia="Arial" w:hAnsi="Arial" w:cs="Arial"/>
          <w:sz w:val="20"/>
          <w:szCs w:val="20"/>
        </w:rPr>
      </w:pPr>
      <w:r w:rsidRPr="00F078C0">
        <w:rPr>
          <w:rFonts w:ascii="Arial" w:eastAsia="Arial" w:hAnsi="Arial" w:cs="Arial"/>
          <w:sz w:val="20"/>
          <w:szCs w:val="20"/>
        </w:rPr>
        <w:t xml:space="preserve">Curación avanzada: Aquella donde se mantiene el ambiente </w:t>
      </w:r>
      <w:r w:rsidR="00373298" w:rsidRPr="00F078C0">
        <w:rPr>
          <w:rFonts w:ascii="Arial" w:eastAsia="Arial" w:hAnsi="Arial" w:cs="Arial"/>
          <w:sz w:val="20"/>
          <w:szCs w:val="20"/>
        </w:rPr>
        <w:t>húmedo fisiológico,</w:t>
      </w:r>
      <w:r w:rsidR="008B4D83" w:rsidRPr="00F078C0">
        <w:rPr>
          <w:rFonts w:ascii="Arial" w:eastAsia="Arial" w:hAnsi="Arial" w:cs="Arial"/>
          <w:sz w:val="20"/>
          <w:szCs w:val="20"/>
        </w:rPr>
        <w:t xml:space="preserve"> se realiza la li</w:t>
      </w:r>
      <w:r w:rsidR="00911003" w:rsidRPr="00F078C0">
        <w:rPr>
          <w:rFonts w:ascii="Arial" w:eastAsia="Arial" w:hAnsi="Arial" w:cs="Arial"/>
          <w:sz w:val="20"/>
          <w:szCs w:val="20"/>
        </w:rPr>
        <w:t>m</w:t>
      </w:r>
      <w:r w:rsidR="008B4D83" w:rsidRPr="00F078C0">
        <w:rPr>
          <w:rFonts w:ascii="Arial" w:eastAsia="Arial" w:hAnsi="Arial" w:cs="Arial"/>
          <w:sz w:val="20"/>
          <w:szCs w:val="20"/>
        </w:rPr>
        <w:t xml:space="preserve">pieza de la lesión y de la piel, </w:t>
      </w:r>
      <w:r w:rsidR="00373298" w:rsidRPr="00F078C0">
        <w:rPr>
          <w:rFonts w:ascii="Arial" w:eastAsia="Arial" w:hAnsi="Arial" w:cs="Arial"/>
          <w:sz w:val="20"/>
          <w:szCs w:val="20"/>
        </w:rPr>
        <w:t xml:space="preserve">se utilizan </w:t>
      </w:r>
      <w:r w:rsidRPr="00F078C0">
        <w:rPr>
          <w:rFonts w:ascii="Arial" w:eastAsia="Arial" w:hAnsi="Arial" w:cs="Arial"/>
          <w:sz w:val="20"/>
          <w:szCs w:val="20"/>
        </w:rPr>
        <w:t>apósitos activos y la frecuencia de curaciones según evolución. Generalmente este tipo d</w:t>
      </w:r>
      <w:r w:rsidR="00373298" w:rsidRPr="00F078C0">
        <w:rPr>
          <w:rFonts w:ascii="Arial" w:eastAsia="Arial" w:hAnsi="Arial" w:cs="Arial"/>
          <w:sz w:val="20"/>
          <w:szCs w:val="20"/>
        </w:rPr>
        <w:t xml:space="preserve">e </w:t>
      </w:r>
      <w:r w:rsidRPr="00F078C0">
        <w:rPr>
          <w:rFonts w:ascii="Arial" w:eastAsia="Arial" w:hAnsi="Arial" w:cs="Arial"/>
          <w:sz w:val="20"/>
          <w:szCs w:val="20"/>
        </w:rPr>
        <w:t>curación tiende a dejar cicatrices que con frecuencia ca</w:t>
      </w:r>
      <w:r w:rsidR="00373298" w:rsidRPr="00F078C0">
        <w:rPr>
          <w:rFonts w:ascii="Arial" w:eastAsia="Arial" w:hAnsi="Arial" w:cs="Arial"/>
          <w:sz w:val="20"/>
          <w:szCs w:val="20"/>
        </w:rPr>
        <w:t xml:space="preserve">usa un deterioro de la función, </w:t>
      </w:r>
      <w:r w:rsidRPr="00F078C0">
        <w:rPr>
          <w:rFonts w:ascii="Arial" w:eastAsia="Arial" w:hAnsi="Arial" w:cs="Arial"/>
          <w:sz w:val="20"/>
          <w:szCs w:val="20"/>
        </w:rPr>
        <w:t>especialmente de las articulaciones.</w:t>
      </w:r>
    </w:p>
    <w:p w:rsidR="002B23D5" w:rsidRPr="00F078C0" w:rsidRDefault="002B23D5" w:rsidP="00F078C0">
      <w:pPr>
        <w:jc w:val="both"/>
        <w:rPr>
          <w:rFonts w:ascii="Arial" w:eastAsia="Arial" w:hAnsi="Arial" w:cs="Arial"/>
          <w:sz w:val="20"/>
          <w:szCs w:val="20"/>
        </w:rPr>
      </w:pP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TÉCNICA DE LA CURACIÓN</w:t>
      </w:r>
    </w:p>
    <w:p w:rsidR="00672A83" w:rsidRPr="00F078C0" w:rsidRDefault="00672A83" w:rsidP="00F078C0">
      <w:pPr>
        <w:jc w:val="both"/>
        <w:rPr>
          <w:rFonts w:ascii="Arial" w:eastAsia="Arial" w:hAnsi="Arial" w:cs="Arial"/>
          <w:sz w:val="20"/>
          <w:szCs w:val="20"/>
        </w:rPr>
      </w:pPr>
    </w:p>
    <w:p w:rsidR="00291EB1" w:rsidRPr="00F078C0" w:rsidRDefault="00291EB1" w:rsidP="00F078C0">
      <w:pPr>
        <w:jc w:val="both"/>
        <w:rPr>
          <w:rFonts w:ascii="Arial" w:eastAsia="Arial" w:hAnsi="Arial" w:cs="Arial"/>
          <w:sz w:val="20"/>
          <w:szCs w:val="20"/>
        </w:rPr>
      </w:pPr>
      <w:r w:rsidRPr="00F078C0">
        <w:rPr>
          <w:rFonts w:ascii="Arial" w:eastAsia="Arial" w:hAnsi="Arial" w:cs="Arial"/>
          <w:sz w:val="20"/>
          <w:szCs w:val="20"/>
        </w:rPr>
        <w:t xml:space="preserve">Limpieza e irrigación: </w:t>
      </w:r>
    </w:p>
    <w:p w:rsidR="00291EB1" w:rsidRPr="00F078C0" w:rsidRDefault="00291EB1" w:rsidP="00F078C0">
      <w:pPr>
        <w:jc w:val="both"/>
        <w:rPr>
          <w:rFonts w:ascii="Arial" w:eastAsia="Arial" w:hAnsi="Arial" w:cs="Arial"/>
          <w:sz w:val="20"/>
          <w:szCs w:val="20"/>
        </w:rPr>
      </w:pPr>
    </w:p>
    <w:p w:rsidR="001D62F2" w:rsidRPr="00F078C0" w:rsidRDefault="001D62F2" w:rsidP="00F078C0">
      <w:pPr>
        <w:pStyle w:val="Prrafodelista"/>
        <w:numPr>
          <w:ilvl w:val="0"/>
          <w:numId w:val="23"/>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Limpieza de la piel: </w:t>
      </w:r>
      <w:r w:rsidR="00291EB1" w:rsidRPr="00F078C0">
        <w:rPr>
          <w:rFonts w:ascii="Arial" w:hAnsi="Arial" w:cs="Arial"/>
          <w:color w:val="000000" w:themeColor="text1"/>
          <w:sz w:val="20"/>
          <w:szCs w:val="20"/>
        </w:rPr>
        <w:t>En</w:t>
      </w:r>
      <w:r w:rsidR="00D07191" w:rsidRPr="00F078C0">
        <w:rPr>
          <w:rFonts w:ascii="Arial" w:hAnsi="Arial" w:cs="Arial"/>
          <w:color w:val="000000" w:themeColor="text1"/>
          <w:sz w:val="20"/>
          <w:szCs w:val="20"/>
        </w:rPr>
        <w:t xml:space="preserve"> pacientes con exudado </w:t>
      </w:r>
      <w:r w:rsidRPr="00F078C0">
        <w:rPr>
          <w:rFonts w:ascii="Arial" w:hAnsi="Arial" w:cs="Arial"/>
          <w:color w:val="000000" w:themeColor="text1"/>
          <w:sz w:val="20"/>
          <w:szCs w:val="20"/>
        </w:rPr>
        <w:t>moderado a abundantes, normalmente los apósitos se extravasan y pasa el exudado a la piel, colonizando ésta con bacterias transitorias, provocando muchas veces dermatitis. Por tal motivo se recomienda limpiar la pi</w:t>
      </w:r>
      <w:r w:rsidR="00911003" w:rsidRPr="00F078C0">
        <w:rPr>
          <w:rFonts w:ascii="Arial" w:hAnsi="Arial" w:cs="Arial"/>
          <w:color w:val="000000" w:themeColor="text1"/>
          <w:sz w:val="20"/>
          <w:szCs w:val="20"/>
        </w:rPr>
        <w:t xml:space="preserve">el en pacientes con infección o </w:t>
      </w:r>
      <w:r w:rsidRPr="00F078C0">
        <w:rPr>
          <w:rFonts w:ascii="Arial" w:hAnsi="Arial" w:cs="Arial"/>
          <w:color w:val="000000" w:themeColor="text1"/>
          <w:sz w:val="20"/>
          <w:szCs w:val="20"/>
        </w:rPr>
        <w:t xml:space="preserve">colonización crítica con </w:t>
      </w:r>
      <w:proofErr w:type="spellStart"/>
      <w:r w:rsidRPr="00F078C0">
        <w:rPr>
          <w:rFonts w:ascii="Arial" w:hAnsi="Arial" w:cs="Arial"/>
          <w:color w:val="000000" w:themeColor="text1"/>
          <w:sz w:val="20"/>
          <w:szCs w:val="20"/>
        </w:rPr>
        <w:t>clorhexidina</w:t>
      </w:r>
      <w:proofErr w:type="spellEnd"/>
      <w:r w:rsidRPr="00F078C0">
        <w:rPr>
          <w:rFonts w:ascii="Arial" w:hAnsi="Arial" w:cs="Arial"/>
          <w:color w:val="000000" w:themeColor="text1"/>
          <w:sz w:val="20"/>
          <w:szCs w:val="20"/>
        </w:rPr>
        <w:t xml:space="preserve"> jabonosa al 2% o 4%, pero solo una vez por semana. Existen elementos más</w:t>
      </w:r>
      <w:r w:rsidR="00240328" w:rsidRPr="00F078C0">
        <w:rPr>
          <w:rFonts w:ascii="Arial" w:hAnsi="Arial" w:cs="Arial"/>
          <w:color w:val="000000" w:themeColor="text1"/>
          <w:sz w:val="20"/>
          <w:szCs w:val="20"/>
        </w:rPr>
        <w:t xml:space="preserve"> sofisticados como las Espuma L</w:t>
      </w:r>
      <w:r w:rsidRPr="00F078C0">
        <w:rPr>
          <w:rFonts w:ascii="Arial" w:hAnsi="Arial" w:cs="Arial"/>
          <w:color w:val="000000" w:themeColor="text1"/>
          <w:sz w:val="20"/>
          <w:szCs w:val="20"/>
        </w:rPr>
        <w:t>impiadora la que se pueden utilizar en cada curación. En Colonización Baja se utiliza Espuma Limpiadora o jabón Ph5 o neutro en cada curación.</w:t>
      </w:r>
    </w:p>
    <w:p w:rsidR="00911003" w:rsidRPr="00F078C0" w:rsidRDefault="00911003" w:rsidP="00F078C0">
      <w:pPr>
        <w:jc w:val="both"/>
        <w:rPr>
          <w:rFonts w:ascii="Arial" w:eastAsia="Arial" w:hAnsi="Arial" w:cs="Arial"/>
          <w:color w:val="000000" w:themeColor="text1"/>
          <w:sz w:val="20"/>
          <w:szCs w:val="20"/>
        </w:rPr>
      </w:pPr>
    </w:p>
    <w:p w:rsidR="00373298" w:rsidRPr="00F078C0" w:rsidRDefault="00911003" w:rsidP="00F078C0">
      <w:pPr>
        <w:pStyle w:val="Prrafodelista"/>
        <w:numPr>
          <w:ilvl w:val="0"/>
          <w:numId w:val="23"/>
        </w:numPr>
        <w:jc w:val="both"/>
        <w:rPr>
          <w:rFonts w:ascii="Arial" w:eastAsia="Arial" w:hAnsi="Arial" w:cs="Arial"/>
          <w:sz w:val="20"/>
          <w:szCs w:val="20"/>
        </w:rPr>
      </w:pPr>
      <w:r w:rsidRPr="00F078C0">
        <w:rPr>
          <w:rFonts w:ascii="Arial" w:eastAsia="Arial" w:hAnsi="Arial" w:cs="Arial"/>
          <w:sz w:val="20"/>
          <w:szCs w:val="20"/>
        </w:rPr>
        <w:t>Limpieza de la lesión: La</w:t>
      </w:r>
      <w:r w:rsidR="00373298" w:rsidRPr="00F078C0">
        <w:rPr>
          <w:rFonts w:ascii="Arial" w:eastAsia="Arial" w:hAnsi="Arial" w:cs="Arial"/>
          <w:sz w:val="20"/>
          <w:szCs w:val="20"/>
        </w:rPr>
        <w:t xml:space="preserve"> limpieza de las </w:t>
      </w:r>
      <w:r w:rsidR="002B23D5" w:rsidRPr="00F078C0">
        <w:rPr>
          <w:rFonts w:ascii="Arial" w:eastAsia="Arial" w:hAnsi="Arial" w:cs="Arial"/>
          <w:sz w:val="20"/>
          <w:szCs w:val="20"/>
        </w:rPr>
        <w:t>heridas es fundamental para el proceso de recuperación, permite elimina</w:t>
      </w:r>
      <w:r w:rsidR="00373298" w:rsidRPr="00F078C0">
        <w:rPr>
          <w:rFonts w:ascii="Arial" w:eastAsia="Arial" w:hAnsi="Arial" w:cs="Arial"/>
          <w:sz w:val="20"/>
          <w:szCs w:val="20"/>
        </w:rPr>
        <w:t xml:space="preserve">r los restos y detritus </w:t>
      </w:r>
      <w:r w:rsidR="002B23D5" w:rsidRPr="00F078C0">
        <w:rPr>
          <w:rFonts w:ascii="Arial" w:eastAsia="Arial" w:hAnsi="Arial" w:cs="Arial"/>
          <w:sz w:val="20"/>
          <w:szCs w:val="20"/>
        </w:rPr>
        <w:t>presentes en la herida que entorpecen la cicatriza</w:t>
      </w:r>
      <w:r w:rsidR="00373298" w:rsidRPr="00F078C0">
        <w:rPr>
          <w:rFonts w:ascii="Arial" w:eastAsia="Arial" w:hAnsi="Arial" w:cs="Arial"/>
          <w:sz w:val="20"/>
          <w:szCs w:val="20"/>
        </w:rPr>
        <w:t xml:space="preserve">ción correcta, así </w:t>
      </w:r>
      <w:r w:rsidR="00373298" w:rsidRPr="00F078C0">
        <w:rPr>
          <w:rFonts w:ascii="Arial" w:eastAsia="Arial" w:hAnsi="Arial" w:cs="Arial"/>
          <w:sz w:val="20"/>
          <w:szCs w:val="20"/>
        </w:rPr>
        <w:lastRenderedPageBreak/>
        <w:t xml:space="preserve">como también permite mantener un </w:t>
      </w:r>
      <w:r w:rsidR="002B23D5" w:rsidRPr="00F078C0">
        <w:rPr>
          <w:rFonts w:ascii="Arial" w:eastAsia="Arial" w:hAnsi="Arial" w:cs="Arial"/>
          <w:sz w:val="20"/>
          <w:szCs w:val="20"/>
        </w:rPr>
        <w:t>ambiente ideal para favorecer la granulación y</w:t>
      </w:r>
      <w:r w:rsidR="00373298" w:rsidRPr="00F078C0">
        <w:rPr>
          <w:rFonts w:ascii="Arial" w:eastAsia="Arial" w:hAnsi="Arial" w:cs="Arial"/>
          <w:sz w:val="20"/>
          <w:szCs w:val="20"/>
        </w:rPr>
        <w:t xml:space="preserve"> disminuye la carga bacteriana. </w:t>
      </w:r>
    </w:p>
    <w:p w:rsidR="00240328" w:rsidRPr="00F078C0" w:rsidRDefault="00240328" w:rsidP="00F078C0">
      <w:pPr>
        <w:jc w:val="both"/>
        <w:rPr>
          <w:rFonts w:ascii="Arial" w:eastAsia="Arial" w:hAnsi="Arial" w:cs="Arial"/>
          <w:sz w:val="20"/>
          <w:szCs w:val="20"/>
        </w:rPr>
      </w:pPr>
    </w:p>
    <w:p w:rsidR="00911003" w:rsidRPr="00F078C0" w:rsidRDefault="00911003" w:rsidP="00F078C0">
      <w:pPr>
        <w:jc w:val="both"/>
        <w:rPr>
          <w:rFonts w:ascii="Arial" w:eastAsia="Arial" w:hAnsi="Arial" w:cs="Arial"/>
          <w:sz w:val="20"/>
          <w:szCs w:val="20"/>
        </w:rPr>
      </w:pPr>
    </w:p>
    <w:p w:rsidR="00240328" w:rsidRPr="00F078C0" w:rsidRDefault="005C2871" w:rsidP="00F078C0">
      <w:pPr>
        <w:jc w:val="both"/>
        <w:rPr>
          <w:rFonts w:ascii="Arial" w:eastAsia="Arial" w:hAnsi="Arial" w:cs="Arial"/>
          <w:sz w:val="20"/>
          <w:szCs w:val="20"/>
        </w:rPr>
      </w:pPr>
      <w:r w:rsidRPr="00F078C0">
        <w:rPr>
          <w:rFonts w:ascii="Arial" w:eastAsia="Arial" w:hAnsi="Arial" w:cs="Arial"/>
          <w:sz w:val="20"/>
          <w:szCs w:val="20"/>
        </w:rPr>
        <w:t xml:space="preserve">Tipos de arrastre mecánicos: </w:t>
      </w:r>
    </w:p>
    <w:p w:rsidR="005C2871" w:rsidRPr="00F078C0" w:rsidRDefault="005C2871" w:rsidP="00F078C0">
      <w:pPr>
        <w:jc w:val="both"/>
        <w:rPr>
          <w:rFonts w:ascii="Arial" w:eastAsia="Arial" w:hAnsi="Arial" w:cs="Arial"/>
          <w:sz w:val="20"/>
          <w:szCs w:val="20"/>
        </w:rPr>
      </w:pPr>
    </w:p>
    <w:p w:rsidR="00240328" w:rsidRPr="00F078C0" w:rsidRDefault="00240328" w:rsidP="00F078C0">
      <w:pPr>
        <w:pStyle w:val="Prrafodelista"/>
        <w:numPr>
          <w:ilvl w:val="0"/>
          <w:numId w:val="20"/>
        </w:numPr>
        <w:jc w:val="both"/>
        <w:rPr>
          <w:rFonts w:ascii="Arial" w:eastAsia="Arial" w:hAnsi="Arial" w:cs="Arial"/>
          <w:sz w:val="20"/>
          <w:szCs w:val="20"/>
        </w:rPr>
      </w:pPr>
      <w:proofErr w:type="spellStart"/>
      <w:r w:rsidRPr="00F078C0">
        <w:rPr>
          <w:rFonts w:ascii="Arial" w:eastAsia="Arial" w:hAnsi="Arial" w:cs="Arial"/>
          <w:sz w:val="20"/>
          <w:szCs w:val="20"/>
        </w:rPr>
        <w:t>D</w:t>
      </w:r>
      <w:r w:rsidR="00373298" w:rsidRPr="00F078C0">
        <w:rPr>
          <w:rFonts w:ascii="Arial" w:eastAsia="Arial" w:hAnsi="Arial" w:cs="Arial"/>
          <w:sz w:val="20"/>
          <w:szCs w:val="20"/>
        </w:rPr>
        <w:t>uchoterapia</w:t>
      </w:r>
      <w:proofErr w:type="spellEnd"/>
      <w:r w:rsidRPr="00F078C0">
        <w:rPr>
          <w:rFonts w:ascii="Arial" w:eastAsia="Arial" w:hAnsi="Arial" w:cs="Arial"/>
          <w:sz w:val="20"/>
          <w:szCs w:val="20"/>
        </w:rPr>
        <w:t>: T</w:t>
      </w:r>
      <w:r w:rsidR="00373298" w:rsidRPr="00F078C0">
        <w:rPr>
          <w:rFonts w:ascii="Arial" w:eastAsia="Arial" w:hAnsi="Arial" w:cs="Arial"/>
          <w:sz w:val="20"/>
          <w:szCs w:val="20"/>
        </w:rPr>
        <w:t xml:space="preserve">écnica </w:t>
      </w:r>
      <w:r w:rsidR="002B23D5" w:rsidRPr="00F078C0">
        <w:rPr>
          <w:rFonts w:ascii="Arial" w:eastAsia="Arial" w:hAnsi="Arial" w:cs="Arial"/>
          <w:sz w:val="20"/>
          <w:szCs w:val="20"/>
        </w:rPr>
        <w:t>recomendada para heridas tipo 4, entrega la presión necesar</w:t>
      </w:r>
      <w:r w:rsidR="00373298" w:rsidRPr="00F078C0">
        <w:rPr>
          <w:rFonts w:ascii="Arial" w:eastAsia="Arial" w:hAnsi="Arial" w:cs="Arial"/>
          <w:sz w:val="20"/>
          <w:szCs w:val="20"/>
        </w:rPr>
        <w:t xml:space="preserve">ia para evitar el trauma en las </w:t>
      </w:r>
      <w:r w:rsidR="002B23D5" w:rsidRPr="00F078C0">
        <w:rPr>
          <w:rFonts w:ascii="Arial" w:eastAsia="Arial" w:hAnsi="Arial" w:cs="Arial"/>
          <w:sz w:val="20"/>
          <w:szCs w:val="20"/>
        </w:rPr>
        <w:t>células en fase de proliferación. Se realiza con un matraz de suero en donde se realizan entre 15 a 20 agujeros con aguja estéril para alcanzar la presi</w:t>
      </w:r>
      <w:r w:rsidR="0099209F" w:rsidRPr="00F078C0">
        <w:rPr>
          <w:rFonts w:ascii="Arial" w:eastAsia="Arial" w:hAnsi="Arial" w:cs="Arial"/>
          <w:sz w:val="20"/>
          <w:szCs w:val="20"/>
        </w:rPr>
        <w:t xml:space="preserve">ón </w:t>
      </w:r>
      <w:r w:rsidR="002B23D5" w:rsidRPr="00F078C0">
        <w:rPr>
          <w:rFonts w:ascii="Arial" w:eastAsia="Arial" w:hAnsi="Arial" w:cs="Arial"/>
          <w:sz w:val="20"/>
          <w:szCs w:val="20"/>
        </w:rPr>
        <w:t>deseada.</w:t>
      </w:r>
    </w:p>
    <w:p w:rsidR="00240328" w:rsidRPr="00F078C0" w:rsidRDefault="002B23D5" w:rsidP="00F078C0">
      <w:pPr>
        <w:pStyle w:val="Prrafodelista"/>
        <w:jc w:val="both"/>
        <w:rPr>
          <w:rFonts w:ascii="Arial" w:eastAsia="Arial" w:hAnsi="Arial" w:cs="Arial"/>
          <w:sz w:val="20"/>
          <w:szCs w:val="20"/>
        </w:rPr>
      </w:pPr>
      <w:r w:rsidRPr="00F078C0">
        <w:rPr>
          <w:rFonts w:ascii="Arial" w:eastAsia="Arial" w:hAnsi="Arial" w:cs="Arial"/>
          <w:sz w:val="20"/>
          <w:szCs w:val="20"/>
        </w:rPr>
        <w:t>Las presiones para la limpieza de heridas oscilan entre 1-4 kg/cm2.</w:t>
      </w:r>
    </w:p>
    <w:p w:rsidR="0099209F" w:rsidRPr="00F078C0" w:rsidRDefault="00240328" w:rsidP="00F078C0">
      <w:pPr>
        <w:pStyle w:val="Prrafodelista"/>
        <w:numPr>
          <w:ilvl w:val="0"/>
          <w:numId w:val="20"/>
        </w:numPr>
        <w:jc w:val="both"/>
        <w:rPr>
          <w:rFonts w:ascii="Arial" w:eastAsia="Arial" w:hAnsi="Arial" w:cs="Arial"/>
          <w:sz w:val="20"/>
          <w:szCs w:val="20"/>
        </w:rPr>
      </w:pPr>
      <w:r w:rsidRPr="00F078C0">
        <w:rPr>
          <w:rFonts w:ascii="Arial" w:eastAsia="Arial" w:hAnsi="Arial" w:cs="Arial"/>
          <w:sz w:val="20"/>
          <w:szCs w:val="20"/>
        </w:rPr>
        <w:t>M</w:t>
      </w:r>
      <w:r w:rsidR="002B23D5" w:rsidRPr="00F078C0">
        <w:rPr>
          <w:rFonts w:ascii="Arial" w:eastAsia="Arial" w:hAnsi="Arial" w:cs="Arial"/>
          <w:sz w:val="20"/>
          <w:szCs w:val="20"/>
        </w:rPr>
        <w:t>atraz de suero directo</w:t>
      </w:r>
      <w:r w:rsidRPr="00F078C0">
        <w:rPr>
          <w:rFonts w:ascii="Arial" w:eastAsia="Arial" w:hAnsi="Arial" w:cs="Arial"/>
          <w:sz w:val="20"/>
          <w:szCs w:val="20"/>
        </w:rPr>
        <w:t>:</w:t>
      </w:r>
      <w:r w:rsidRPr="00F078C0">
        <w:rPr>
          <w:rFonts w:ascii="Arial" w:eastAsia="Arial" w:hAnsi="Arial" w:cs="Arial"/>
          <w:b/>
          <w:sz w:val="20"/>
          <w:szCs w:val="20"/>
        </w:rPr>
        <w:t xml:space="preserve"> </w:t>
      </w:r>
      <w:r w:rsidRPr="00F078C0">
        <w:rPr>
          <w:rFonts w:ascii="Arial" w:eastAsia="Arial" w:hAnsi="Arial" w:cs="Arial"/>
          <w:sz w:val="20"/>
          <w:szCs w:val="20"/>
        </w:rPr>
        <w:t>S</w:t>
      </w:r>
      <w:r w:rsidR="002B23D5" w:rsidRPr="00F078C0">
        <w:rPr>
          <w:rFonts w:ascii="Arial" w:eastAsia="Arial" w:hAnsi="Arial" w:cs="Arial"/>
          <w:sz w:val="20"/>
          <w:szCs w:val="20"/>
        </w:rPr>
        <w:t>e realiza con un ma</w:t>
      </w:r>
      <w:r w:rsidR="0099209F" w:rsidRPr="00F078C0">
        <w:rPr>
          <w:rFonts w:ascii="Arial" w:eastAsia="Arial" w:hAnsi="Arial" w:cs="Arial"/>
          <w:sz w:val="20"/>
          <w:szCs w:val="20"/>
        </w:rPr>
        <w:t xml:space="preserve">traz a caída libre o puncionada </w:t>
      </w:r>
      <w:r w:rsidR="002B23D5" w:rsidRPr="00F078C0">
        <w:rPr>
          <w:rFonts w:ascii="Arial" w:eastAsia="Arial" w:hAnsi="Arial" w:cs="Arial"/>
          <w:sz w:val="20"/>
          <w:szCs w:val="20"/>
        </w:rPr>
        <w:t>con aguja estéril en extremo, se aplica a 1</w:t>
      </w:r>
      <w:r w:rsidR="0099209F" w:rsidRPr="00F078C0">
        <w:rPr>
          <w:rFonts w:ascii="Arial" w:eastAsia="Arial" w:hAnsi="Arial" w:cs="Arial"/>
          <w:sz w:val="20"/>
          <w:szCs w:val="20"/>
        </w:rPr>
        <w:t xml:space="preserve">5 cm de distancia de la lesión. </w:t>
      </w:r>
    </w:p>
    <w:p w:rsidR="002B23D5" w:rsidRPr="00F078C0" w:rsidRDefault="00240328" w:rsidP="00F078C0">
      <w:pPr>
        <w:pStyle w:val="Prrafodelista"/>
        <w:numPr>
          <w:ilvl w:val="0"/>
          <w:numId w:val="20"/>
        </w:numPr>
        <w:jc w:val="both"/>
        <w:rPr>
          <w:rFonts w:ascii="Arial" w:eastAsia="Arial" w:hAnsi="Arial" w:cs="Arial"/>
          <w:sz w:val="20"/>
          <w:szCs w:val="20"/>
        </w:rPr>
      </w:pPr>
      <w:r w:rsidRPr="00F078C0">
        <w:rPr>
          <w:rFonts w:ascii="Arial" w:eastAsia="Arial" w:hAnsi="Arial" w:cs="Arial"/>
          <w:sz w:val="20"/>
          <w:szCs w:val="20"/>
        </w:rPr>
        <w:t>Lavado con jeringa: S</w:t>
      </w:r>
      <w:r w:rsidR="002B23D5" w:rsidRPr="00F078C0">
        <w:rPr>
          <w:rFonts w:ascii="Arial" w:eastAsia="Arial" w:hAnsi="Arial" w:cs="Arial"/>
          <w:sz w:val="20"/>
          <w:szCs w:val="20"/>
        </w:rPr>
        <w:t>e recomienda en heridas tipo 2-3, ide</w:t>
      </w:r>
      <w:r w:rsidR="0099209F" w:rsidRPr="00F078C0">
        <w:rPr>
          <w:rFonts w:ascii="Arial" w:eastAsia="Arial" w:hAnsi="Arial" w:cs="Arial"/>
          <w:sz w:val="20"/>
          <w:szCs w:val="20"/>
        </w:rPr>
        <w:t xml:space="preserve">al para cavidades profundas, la </w:t>
      </w:r>
      <w:r w:rsidR="002B23D5" w:rsidRPr="00F078C0">
        <w:rPr>
          <w:rFonts w:ascii="Arial" w:eastAsia="Arial" w:hAnsi="Arial" w:cs="Arial"/>
          <w:sz w:val="20"/>
          <w:szCs w:val="20"/>
        </w:rPr>
        <w:t xml:space="preserve">presión dependerá de la fuerza que se ejerce en el embolo, se </w:t>
      </w:r>
      <w:r w:rsidR="0099209F" w:rsidRPr="00F078C0">
        <w:rPr>
          <w:rFonts w:ascii="Arial" w:eastAsia="Arial" w:hAnsi="Arial" w:cs="Arial"/>
          <w:sz w:val="20"/>
          <w:szCs w:val="20"/>
        </w:rPr>
        <w:t xml:space="preserve">utiliza jeringa de 20cc a 15 cm </w:t>
      </w:r>
      <w:r w:rsidR="002B23D5" w:rsidRPr="00F078C0">
        <w:rPr>
          <w:rFonts w:ascii="Arial" w:eastAsia="Arial" w:hAnsi="Arial" w:cs="Arial"/>
          <w:sz w:val="20"/>
          <w:szCs w:val="20"/>
        </w:rPr>
        <w:t>de distancia de la herida.</w:t>
      </w:r>
    </w:p>
    <w:p w:rsidR="002B23D5" w:rsidRPr="00F078C0" w:rsidRDefault="00240328" w:rsidP="00F078C0">
      <w:pPr>
        <w:pStyle w:val="Prrafodelista"/>
        <w:numPr>
          <w:ilvl w:val="0"/>
          <w:numId w:val="20"/>
        </w:numPr>
        <w:jc w:val="both"/>
        <w:rPr>
          <w:rFonts w:ascii="Arial" w:eastAsia="Arial" w:hAnsi="Arial" w:cs="Arial"/>
          <w:sz w:val="20"/>
          <w:szCs w:val="20"/>
        </w:rPr>
      </w:pPr>
      <w:r w:rsidRPr="00F078C0">
        <w:rPr>
          <w:rFonts w:ascii="Arial" w:eastAsia="Arial" w:hAnsi="Arial" w:cs="Arial"/>
          <w:sz w:val="20"/>
          <w:szCs w:val="20"/>
        </w:rPr>
        <w:t>Lavado con aguja y jeringa: S</w:t>
      </w:r>
      <w:r w:rsidR="002B23D5" w:rsidRPr="00F078C0">
        <w:rPr>
          <w:rFonts w:ascii="Arial" w:eastAsia="Arial" w:hAnsi="Arial" w:cs="Arial"/>
          <w:sz w:val="20"/>
          <w:szCs w:val="20"/>
        </w:rPr>
        <w:t>e recomienda para t</w:t>
      </w:r>
      <w:r w:rsidR="0099209F" w:rsidRPr="00F078C0">
        <w:rPr>
          <w:rFonts w:ascii="Arial" w:eastAsia="Arial" w:hAnsi="Arial" w:cs="Arial"/>
          <w:sz w:val="20"/>
          <w:szCs w:val="20"/>
        </w:rPr>
        <w:t xml:space="preserve">ipo 2 y quemaduras, con jeringa </w:t>
      </w:r>
      <w:r w:rsidR="002B23D5" w:rsidRPr="00F078C0">
        <w:rPr>
          <w:rFonts w:ascii="Arial" w:eastAsia="Arial" w:hAnsi="Arial" w:cs="Arial"/>
          <w:sz w:val="20"/>
          <w:szCs w:val="20"/>
        </w:rPr>
        <w:t>de 20cc y aguja #19, en heridas de pequeña extensión, ejer</w:t>
      </w:r>
      <w:r w:rsidR="0099209F" w:rsidRPr="00F078C0">
        <w:rPr>
          <w:rFonts w:ascii="Arial" w:eastAsia="Arial" w:hAnsi="Arial" w:cs="Arial"/>
          <w:sz w:val="20"/>
          <w:szCs w:val="20"/>
        </w:rPr>
        <w:t xml:space="preserve">ciendo presión leve que permita </w:t>
      </w:r>
      <w:r w:rsidR="002B23D5" w:rsidRPr="00F078C0">
        <w:rPr>
          <w:rFonts w:ascii="Arial" w:eastAsia="Arial" w:hAnsi="Arial" w:cs="Arial"/>
          <w:sz w:val="20"/>
          <w:szCs w:val="20"/>
        </w:rPr>
        <w:t>eliminar la suciedad sin alterar la recuperación de las células.</w:t>
      </w:r>
    </w:p>
    <w:p w:rsidR="002B23D5" w:rsidRPr="00F078C0" w:rsidRDefault="002B23D5" w:rsidP="00F078C0">
      <w:pPr>
        <w:jc w:val="both"/>
        <w:rPr>
          <w:rFonts w:ascii="Arial" w:eastAsia="Arial" w:hAnsi="Arial" w:cs="Arial"/>
          <w:sz w:val="20"/>
          <w:szCs w:val="20"/>
        </w:rPr>
      </w:pP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Soluciones utilizadas para aseo de heridas</w:t>
      </w:r>
    </w:p>
    <w:p w:rsidR="00240328" w:rsidRPr="00F078C0" w:rsidRDefault="00240328" w:rsidP="00F078C0">
      <w:pPr>
        <w:jc w:val="both"/>
        <w:rPr>
          <w:rFonts w:ascii="Arial" w:eastAsia="Arial" w:hAnsi="Arial" w:cs="Arial"/>
          <w:sz w:val="20"/>
          <w:szCs w:val="20"/>
        </w:rPr>
      </w:pPr>
    </w:p>
    <w:p w:rsidR="00240328" w:rsidRPr="00F078C0" w:rsidRDefault="002B23D5" w:rsidP="00F078C0">
      <w:pPr>
        <w:pStyle w:val="Prrafodelista"/>
        <w:numPr>
          <w:ilvl w:val="0"/>
          <w:numId w:val="21"/>
        </w:numPr>
        <w:jc w:val="both"/>
        <w:rPr>
          <w:rFonts w:ascii="Arial" w:eastAsia="Arial" w:hAnsi="Arial" w:cs="Arial"/>
          <w:sz w:val="20"/>
          <w:szCs w:val="20"/>
        </w:rPr>
      </w:pPr>
      <w:r w:rsidRPr="00F078C0">
        <w:rPr>
          <w:rFonts w:ascii="Arial" w:eastAsia="Arial" w:hAnsi="Arial" w:cs="Arial"/>
          <w:sz w:val="20"/>
          <w:szCs w:val="20"/>
        </w:rPr>
        <w:t>Suero Fisiológico: Solución de elección y de bajo costo, manti</w:t>
      </w:r>
      <w:r w:rsidR="0099209F" w:rsidRPr="00F078C0">
        <w:rPr>
          <w:rFonts w:ascii="Arial" w:eastAsia="Arial" w:hAnsi="Arial" w:cs="Arial"/>
          <w:sz w:val="20"/>
          <w:szCs w:val="20"/>
        </w:rPr>
        <w:t xml:space="preserve">ene el ambiente fisiológico sin </w:t>
      </w:r>
      <w:r w:rsidRPr="00F078C0">
        <w:rPr>
          <w:rFonts w:ascii="Arial" w:eastAsia="Arial" w:hAnsi="Arial" w:cs="Arial"/>
          <w:sz w:val="20"/>
          <w:szCs w:val="20"/>
        </w:rPr>
        <w:t>aportar oligoelementos o nutrientes.</w:t>
      </w:r>
    </w:p>
    <w:p w:rsidR="002B23D5" w:rsidRPr="00F078C0" w:rsidRDefault="002B23D5" w:rsidP="00F078C0">
      <w:pPr>
        <w:pStyle w:val="Prrafodelista"/>
        <w:numPr>
          <w:ilvl w:val="0"/>
          <w:numId w:val="21"/>
        </w:numPr>
        <w:jc w:val="both"/>
        <w:rPr>
          <w:rFonts w:ascii="Arial" w:eastAsia="Arial" w:hAnsi="Arial" w:cs="Arial"/>
          <w:sz w:val="20"/>
          <w:szCs w:val="20"/>
        </w:rPr>
      </w:pPr>
      <w:r w:rsidRPr="00F078C0">
        <w:rPr>
          <w:rFonts w:ascii="Arial" w:eastAsia="Arial" w:hAnsi="Arial" w:cs="Arial"/>
          <w:sz w:val="20"/>
          <w:szCs w:val="20"/>
        </w:rPr>
        <w:t xml:space="preserve">Suero </w:t>
      </w:r>
      <w:proofErr w:type="spellStart"/>
      <w:r w:rsidRPr="00F078C0">
        <w:rPr>
          <w:rFonts w:ascii="Arial" w:eastAsia="Arial" w:hAnsi="Arial" w:cs="Arial"/>
          <w:sz w:val="20"/>
          <w:szCs w:val="20"/>
        </w:rPr>
        <w:t>Ringer</w:t>
      </w:r>
      <w:proofErr w:type="spellEnd"/>
      <w:r w:rsidRPr="00F078C0">
        <w:rPr>
          <w:rFonts w:ascii="Arial" w:eastAsia="Arial" w:hAnsi="Arial" w:cs="Arial"/>
          <w:sz w:val="20"/>
          <w:szCs w:val="20"/>
        </w:rPr>
        <w:t xml:space="preserve"> lactato: Esta solución aporta oligoelementos que </w:t>
      </w:r>
      <w:r w:rsidR="0099209F" w:rsidRPr="00F078C0">
        <w:rPr>
          <w:rFonts w:ascii="Arial" w:eastAsia="Arial" w:hAnsi="Arial" w:cs="Arial"/>
          <w:sz w:val="20"/>
          <w:szCs w:val="20"/>
        </w:rPr>
        <w:t xml:space="preserve">favorecen la granulación, es la </w:t>
      </w:r>
      <w:r w:rsidRPr="00F078C0">
        <w:rPr>
          <w:rFonts w:ascii="Arial" w:eastAsia="Arial" w:hAnsi="Arial" w:cs="Arial"/>
          <w:sz w:val="20"/>
          <w:szCs w:val="20"/>
        </w:rPr>
        <w:t>solución ideal a utilizar pero de mayor costo monetario. Existe</w:t>
      </w:r>
      <w:r w:rsidR="0099209F" w:rsidRPr="00F078C0">
        <w:rPr>
          <w:rFonts w:ascii="Arial" w:eastAsia="Arial" w:hAnsi="Arial" w:cs="Arial"/>
          <w:sz w:val="20"/>
          <w:szCs w:val="20"/>
        </w:rPr>
        <w:t xml:space="preserve">n estudios actuales que indican </w:t>
      </w:r>
      <w:r w:rsidRPr="00F078C0">
        <w:rPr>
          <w:rFonts w:ascii="Arial" w:eastAsia="Arial" w:hAnsi="Arial" w:cs="Arial"/>
          <w:sz w:val="20"/>
          <w:szCs w:val="20"/>
        </w:rPr>
        <w:t xml:space="preserve">que el calcio presente en </w:t>
      </w:r>
      <w:r w:rsidR="00240328" w:rsidRPr="00F078C0">
        <w:rPr>
          <w:rFonts w:ascii="Arial" w:eastAsia="Arial" w:hAnsi="Arial" w:cs="Arial"/>
          <w:sz w:val="20"/>
          <w:szCs w:val="20"/>
        </w:rPr>
        <w:t>la solución disminuye el dolor.</w:t>
      </w:r>
    </w:p>
    <w:p w:rsidR="00240328" w:rsidRPr="00F078C0" w:rsidRDefault="00240328" w:rsidP="00F078C0">
      <w:pPr>
        <w:pStyle w:val="Prrafodelista"/>
        <w:numPr>
          <w:ilvl w:val="0"/>
          <w:numId w:val="21"/>
        </w:numPr>
        <w:jc w:val="both"/>
        <w:rPr>
          <w:rFonts w:ascii="Arial" w:eastAsia="Arial" w:hAnsi="Arial" w:cs="Arial"/>
          <w:sz w:val="20"/>
          <w:szCs w:val="20"/>
        </w:rPr>
      </w:pPr>
      <w:proofErr w:type="spellStart"/>
      <w:r w:rsidRPr="00F078C0">
        <w:rPr>
          <w:rFonts w:ascii="Arial" w:eastAsia="Arial" w:hAnsi="Arial" w:cs="Arial"/>
          <w:sz w:val="20"/>
          <w:szCs w:val="20"/>
        </w:rPr>
        <w:t>Polihexanida</w:t>
      </w:r>
      <w:proofErr w:type="spellEnd"/>
      <w:r w:rsidRPr="00F078C0">
        <w:rPr>
          <w:rFonts w:ascii="Arial" w:eastAsia="Arial" w:hAnsi="Arial" w:cs="Arial"/>
          <w:sz w:val="20"/>
          <w:szCs w:val="20"/>
        </w:rPr>
        <w:t xml:space="preserve"> con </w:t>
      </w:r>
      <w:proofErr w:type="spellStart"/>
      <w:r w:rsidRPr="00F078C0">
        <w:rPr>
          <w:rFonts w:ascii="Arial" w:eastAsia="Arial" w:hAnsi="Arial" w:cs="Arial"/>
          <w:sz w:val="20"/>
          <w:szCs w:val="20"/>
        </w:rPr>
        <w:t>Betaína</w:t>
      </w:r>
      <w:proofErr w:type="spellEnd"/>
      <w:r w:rsidRPr="00F078C0">
        <w:rPr>
          <w:rFonts w:ascii="Arial" w:eastAsia="Arial" w:hAnsi="Arial" w:cs="Arial"/>
          <w:sz w:val="20"/>
          <w:szCs w:val="20"/>
        </w:rPr>
        <w:t xml:space="preserve">, Sulfato de cobre o </w:t>
      </w:r>
      <w:r w:rsidR="005C2871" w:rsidRPr="00F078C0">
        <w:rPr>
          <w:rFonts w:ascii="Arial" w:eastAsia="Arial" w:hAnsi="Arial" w:cs="Arial"/>
          <w:sz w:val="20"/>
          <w:szCs w:val="20"/>
        </w:rPr>
        <w:t>Ácidos</w:t>
      </w:r>
      <w:r w:rsidRPr="00F078C0">
        <w:rPr>
          <w:rFonts w:ascii="Arial" w:eastAsia="Arial" w:hAnsi="Arial" w:cs="Arial"/>
          <w:sz w:val="20"/>
          <w:szCs w:val="20"/>
        </w:rPr>
        <w:t xml:space="preserve"> hipoclorosos: Se utilizan </w:t>
      </w:r>
      <w:r w:rsidR="005C2871" w:rsidRPr="00F078C0">
        <w:rPr>
          <w:rFonts w:ascii="Arial" w:eastAsia="Arial" w:hAnsi="Arial" w:cs="Arial"/>
          <w:sz w:val="20"/>
          <w:szCs w:val="20"/>
        </w:rPr>
        <w:t xml:space="preserve">principalmente </w:t>
      </w:r>
      <w:proofErr w:type="spellStart"/>
      <w:r w:rsidR="005C2871" w:rsidRPr="00F078C0">
        <w:rPr>
          <w:rFonts w:ascii="Arial" w:eastAsia="Arial" w:hAnsi="Arial" w:cs="Arial"/>
          <w:sz w:val="20"/>
          <w:szCs w:val="20"/>
        </w:rPr>
        <w:t>en</w:t>
      </w:r>
      <w:r w:rsidRPr="00F078C0">
        <w:rPr>
          <w:rFonts w:ascii="Arial" w:eastAsia="Arial" w:hAnsi="Arial" w:cs="Arial"/>
          <w:sz w:val="20"/>
          <w:szCs w:val="20"/>
        </w:rPr>
        <w:t>pacientes</w:t>
      </w:r>
      <w:proofErr w:type="spellEnd"/>
      <w:r w:rsidRPr="00F078C0">
        <w:rPr>
          <w:rFonts w:ascii="Arial" w:eastAsia="Arial" w:hAnsi="Arial" w:cs="Arial"/>
          <w:sz w:val="20"/>
          <w:szCs w:val="20"/>
        </w:rPr>
        <w:t xml:space="preserve"> con heridas o </w:t>
      </w:r>
      <w:r w:rsidR="005C2871" w:rsidRPr="00F078C0">
        <w:rPr>
          <w:rFonts w:ascii="Arial" w:eastAsia="Arial" w:hAnsi="Arial" w:cs="Arial"/>
          <w:sz w:val="20"/>
          <w:szCs w:val="20"/>
        </w:rPr>
        <w:t>úlceras</w:t>
      </w:r>
      <w:r w:rsidRPr="00F078C0">
        <w:rPr>
          <w:rFonts w:ascii="Arial" w:eastAsia="Arial" w:hAnsi="Arial" w:cs="Arial"/>
          <w:sz w:val="20"/>
          <w:szCs w:val="20"/>
        </w:rPr>
        <w:t xml:space="preserve"> con infección y colonización </w:t>
      </w:r>
      <w:r w:rsidR="005C2871" w:rsidRPr="00F078C0">
        <w:rPr>
          <w:rFonts w:ascii="Arial" w:eastAsia="Arial" w:hAnsi="Arial" w:cs="Arial"/>
          <w:sz w:val="20"/>
          <w:szCs w:val="20"/>
        </w:rPr>
        <w:t>crítica</w:t>
      </w:r>
      <w:r w:rsidRPr="00F078C0">
        <w:rPr>
          <w:rFonts w:ascii="Arial" w:eastAsia="Arial" w:hAnsi="Arial" w:cs="Arial"/>
          <w:sz w:val="20"/>
          <w:szCs w:val="20"/>
        </w:rPr>
        <w:t xml:space="preserve">, donde la carga bacteriana es alta. Todos esto </w:t>
      </w:r>
      <w:r w:rsidR="005C2871" w:rsidRPr="00F078C0">
        <w:rPr>
          <w:rFonts w:ascii="Arial" w:eastAsia="Arial" w:hAnsi="Arial" w:cs="Arial"/>
          <w:sz w:val="20"/>
          <w:szCs w:val="20"/>
        </w:rPr>
        <w:t>limpiadores</w:t>
      </w:r>
      <w:r w:rsidRPr="00F078C0">
        <w:rPr>
          <w:rFonts w:ascii="Arial" w:eastAsia="Arial" w:hAnsi="Arial" w:cs="Arial"/>
          <w:sz w:val="20"/>
          <w:szCs w:val="20"/>
        </w:rPr>
        <w:t xml:space="preserve"> de heridas, también se pueden utilizar en colonización baja en cada curación </w:t>
      </w:r>
    </w:p>
    <w:p w:rsidR="001D62F2" w:rsidRPr="00F078C0" w:rsidRDefault="00240328" w:rsidP="00F078C0">
      <w:pPr>
        <w:pStyle w:val="Prrafodelista"/>
        <w:numPr>
          <w:ilvl w:val="0"/>
          <w:numId w:val="21"/>
        </w:numPr>
        <w:jc w:val="both"/>
        <w:rPr>
          <w:rFonts w:ascii="Arial" w:eastAsia="Arial" w:hAnsi="Arial" w:cs="Arial"/>
          <w:sz w:val="20"/>
          <w:szCs w:val="20"/>
        </w:rPr>
      </w:pPr>
      <w:proofErr w:type="spellStart"/>
      <w:r w:rsidRPr="00F078C0">
        <w:rPr>
          <w:rFonts w:ascii="Arial" w:eastAsia="Arial" w:hAnsi="Arial" w:cs="Arial"/>
          <w:sz w:val="20"/>
          <w:szCs w:val="20"/>
        </w:rPr>
        <w:t>Clorhexidina</w:t>
      </w:r>
      <w:proofErr w:type="spellEnd"/>
      <w:r w:rsidRPr="00F078C0">
        <w:rPr>
          <w:rFonts w:ascii="Arial" w:eastAsia="Arial" w:hAnsi="Arial" w:cs="Arial"/>
          <w:sz w:val="20"/>
          <w:szCs w:val="20"/>
        </w:rPr>
        <w:t xml:space="preserve"> Jabonosa al 2%: Se utiliza en heridas o ulceras con infección, por </w:t>
      </w:r>
      <w:r w:rsidR="005C2871" w:rsidRPr="00F078C0">
        <w:rPr>
          <w:rFonts w:ascii="Arial" w:eastAsia="Arial" w:hAnsi="Arial" w:cs="Arial"/>
          <w:sz w:val="20"/>
          <w:szCs w:val="20"/>
        </w:rPr>
        <w:t>un</w:t>
      </w:r>
      <w:r w:rsidRPr="00F078C0">
        <w:rPr>
          <w:rFonts w:ascii="Arial" w:eastAsia="Arial" w:hAnsi="Arial" w:cs="Arial"/>
          <w:sz w:val="20"/>
          <w:szCs w:val="20"/>
        </w:rPr>
        <w:t xml:space="preserve"> tiempo máximo de 3 días y en colonización </w:t>
      </w:r>
      <w:r w:rsidR="005C2871" w:rsidRPr="00F078C0">
        <w:rPr>
          <w:rFonts w:ascii="Arial" w:eastAsia="Arial" w:hAnsi="Arial" w:cs="Arial"/>
          <w:sz w:val="20"/>
          <w:szCs w:val="20"/>
        </w:rPr>
        <w:t>crítica</w:t>
      </w:r>
      <w:r w:rsidRPr="00F078C0">
        <w:rPr>
          <w:rFonts w:ascii="Arial" w:eastAsia="Arial" w:hAnsi="Arial" w:cs="Arial"/>
          <w:sz w:val="20"/>
          <w:szCs w:val="20"/>
        </w:rPr>
        <w:t xml:space="preserve"> una vez por semana.</w:t>
      </w:r>
    </w:p>
    <w:p w:rsidR="001D62F2" w:rsidRPr="00F078C0" w:rsidRDefault="001D62F2" w:rsidP="00F078C0">
      <w:pPr>
        <w:jc w:val="both"/>
        <w:rPr>
          <w:rFonts w:ascii="Arial" w:eastAsia="Arial" w:hAnsi="Arial" w:cs="Arial"/>
          <w:color w:val="FF0000"/>
          <w:sz w:val="20"/>
          <w:szCs w:val="20"/>
        </w:rPr>
      </w:pP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xml:space="preserve">Es importante tener en consideración la temperatura de las </w:t>
      </w:r>
      <w:r w:rsidR="0099209F" w:rsidRPr="00F078C0">
        <w:rPr>
          <w:rFonts w:ascii="Arial" w:eastAsia="Arial" w:hAnsi="Arial" w:cs="Arial"/>
          <w:sz w:val="20"/>
          <w:szCs w:val="20"/>
        </w:rPr>
        <w:t xml:space="preserve">soluciones, de preferencia usar </w:t>
      </w:r>
      <w:r w:rsidRPr="00F078C0">
        <w:rPr>
          <w:rFonts w:ascii="Arial" w:eastAsia="Arial" w:hAnsi="Arial" w:cs="Arial"/>
          <w:sz w:val="20"/>
          <w:szCs w:val="20"/>
        </w:rPr>
        <w:t>soluciones tibias. La solución fría produce vasoconstricción disminuyend</w:t>
      </w:r>
      <w:r w:rsidR="0099209F" w:rsidRPr="00F078C0">
        <w:rPr>
          <w:rFonts w:ascii="Arial" w:eastAsia="Arial" w:hAnsi="Arial" w:cs="Arial"/>
          <w:sz w:val="20"/>
          <w:szCs w:val="20"/>
        </w:rPr>
        <w:t xml:space="preserve">o la llegada de nutrientes a la </w:t>
      </w:r>
      <w:r w:rsidRPr="00F078C0">
        <w:rPr>
          <w:rFonts w:ascii="Arial" w:eastAsia="Arial" w:hAnsi="Arial" w:cs="Arial"/>
          <w:sz w:val="20"/>
          <w:szCs w:val="20"/>
        </w:rPr>
        <w:t>zona y la solución a alta temperatura produce vasodilatación favoreciendo la hemorra</w:t>
      </w:r>
      <w:r w:rsidR="0099209F" w:rsidRPr="00F078C0">
        <w:rPr>
          <w:rFonts w:ascii="Arial" w:eastAsia="Arial" w:hAnsi="Arial" w:cs="Arial"/>
          <w:sz w:val="20"/>
          <w:szCs w:val="20"/>
        </w:rPr>
        <w:t xml:space="preserve">gia y retardando </w:t>
      </w:r>
      <w:r w:rsidRPr="00F078C0">
        <w:rPr>
          <w:rFonts w:ascii="Arial" w:eastAsia="Arial" w:hAnsi="Arial" w:cs="Arial"/>
          <w:sz w:val="20"/>
          <w:szCs w:val="20"/>
        </w:rPr>
        <w:t>la cicatrización.</w:t>
      </w:r>
    </w:p>
    <w:p w:rsidR="002B23D5" w:rsidRPr="00F078C0" w:rsidRDefault="002B23D5" w:rsidP="00F078C0">
      <w:pPr>
        <w:jc w:val="both"/>
        <w:rPr>
          <w:rFonts w:ascii="Arial" w:eastAsia="Arial" w:hAnsi="Arial" w:cs="Arial"/>
          <w:sz w:val="20"/>
          <w:szCs w:val="20"/>
        </w:rPr>
      </w:pPr>
    </w:p>
    <w:p w:rsidR="005C2871" w:rsidRPr="00F078C0" w:rsidRDefault="002B23D5" w:rsidP="00F078C0">
      <w:pPr>
        <w:jc w:val="both"/>
        <w:rPr>
          <w:rFonts w:ascii="Arial" w:hAnsi="Arial" w:cs="Arial"/>
          <w:color w:val="000000" w:themeColor="text1"/>
          <w:sz w:val="20"/>
          <w:szCs w:val="20"/>
        </w:rPr>
      </w:pPr>
      <w:proofErr w:type="spellStart"/>
      <w:r w:rsidRPr="00F078C0">
        <w:rPr>
          <w:rFonts w:ascii="Arial" w:eastAsia="Arial" w:hAnsi="Arial" w:cs="Arial"/>
          <w:sz w:val="20"/>
          <w:szCs w:val="20"/>
        </w:rPr>
        <w:t>Debridamiento</w:t>
      </w:r>
      <w:proofErr w:type="spellEnd"/>
      <w:r w:rsidR="005C2871" w:rsidRPr="00F078C0">
        <w:rPr>
          <w:rFonts w:ascii="Arial" w:eastAsia="Arial" w:hAnsi="Arial" w:cs="Arial"/>
          <w:color w:val="000000" w:themeColor="text1"/>
          <w:sz w:val="20"/>
          <w:szCs w:val="20"/>
        </w:rPr>
        <w:t xml:space="preserve">: </w:t>
      </w:r>
      <w:r w:rsidR="00672A83" w:rsidRPr="00F078C0">
        <w:rPr>
          <w:rFonts w:ascii="Arial" w:hAnsi="Arial" w:cs="Arial"/>
          <w:color w:val="000000" w:themeColor="text1"/>
          <w:sz w:val="20"/>
          <w:szCs w:val="20"/>
        </w:rPr>
        <w:t xml:space="preserve">Procedimiento que consiste en la eliminación del tejido esfacelado o necrótico en una herida o úlcera por medios quirúrgicos o médicos, con el objetivo de obtener un tejido limpio que permita la cicatrización. Existen muchos métodos de desbridamientos: quirúrgico, </w:t>
      </w:r>
      <w:proofErr w:type="spellStart"/>
      <w:r w:rsidR="00672A83" w:rsidRPr="00F078C0">
        <w:rPr>
          <w:rFonts w:ascii="Arial" w:hAnsi="Arial" w:cs="Arial"/>
          <w:color w:val="000000" w:themeColor="text1"/>
          <w:sz w:val="20"/>
          <w:szCs w:val="20"/>
        </w:rPr>
        <w:t>autolítico</w:t>
      </w:r>
      <w:proofErr w:type="spellEnd"/>
      <w:r w:rsidR="00672A83" w:rsidRPr="00F078C0">
        <w:rPr>
          <w:rFonts w:ascii="Arial" w:hAnsi="Arial" w:cs="Arial"/>
          <w:color w:val="000000" w:themeColor="text1"/>
          <w:sz w:val="20"/>
          <w:szCs w:val="20"/>
        </w:rPr>
        <w:t xml:space="preserve"> e </w:t>
      </w:r>
      <w:proofErr w:type="spellStart"/>
      <w:r w:rsidR="00672A83" w:rsidRPr="00F078C0">
        <w:rPr>
          <w:rFonts w:ascii="Arial" w:hAnsi="Arial" w:cs="Arial"/>
          <w:color w:val="000000" w:themeColor="text1"/>
          <w:sz w:val="20"/>
          <w:szCs w:val="20"/>
        </w:rPr>
        <w:t>hiperosmótico</w:t>
      </w:r>
      <w:proofErr w:type="spellEnd"/>
      <w:r w:rsidR="00672A83" w:rsidRPr="00F078C0">
        <w:rPr>
          <w:rFonts w:ascii="Arial" w:hAnsi="Arial" w:cs="Arial"/>
          <w:color w:val="000000" w:themeColor="text1"/>
          <w:sz w:val="20"/>
          <w:szCs w:val="20"/>
        </w:rPr>
        <w:t xml:space="preserve">, y más recientemente, </w:t>
      </w:r>
      <w:proofErr w:type="spellStart"/>
      <w:r w:rsidR="00672A83" w:rsidRPr="00F078C0">
        <w:rPr>
          <w:rFonts w:ascii="Arial" w:hAnsi="Arial" w:cs="Arial"/>
          <w:color w:val="000000" w:themeColor="text1"/>
          <w:sz w:val="20"/>
          <w:szCs w:val="20"/>
        </w:rPr>
        <w:t>hidro</w:t>
      </w:r>
      <w:proofErr w:type="spellEnd"/>
      <w:r w:rsidR="00672A83" w:rsidRPr="00F078C0">
        <w:rPr>
          <w:rFonts w:ascii="Arial" w:hAnsi="Arial" w:cs="Arial"/>
          <w:color w:val="000000" w:themeColor="text1"/>
          <w:sz w:val="20"/>
          <w:szCs w:val="20"/>
        </w:rPr>
        <w:t xml:space="preserve"> quirúrgico y ultrasónico.</w:t>
      </w:r>
    </w:p>
    <w:p w:rsidR="005C2871" w:rsidRPr="00F078C0" w:rsidRDefault="005C2871" w:rsidP="00F078C0">
      <w:pPr>
        <w:jc w:val="both"/>
        <w:rPr>
          <w:rFonts w:ascii="Arial" w:eastAsia="Arial" w:hAnsi="Arial" w:cs="Arial"/>
          <w:color w:val="000000" w:themeColor="text1"/>
          <w:sz w:val="20"/>
          <w:szCs w:val="20"/>
        </w:rPr>
      </w:pPr>
    </w:p>
    <w:p w:rsidR="00672A83" w:rsidRPr="00F078C0" w:rsidRDefault="00672A83" w:rsidP="00F078C0">
      <w:pPr>
        <w:pStyle w:val="Prrafodelista"/>
        <w:numPr>
          <w:ilvl w:val="0"/>
          <w:numId w:val="24"/>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Desbridamiento quirúrgico: Consiste en eliminar el tejido esfacelado o necrótico utilizando un bisturí, </w:t>
      </w:r>
      <w:proofErr w:type="spellStart"/>
      <w:r w:rsidRPr="00F078C0">
        <w:rPr>
          <w:rFonts w:ascii="Arial" w:hAnsi="Arial" w:cs="Arial"/>
          <w:color w:val="000000" w:themeColor="text1"/>
          <w:sz w:val="20"/>
          <w:szCs w:val="20"/>
        </w:rPr>
        <w:t>cureta</w:t>
      </w:r>
      <w:proofErr w:type="spellEnd"/>
      <w:r w:rsidRPr="00F078C0">
        <w:rPr>
          <w:rFonts w:ascii="Arial" w:hAnsi="Arial" w:cs="Arial"/>
          <w:color w:val="000000" w:themeColor="text1"/>
          <w:sz w:val="20"/>
          <w:szCs w:val="20"/>
        </w:rPr>
        <w:t xml:space="preserve">, o tijera, </w:t>
      </w:r>
      <w:r w:rsidR="00627026" w:rsidRPr="00F078C0">
        <w:rPr>
          <w:rFonts w:ascii="Arial" w:hAnsi="Arial" w:cs="Arial"/>
          <w:color w:val="000000" w:themeColor="text1"/>
          <w:sz w:val="20"/>
          <w:szCs w:val="20"/>
        </w:rPr>
        <w:t xml:space="preserve">se puede </w:t>
      </w:r>
      <w:r w:rsidRPr="00F078C0">
        <w:rPr>
          <w:rFonts w:ascii="Arial" w:hAnsi="Arial" w:cs="Arial"/>
          <w:color w:val="000000" w:themeColor="text1"/>
          <w:sz w:val="20"/>
          <w:szCs w:val="20"/>
        </w:rPr>
        <w:t>realiza</w:t>
      </w:r>
      <w:r w:rsidR="00627026" w:rsidRPr="00F078C0">
        <w:rPr>
          <w:rFonts w:ascii="Arial" w:hAnsi="Arial" w:cs="Arial"/>
          <w:color w:val="000000" w:themeColor="text1"/>
          <w:sz w:val="20"/>
          <w:szCs w:val="20"/>
        </w:rPr>
        <w:t>r</w:t>
      </w:r>
      <w:r w:rsidRPr="00F078C0">
        <w:rPr>
          <w:rFonts w:ascii="Arial" w:hAnsi="Arial" w:cs="Arial"/>
          <w:color w:val="000000" w:themeColor="text1"/>
          <w:sz w:val="20"/>
          <w:szCs w:val="20"/>
        </w:rPr>
        <w:t xml:space="preserve"> en pabellón quirúrgico o sala de procedimiento. Se recomienda en heridas o úlceras infectadas o cuando exista CC con ≥ 25% de tejido esfacelado o necrótico. Es importante tener presente que el desbridamiento quirúrgico y la toma de cultivos debe ser realizado por médicos y enfermeras debidamente capacitado/as, con formación especializada en manejo de curación </w:t>
      </w:r>
      <w:r w:rsidRPr="00F078C0">
        <w:rPr>
          <w:rFonts w:ascii="Arial" w:hAnsi="Arial" w:cs="Arial"/>
          <w:color w:val="000000" w:themeColor="text1"/>
          <w:sz w:val="20"/>
          <w:szCs w:val="20"/>
        </w:rPr>
        <w:lastRenderedPageBreak/>
        <w:t xml:space="preserve">avanzada. El profesional de enfermería cuenta con las competencias técnicas necesarias para la realización de desbridamiento quirúrgico que comprende hasta el tejido subcutáneo. El desbridamiento quirúrgico en tendón, músculo, o hueso, es de resolución médica. </w:t>
      </w:r>
    </w:p>
    <w:p w:rsidR="00672A83" w:rsidRPr="00F078C0" w:rsidRDefault="00672A83" w:rsidP="00F078C0">
      <w:pPr>
        <w:jc w:val="both"/>
        <w:rPr>
          <w:rFonts w:ascii="Arial" w:hAnsi="Arial" w:cs="Arial"/>
          <w:color w:val="000000" w:themeColor="text1"/>
          <w:sz w:val="20"/>
          <w:szCs w:val="20"/>
        </w:rPr>
      </w:pPr>
    </w:p>
    <w:p w:rsidR="001D62F2" w:rsidRPr="00F078C0" w:rsidRDefault="00672A83" w:rsidP="00F078C0">
      <w:pPr>
        <w:pStyle w:val="Prrafodelista"/>
        <w:numPr>
          <w:ilvl w:val="0"/>
          <w:numId w:val="24"/>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Desbridamiento Médico </w:t>
      </w:r>
      <w:proofErr w:type="spellStart"/>
      <w:r w:rsidRPr="00F078C0">
        <w:rPr>
          <w:rFonts w:ascii="Arial" w:hAnsi="Arial" w:cs="Arial"/>
          <w:color w:val="000000" w:themeColor="text1"/>
          <w:sz w:val="20"/>
          <w:szCs w:val="20"/>
        </w:rPr>
        <w:t>Autolítico</w:t>
      </w:r>
      <w:proofErr w:type="spellEnd"/>
      <w:r w:rsidRPr="00F078C0">
        <w:rPr>
          <w:rFonts w:ascii="Arial" w:hAnsi="Arial" w:cs="Arial"/>
          <w:color w:val="000000" w:themeColor="text1"/>
          <w:sz w:val="20"/>
          <w:szCs w:val="20"/>
        </w:rPr>
        <w:t xml:space="preserve"> o </w:t>
      </w:r>
      <w:proofErr w:type="spellStart"/>
      <w:r w:rsidRPr="00F078C0">
        <w:rPr>
          <w:rFonts w:ascii="Arial" w:hAnsi="Arial" w:cs="Arial"/>
          <w:color w:val="000000" w:themeColor="text1"/>
          <w:sz w:val="20"/>
          <w:szCs w:val="20"/>
        </w:rPr>
        <w:t>Hiperosmótico</w:t>
      </w:r>
      <w:proofErr w:type="spellEnd"/>
      <w:r w:rsidRPr="00F078C0">
        <w:rPr>
          <w:rFonts w:ascii="Arial" w:hAnsi="Arial" w:cs="Arial"/>
          <w:color w:val="000000" w:themeColor="text1"/>
          <w:sz w:val="20"/>
          <w:szCs w:val="20"/>
        </w:rPr>
        <w:t xml:space="preserve">: Es aquel que se utiliza después del desbridamiento quirúrgico o con tejido esfacelado o necrótico ≤25%. </w:t>
      </w:r>
    </w:p>
    <w:p w:rsidR="001D62F2" w:rsidRPr="00F078C0" w:rsidRDefault="00672A83" w:rsidP="00F078C0">
      <w:pPr>
        <w:pStyle w:val="Prrafodelista"/>
        <w:numPr>
          <w:ilvl w:val="0"/>
          <w:numId w:val="24"/>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Desbridamiento </w:t>
      </w:r>
      <w:proofErr w:type="spellStart"/>
      <w:r w:rsidRPr="00F078C0">
        <w:rPr>
          <w:rFonts w:ascii="Arial" w:hAnsi="Arial" w:cs="Arial"/>
          <w:color w:val="000000" w:themeColor="text1"/>
          <w:sz w:val="20"/>
          <w:szCs w:val="20"/>
        </w:rPr>
        <w:t>Autolítico</w:t>
      </w:r>
      <w:proofErr w:type="spellEnd"/>
      <w:r w:rsidRPr="00F078C0">
        <w:rPr>
          <w:rFonts w:ascii="Arial" w:hAnsi="Arial" w:cs="Arial"/>
          <w:color w:val="000000" w:themeColor="text1"/>
          <w:sz w:val="20"/>
          <w:szCs w:val="20"/>
        </w:rPr>
        <w:t xml:space="preserve">: Es el que se realiza mediante la aplicación de apósitos del grupo de los hidrogeles, </w:t>
      </w:r>
      <w:proofErr w:type="spellStart"/>
      <w:r w:rsidRPr="00F078C0">
        <w:rPr>
          <w:rFonts w:ascii="Arial" w:hAnsi="Arial" w:cs="Arial"/>
          <w:color w:val="000000" w:themeColor="text1"/>
          <w:sz w:val="20"/>
          <w:szCs w:val="20"/>
        </w:rPr>
        <w:t>hidrocoloides</w:t>
      </w:r>
      <w:proofErr w:type="spellEnd"/>
      <w:r w:rsidRPr="00F078C0">
        <w:rPr>
          <w:rFonts w:ascii="Arial" w:hAnsi="Arial" w:cs="Arial"/>
          <w:color w:val="000000" w:themeColor="text1"/>
          <w:sz w:val="20"/>
          <w:szCs w:val="20"/>
        </w:rPr>
        <w:t xml:space="preserve"> y los transparentes adhesivos. </w:t>
      </w:r>
    </w:p>
    <w:p w:rsidR="00672A83" w:rsidRPr="00F078C0" w:rsidRDefault="00672A83" w:rsidP="00F078C0">
      <w:pPr>
        <w:pStyle w:val="Prrafodelista"/>
        <w:numPr>
          <w:ilvl w:val="0"/>
          <w:numId w:val="24"/>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Desbridamiento </w:t>
      </w:r>
      <w:proofErr w:type="spellStart"/>
      <w:r w:rsidRPr="00F078C0">
        <w:rPr>
          <w:rFonts w:ascii="Arial" w:hAnsi="Arial" w:cs="Arial"/>
          <w:color w:val="000000" w:themeColor="text1"/>
          <w:sz w:val="20"/>
          <w:szCs w:val="20"/>
        </w:rPr>
        <w:t>Hiperosmótico</w:t>
      </w:r>
      <w:proofErr w:type="spellEnd"/>
      <w:r w:rsidRPr="00F078C0">
        <w:rPr>
          <w:rFonts w:ascii="Arial" w:hAnsi="Arial" w:cs="Arial"/>
          <w:color w:val="000000" w:themeColor="text1"/>
          <w:sz w:val="20"/>
          <w:szCs w:val="20"/>
        </w:rPr>
        <w:t xml:space="preserve">: Es la eliminación del tejido esfacelado o necrótico por diferencia de </w:t>
      </w:r>
      <w:proofErr w:type="spellStart"/>
      <w:r w:rsidRPr="00F078C0">
        <w:rPr>
          <w:rFonts w:ascii="Arial" w:hAnsi="Arial" w:cs="Arial"/>
          <w:color w:val="000000" w:themeColor="text1"/>
          <w:sz w:val="20"/>
          <w:szCs w:val="20"/>
        </w:rPr>
        <w:t>osmolaridad</w:t>
      </w:r>
      <w:proofErr w:type="spellEnd"/>
      <w:r w:rsidRPr="00F078C0">
        <w:rPr>
          <w:rFonts w:ascii="Arial" w:hAnsi="Arial" w:cs="Arial"/>
          <w:color w:val="000000" w:themeColor="text1"/>
          <w:sz w:val="20"/>
          <w:szCs w:val="20"/>
        </w:rPr>
        <w:t>, aplicando un producto d</w:t>
      </w:r>
      <w:r w:rsidR="00627026" w:rsidRPr="00F078C0">
        <w:rPr>
          <w:rFonts w:ascii="Arial" w:hAnsi="Arial" w:cs="Arial"/>
          <w:color w:val="000000" w:themeColor="text1"/>
          <w:sz w:val="20"/>
          <w:szCs w:val="20"/>
        </w:rPr>
        <w:t xml:space="preserve">e alta </w:t>
      </w:r>
      <w:proofErr w:type="spellStart"/>
      <w:r w:rsidR="00627026" w:rsidRPr="00F078C0">
        <w:rPr>
          <w:rFonts w:ascii="Arial" w:hAnsi="Arial" w:cs="Arial"/>
          <w:color w:val="000000" w:themeColor="text1"/>
          <w:sz w:val="20"/>
          <w:szCs w:val="20"/>
        </w:rPr>
        <w:t>osmolaridad</w:t>
      </w:r>
      <w:proofErr w:type="spellEnd"/>
      <w:r w:rsidR="00627026" w:rsidRPr="00F078C0">
        <w:rPr>
          <w:rFonts w:ascii="Arial" w:hAnsi="Arial" w:cs="Arial"/>
          <w:color w:val="000000" w:themeColor="text1"/>
          <w:sz w:val="20"/>
          <w:szCs w:val="20"/>
        </w:rPr>
        <w:t xml:space="preserve"> en la lesión como: </w:t>
      </w:r>
      <w:r w:rsidRPr="00F078C0">
        <w:rPr>
          <w:rFonts w:ascii="Arial" w:hAnsi="Arial" w:cs="Arial"/>
          <w:color w:val="000000" w:themeColor="text1"/>
          <w:sz w:val="20"/>
          <w:szCs w:val="20"/>
        </w:rPr>
        <w:t xml:space="preserve">gasas con cloruro de sodio, los apósitos de miel y los de </w:t>
      </w:r>
      <w:proofErr w:type="spellStart"/>
      <w:r w:rsidRPr="00F078C0">
        <w:rPr>
          <w:rFonts w:ascii="Arial" w:hAnsi="Arial" w:cs="Arial"/>
          <w:color w:val="000000" w:themeColor="text1"/>
          <w:sz w:val="20"/>
          <w:szCs w:val="20"/>
        </w:rPr>
        <w:t>Ringer</w:t>
      </w:r>
      <w:proofErr w:type="spellEnd"/>
      <w:r w:rsidRPr="00F078C0">
        <w:rPr>
          <w:rFonts w:ascii="Arial" w:hAnsi="Arial" w:cs="Arial"/>
          <w:color w:val="000000" w:themeColor="text1"/>
          <w:sz w:val="20"/>
          <w:szCs w:val="20"/>
        </w:rPr>
        <w:t xml:space="preserve"> con </w:t>
      </w:r>
      <w:proofErr w:type="spellStart"/>
      <w:r w:rsidRPr="00F078C0">
        <w:rPr>
          <w:rFonts w:ascii="Arial" w:hAnsi="Arial" w:cs="Arial"/>
          <w:color w:val="000000" w:themeColor="text1"/>
          <w:sz w:val="20"/>
          <w:szCs w:val="20"/>
        </w:rPr>
        <w:t>po</w:t>
      </w:r>
      <w:r w:rsidR="00627026" w:rsidRPr="00F078C0">
        <w:rPr>
          <w:rFonts w:ascii="Arial" w:hAnsi="Arial" w:cs="Arial"/>
          <w:color w:val="000000" w:themeColor="text1"/>
          <w:sz w:val="20"/>
          <w:szCs w:val="20"/>
        </w:rPr>
        <w:t>lihexametileno</w:t>
      </w:r>
      <w:proofErr w:type="spellEnd"/>
      <w:r w:rsidR="00627026" w:rsidRPr="00F078C0">
        <w:rPr>
          <w:rFonts w:ascii="Arial" w:hAnsi="Arial" w:cs="Arial"/>
          <w:color w:val="000000" w:themeColor="text1"/>
          <w:sz w:val="20"/>
          <w:szCs w:val="20"/>
        </w:rPr>
        <w:t xml:space="preserve"> </w:t>
      </w:r>
      <w:proofErr w:type="spellStart"/>
      <w:r w:rsidR="00627026" w:rsidRPr="00F078C0">
        <w:rPr>
          <w:rFonts w:ascii="Arial" w:hAnsi="Arial" w:cs="Arial"/>
          <w:color w:val="000000" w:themeColor="text1"/>
          <w:sz w:val="20"/>
          <w:szCs w:val="20"/>
        </w:rPr>
        <w:t>biguanida</w:t>
      </w:r>
      <w:proofErr w:type="spellEnd"/>
      <w:r w:rsidR="00627026" w:rsidRPr="00F078C0">
        <w:rPr>
          <w:rFonts w:ascii="Arial" w:hAnsi="Arial" w:cs="Arial"/>
          <w:color w:val="000000" w:themeColor="text1"/>
          <w:sz w:val="20"/>
          <w:szCs w:val="20"/>
        </w:rPr>
        <w:t xml:space="preserve"> (PHMB). </w:t>
      </w:r>
    </w:p>
    <w:p w:rsidR="002B23D5" w:rsidRPr="00F078C0" w:rsidRDefault="002B23D5" w:rsidP="00F078C0">
      <w:pPr>
        <w:jc w:val="both"/>
        <w:rPr>
          <w:rFonts w:ascii="Arial" w:eastAsia="Arial" w:hAnsi="Arial" w:cs="Arial"/>
          <w:color w:val="000000" w:themeColor="text1"/>
          <w:sz w:val="20"/>
          <w:szCs w:val="20"/>
        </w:rPr>
      </w:pPr>
    </w:p>
    <w:p w:rsidR="00672A83" w:rsidRPr="00F078C0" w:rsidRDefault="00672A83" w:rsidP="00F078C0">
      <w:pPr>
        <w:jc w:val="both"/>
        <w:rPr>
          <w:rFonts w:ascii="Arial" w:eastAsia="Arial" w:hAnsi="Arial" w:cs="Arial"/>
          <w:sz w:val="20"/>
          <w:szCs w:val="20"/>
        </w:rPr>
      </w:pP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Protección de</w:t>
      </w:r>
      <w:r w:rsidR="00997BC0" w:rsidRPr="00F078C0">
        <w:rPr>
          <w:rFonts w:ascii="Arial" w:eastAsia="Arial" w:hAnsi="Arial" w:cs="Arial"/>
          <w:sz w:val="20"/>
          <w:szCs w:val="20"/>
        </w:rPr>
        <w:t xml:space="preserve"> la piel: </w:t>
      </w:r>
      <w:r w:rsidRPr="00F078C0">
        <w:rPr>
          <w:rFonts w:ascii="Arial" w:eastAsia="Arial" w:hAnsi="Arial" w:cs="Arial"/>
          <w:sz w:val="20"/>
          <w:szCs w:val="20"/>
        </w:rPr>
        <w:t>El mecanismo de acción consiste en formar una barrera protectora sobr</w:t>
      </w:r>
      <w:r w:rsidR="0099209F" w:rsidRPr="00F078C0">
        <w:rPr>
          <w:rFonts w:ascii="Arial" w:eastAsia="Arial" w:hAnsi="Arial" w:cs="Arial"/>
          <w:sz w:val="20"/>
          <w:szCs w:val="20"/>
        </w:rPr>
        <w:t xml:space="preserve">e la piel, que la protege de la </w:t>
      </w:r>
      <w:r w:rsidRPr="00F078C0">
        <w:rPr>
          <w:rFonts w:ascii="Arial" w:eastAsia="Arial" w:hAnsi="Arial" w:cs="Arial"/>
          <w:sz w:val="20"/>
          <w:szCs w:val="20"/>
        </w:rPr>
        <w:t xml:space="preserve">humedad de los fluidos corporales. Esto evita las lesiones </w:t>
      </w:r>
      <w:proofErr w:type="spellStart"/>
      <w:r w:rsidRPr="00F078C0">
        <w:rPr>
          <w:rFonts w:ascii="Arial" w:eastAsia="Arial" w:hAnsi="Arial" w:cs="Arial"/>
          <w:sz w:val="20"/>
          <w:szCs w:val="20"/>
        </w:rPr>
        <w:t>pe</w:t>
      </w:r>
      <w:r w:rsidR="0099209F" w:rsidRPr="00F078C0">
        <w:rPr>
          <w:rFonts w:ascii="Arial" w:eastAsia="Arial" w:hAnsi="Arial" w:cs="Arial"/>
          <w:sz w:val="20"/>
          <w:szCs w:val="20"/>
        </w:rPr>
        <w:t>rilesionales</w:t>
      </w:r>
      <w:proofErr w:type="spellEnd"/>
      <w:r w:rsidR="0099209F" w:rsidRPr="00F078C0">
        <w:rPr>
          <w:rFonts w:ascii="Arial" w:eastAsia="Arial" w:hAnsi="Arial" w:cs="Arial"/>
          <w:sz w:val="20"/>
          <w:szCs w:val="20"/>
        </w:rPr>
        <w:t xml:space="preserve"> de las heridas muy </w:t>
      </w:r>
      <w:r w:rsidRPr="00F078C0">
        <w:rPr>
          <w:rFonts w:ascii="Arial" w:eastAsia="Arial" w:hAnsi="Arial" w:cs="Arial"/>
          <w:sz w:val="20"/>
          <w:szCs w:val="20"/>
        </w:rPr>
        <w:t xml:space="preserve">exudativas, en sitios de inserción de drenajes u </w:t>
      </w:r>
      <w:proofErr w:type="spellStart"/>
      <w:r w:rsidRPr="00F078C0">
        <w:rPr>
          <w:rFonts w:ascii="Arial" w:eastAsia="Arial" w:hAnsi="Arial" w:cs="Arial"/>
          <w:sz w:val="20"/>
          <w:szCs w:val="20"/>
        </w:rPr>
        <w:t>ostomías</w:t>
      </w:r>
      <w:proofErr w:type="spellEnd"/>
      <w:r w:rsidRPr="00F078C0">
        <w:rPr>
          <w:rFonts w:ascii="Arial" w:eastAsia="Arial" w:hAnsi="Arial" w:cs="Arial"/>
          <w:sz w:val="20"/>
          <w:szCs w:val="20"/>
        </w:rPr>
        <w:t>. Se p</w:t>
      </w:r>
      <w:r w:rsidR="0099209F" w:rsidRPr="00F078C0">
        <w:rPr>
          <w:rFonts w:ascii="Arial" w:eastAsia="Arial" w:hAnsi="Arial" w:cs="Arial"/>
          <w:sz w:val="20"/>
          <w:szCs w:val="20"/>
        </w:rPr>
        <w:t xml:space="preserve">ueden encontrar comúnmente como </w:t>
      </w:r>
      <w:r w:rsidRPr="00F078C0">
        <w:rPr>
          <w:rFonts w:ascii="Arial" w:eastAsia="Arial" w:hAnsi="Arial" w:cs="Arial"/>
          <w:sz w:val="20"/>
          <w:szCs w:val="20"/>
        </w:rPr>
        <w:t>crema o aerosol.</w:t>
      </w:r>
    </w:p>
    <w:p w:rsidR="002B23D5" w:rsidRPr="00F078C0" w:rsidRDefault="002B23D5" w:rsidP="00F078C0">
      <w:pPr>
        <w:jc w:val="both"/>
        <w:rPr>
          <w:rFonts w:ascii="Arial" w:eastAsia="Arial" w:hAnsi="Arial" w:cs="Arial"/>
          <w:sz w:val="20"/>
          <w:szCs w:val="20"/>
        </w:rPr>
      </w:pPr>
    </w:p>
    <w:p w:rsidR="001D62F2" w:rsidRPr="00F078C0" w:rsidRDefault="001D62F2" w:rsidP="00F078C0">
      <w:pPr>
        <w:jc w:val="both"/>
        <w:rPr>
          <w:rFonts w:ascii="Arial" w:hAnsi="Arial" w:cs="Arial"/>
          <w:color w:val="000000" w:themeColor="text1"/>
          <w:sz w:val="20"/>
          <w:szCs w:val="20"/>
        </w:rPr>
      </w:pPr>
      <w:r w:rsidRPr="00F078C0">
        <w:rPr>
          <w:rFonts w:ascii="Arial" w:hAnsi="Arial" w:cs="Arial"/>
          <w:color w:val="000000" w:themeColor="text1"/>
          <w:sz w:val="20"/>
          <w:szCs w:val="20"/>
        </w:rPr>
        <w:t>Antes de aplicar un hidratante o un protector cutáneo se debe secar la piel en f</w:t>
      </w:r>
      <w:r w:rsidR="00997BC0" w:rsidRPr="00F078C0">
        <w:rPr>
          <w:rFonts w:ascii="Arial" w:hAnsi="Arial" w:cs="Arial"/>
          <w:color w:val="000000" w:themeColor="text1"/>
          <w:sz w:val="20"/>
          <w:szCs w:val="20"/>
        </w:rPr>
        <w:t xml:space="preserve">orma meticulosa, sin friccionar, </w:t>
      </w:r>
      <w:r w:rsidRPr="00F078C0">
        <w:rPr>
          <w:rFonts w:ascii="Arial" w:hAnsi="Arial" w:cs="Arial"/>
          <w:color w:val="000000" w:themeColor="text1"/>
          <w:sz w:val="20"/>
          <w:szCs w:val="20"/>
        </w:rPr>
        <w:t>con “</w:t>
      </w:r>
      <w:proofErr w:type="spellStart"/>
      <w:r w:rsidRPr="00F078C0">
        <w:rPr>
          <w:rFonts w:ascii="Arial" w:hAnsi="Arial" w:cs="Arial"/>
          <w:color w:val="000000" w:themeColor="text1"/>
          <w:sz w:val="20"/>
          <w:szCs w:val="20"/>
        </w:rPr>
        <w:t>tocaciones</w:t>
      </w:r>
      <w:proofErr w:type="spellEnd"/>
      <w:r w:rsidRPr="00F078C0">
        <w:rPr>
          <w:rFonts w:ascii="Arial" w:hAnsi="Arial" w:cs="Arial"/>
          <w:color w:val="000000" w:themeColor="text1"/>
          <w:sz w:val="20"/>
          <w:szCs w:val="20"/>
        </w:rPr>
        <w:t>”, recordando que solo se seca la piel, no siendo necesario secar la lesión, ya que ésta absorbe lo que necesita y el resto lo elimina.</w:t>
      </w:r>
    </w:p>
    <w:p w:rsidR="001D62F2" w:rsidRPr="00F078C0" w:rsidRDefault="001D62F2" w:rsidP="00F078C0">
      <w:pPr>
        <w:jc w:val="both"/>
        <w:rPr>
          <w:rFonts w:ascii="Arial" w:eastAsia="Arial" w:hAnsi="Arial" w:cs="Arial"/>
          <w:color w:val="FF0000"/>
          <w:sz w:val="20"/>
          <w:szCs w:val="20"/>
        </w:rPr>
      </w:pPr>
    </w:p>
    <w:p w:rsidR="001D62F2" w:rsidRPr="00F078C0" w:rsidRDefault="001D62F2" w:rsidP="00F078C0">
      <w:pPr>
        <w:jc w:val="both"/>
        <w:rPr>
          <w:rFonts w:ascii="Arial" w:eastAsia="Arial" w:hAnsi="Arial" w:cs="Arial"/>
          <w:color w:val="FF0000"/>
          <w:sz w:val="20"/>
          <w:szCs w:val="20"/>
        </w:rPr>
      </w:pPr>
      <w:r w:rsidRPr="00F078C0">
        <w:rPr>
          <w:rFonts w:ascii="Arial" w:eastAsia="Arial" w:hAnsi="Arial" w:cs="Arial"/>
          <w:noProof/>
          <w:color w:val="FF0000"/>
          <w:sz w:val="20"/>
          <w:szCs w:val="20"/>
        </w:rPr>
        <w:drawing>
          <wp:inline distT="0" distB="0" distL="0" distR="0">
            <wp:extent cx="5695950" cy="1905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1905000"/>
                    </a:xfrm>
                    <a:prstGeom prst="rect">
                      <a:avLst/>
                    </a:prstGeom>
                    <a:noFill/>
                    <a:ln>
                      <a:noFill/>
                    </a:ln>
                  </pic:spPr>
                </pic:pic>
              </a:graphicData>
            </a:graphic>
          </wp:inline>
        </w:drawing>
      </w:r>
    </w:p>
    <w:p w:rsidR="001D62F2" w:rsidRPr="00F078C0" w:rsidRDefault="001D62F2" w:rsidP="00F078C0">
      <w:pPr>
        <w:jc w:val="both"/>
        <w:rPr>
          <w:rFonts w:ascii="Arial" w:eastAsia="Arial" w:hAnsi="Arial" w:cs="Arial"/>
          <w:color w:val="FF0000"/>
          <w:sz w:val="20"/>
          <w:szCs w:val="20"/>
        </w:rPr>
      </w:pPr>
    </w:p>
    <w:p w:rsidR="007B164D" w:rsidRPr="00F078C0" w:rsidRDefault="007B164D" w:rsidP="00F078C0">
      <w:pPr>
        <w:jc w:val="both"/>
        <w:rPr>
          <w:rFonts w:ascii="Arial" w:eastAsia="Arial" w:hAnsi="Arial" w:cs="Arial"/>
          <w:color w:val="FF0000"/>
          <w:sz w:val="20"/>
          <w:szCs w:val="20"/>
        </w:rPr>
      </w:pPr>
    </w:p>
    <w:p w:rsidR="00627026" w:rsidRPr="00F078C0" w:rsidRDefault="006C47F3" w:rsidP="00F078C0">
      <w:pPr>
        <w:pStyle w:val="Prrafodelista"/>
        <w:numPr>
          <w:ilvl w:val="0"/>
          <w:numId w:val="26"/>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Humectantes: En las cremas humectantes están presentes agentes como la glicerina o el </w:t>
      </w:r>
      <w:proofErr w:type="spellStart"/>
      <w:r w:rsidRPr="00F078C0">
        <w:rPr>
          <w:rFonts w:ascii="Arial" w:hAnsi="Arial" w:cs="Arial"/>
          <w:color w:val="000000" w:themeColor="text1"/>
          <w:sz w:val="20"/>
          <w:szCs w:val="20"/>
        </w:rPr>
        <w:t>propilenglicol</w:t>
      </w:r>
      <w:proofErr w:type="spellEnd"/>
      <w:r w:rsidRPr="00F078C0">
        <w:rPr>
          <w:rFonts w:ascii="Arial" w:hAnsi="Arial" w:cs="Arial"/>
          <w:color w:val="000000" w:themeColor="text1"/>
          <w:sz w:val="20"/>
          <w:szCs w:val="20"/>
        </w:rPr>
        <w:t xml:space="preserve"> u otros similares, capaces de restituir el agua de constitución perdida por diferentes causas. Los humectantes restituyen el “agua” y son necesarios para que la piel conserve su humedad natural y restablece el manto ácido, el que protege de los efectos tóxicos del medio ambiente. Estas cremas son capaces de retener la humedad, humectando los sectores más resecos y devolviendo la humedad natural. Sólo actúa en la epidermis. </w:t>
      </w:r>
    </w:p>
    <w:p w:rsidR="00627026" w:rsidRPr="00F078C0" w:rsidRDefault="006C47F3" w:rsidP="00F078C0">
      <w:pPr>
        <w:pStyle w:val="Prrafodelista"/>
        <w:numPr>
          <w:ilvl w:val="0"/>
          <w:numId w:val="26"/>
        </w:numPr>
        <w:jc w:val="both"/>
        <w:rPr>
          <w:rFonts w:ascii="Arial" w:eastAsia="Arial" w:hAnsi="Arial" w:cs="Arial"/>
          <w:color w:val="000000" w:themeColor="text1"/>
          <w:sz w:val="20"/>
          <w:szCs w:val="20"/>
        </w:rPr>
      </w:pPr>
      <w:r w:rsidRPr="00F078C0">
        <w:rPr>
          <w:rFonts w:ascii="Arial" w:hAnsi="Arial" w:cs="Arial"/>
          <w:color w:val="000000" w:themeColor="text1"/>
          <w:sz w:val="20"/>
          <w:szCs w:val="20"/>
        </w:rPr>
        <w:t xml:space="preserve">Hidratantes: Las cremas hidratantes tienen principios activos más complejos, como aminoácidos esenciales, ácido </w:t>
      </w:r>
      <w:proofErr w:type="spellStart"/>
      <w:r w:rsidRPr="00F078C0">
        <w:rPr>
          <w:rFonts w:ascii="Arial" w:hAnsi="Arial" w:cs="Arial"/>
          <w:color w:val="000000" w:themeColor="text1"/>
          <w:sz w:val="20"/>
          <w:szCs w:val="20"/>
        </w:rPr>
        <w:t>hialurónico</w:t>
      </w:r>
      <w:proofErr w:type="spellEnd"/>
      <w:r w:rsidRPr="00F078C0">
        <w:rPr>
          <w:rFonts w:ascii="Arial" w:hAnsi="Arial" w:cs="Arial"/>
          <w:color w:val="000000" w:themeColor="text1"/>
          <w:sz w:val="20"/>
          <w:szCs w:val="20"/>
        </w:rPr>
        <w:t xml:space="preserve">, lactato de sodio, sorbitol, </w:t>
      </w:r>
      <w:proofErr w:type="spellStart"/>
      <w:r w:rsidRPr="00F078C0">
        <w:rPr>
          <w:rFonts w:ascii="Arial" w:hAnsi="Arial" w:cs="Arial"/>
          <w:color w:val="000000" w:themeColor="text1"/>
          <w:sz w:val="20"/>
          <w:szCs w:val="20"/>
        </w:rPr>
        <w:t>úrea</w:t>
      </w:r>
      <w:proofErr w:type="spellEnd"/>
      <w:r w:rsidRPr="00F078C0">
        <w:rPr>
          <w:rFonts w:ascii="Arial" w:hAnsi="Arial" w:cs="Arial"/>
          <w:color w:val="000000" w:themeColor="text1"/>
          <w:sz w:val="20"/>
          <w:szCs w:val="20"/>
        </w:rPr>
        <w:t xml:space="preserve">, </w:t>
      </w:r>
      <w:proofErr w:type="spellStart"/>
      <w:r w:rsidRPr="00F078C0">
        <w:rPr>
          <w:rFonts w:ascii="Arial" w:hAnsi="Arial" w:cs="Arial"/>
          <w:color w:val="000000" w:themeColor="text1"/>
          <w:sz w:val="20"/>
          <w:szCs w:val="20"/>
        </w:rPr>
        <w:t>alantoína</w:t>
      </w:r>
      <w:proofErr w:type="spellEnd"/>
      <w:r w:rsidRPr="00F078C0">
        <w:rPr>
          <w:rFonts w:ascii="Arial" w:hAnsi="Arial" w:cs="Arial"/>
          <w:color w:val="000000" w:themeColor="text1"/>
          <w:sz w:val="20"/>
          <w:szCs w:val="20"/>
        </w:rPr>
        <w:t xml:space="preserve">, etc. Son “emolientes” preparados que devuelven flexibilidad a la piel evitando el </w:t>
      </w:r>
      <w:proofErr w:type="spellStart"/>
      <w:r w:rsidRPr="00F078C0">
        <w:rPr>
          <w:rFonts w:ascii="Arial" w:hAnsi="Arial" w:cs="Arial"/>
          <w:color w:val="000000" w:themeColor="text1"/>
          <w:sz w:val="20"/>
          <w:szCs w:val="20"/>
        </w:rPr>
        <w:t>resecamiento</w:t>
      </w:r>
      <w:proofErr w:type="spellEnd"/>
      <w:r w:rsidRPr="00F078C0">
        <w:rPr>
          <w:rFonts w:ascii="Arial" w:hAnsi="Arial" w:cs="Arial"/>
          <w:color w:val="000000" w:themeColor="text1"/>
          <w:sz w:val="20"/>
          <w:szCs w:val="20"/>
        </w:rPr>
        <w:t xml:space="preserve"> que producen los factores </w:t>
      </w:r>
      <w:r w:rsidRPr="00F078C0">
        <w:rPr>
          <w:rFonts w:ascii="Arial" w:hAnsi="Arial" w:cs="Arial"/>
          <w:color w:val="000000" w:themeColor="text1"/>
          <w:sz w:val="20"/>
          <w:szCs w:val="20"/>
        </w:rPr>
        <w:lastRenderedPageBreak/>
        <w:t>externos o bien del organismo de cada caso en particular. Al igual que las cremas humectantes, también entregan el agua que necesita cada piel en particular, pero brindando además hidratación profunda por contener elementos activos muy importantes. Actúan en la epidermis/dermis. Pueden ser simples o complejas. Las simples son a base de lanolina y aceites vegetales y las compuestas contienen sustancias activas, como vitaminas, sales y minerales.</w:t>
      </w:r>
    </w:p>
    <w:p w:rsidR="006C47F3" w:rsidRPr="00F078C0" w:rsidRDefault="006C47F3" w:rsidP="00F078C0">
      <w:pPr>
        <w:pStyle w:val="Prrafodelista"/>
        <w:numPr>
          <w:ilvl w:val="0"/>
          <w:numId w:val="26"/>
        </w:numPr>
        <w:jc w:val="both"/>
        <w:rPr>
          <w:rFonts w:ascii="Arial" w:eastAsia="Arial" w:hAnsi="Arial" w:cs="Arial"/>
          <w:color w:val="000000" w:themeColor="text1"/>
          <w:sz w:val="20"/>
          <w:szCs w:val="20"/>
        </w:rPr>
      </w:pPr>
      <w:r w:rsidRPr="00F078C0">
        <w:rPr>
          <w:rFonts w:ascii="Arial" w:hAnsi="Arial" w:cs="Arial"/>
          <w:color w:val="000000" w:themeColor="text1"/>
          <w:sz w:val="20"/>
          <w:szCs w:val="20"/>
        </w:rPr>
        <w:t>Protectores cutáneos: Son películas líquidas transparentes, permeables al vapor de agua, que forman una barrera de protección sobre la piel a base de polímeros y plastificantes; forman una capa que protege por 72 horas contra adhesivos, humedad y fluidos corporales (61). Cuando se aplica con el rociador o el contenido del sachet, este seca a los 30 segundos, tiempo que se debe esperar antes de aplicar el apósito primario. Se pueden retirar con agua o solución fisiológica tibia.</w:t>
      </w:r>
    </w:p>
    <w:p w:rsidR="00627026" w:rsidRPr="00F078C0" w:rsidRDefault="002B23D5" w:rsidP="00F078C0">
      <w:pPr>
        <w:pStyle w:val="Prrafodelista"/>
        <w:numPr>
          <w:ilvl w:val="0"/>
          <w:numId w:val="26"/>
        </w:numPr>
        <w:jc w:val="both"/>
        <w:rPr>
          <w:rFonts w:ascii="Arial" w:eastAsia="Arial" w:hAnsi="Arial" w:cs="Arial"/>
          <w:color w:val="000000" w:themeColor="text1"/>
          <w:sz w:val="20"/>
          <w:szCs w:val="20"/>
        </w:rPr>
      </w:pPr>
      <w:r w:rsidRPr="00F078C0">
        <w:rPr>
          <w:rFonts w:ascii="Arial" w:eastAsia="Arial" w:hAnsi="Arial" w:cs="Arial"/>
          <w:color w:val="000000" w:themeColor="text1"/>
          <w:sz w:val="20"/>
          <w:szCs w:val="20"/>
        </w:rPr>
        <w:t>Ácidos</w:t>
      </w:r>
      <w:r w:rsidR="00E666C9" w:rsidRPr="00F078C0">
        <w:rPr>
          <w:rFonts w:ascii="Arial" w:eastAsia="Arial" w:hAnsi="Arial" w:cs="Arial"/>
          <w:color w:val="000000" w:themeColor="text1"/>
          <w:sz w:val="20"/>
          <w:szCs w:val="20"/>
        </w:rPr>
        <w:t xml:space="preserve"> grasos </w:t>
      </w:r>
      <w:r w:rsidRPr="00F078C0">
        <w:rPr>
          <w:rFonts w:ascii="Arial" w:eastAsia="Arial" w:hAnsi="Arial" w:cs="Arial"/>
          <w:color w:val="000000" w:themeColor="text1"/>
          <w:sz w:val="20"/>
          <w:szCs w:val="20"/>
        </w:rPr>
        <w:t xml:space="preserve"> </w:t>
      </w:r>
      <w:proofErr w:type="spellStart"/>
      <w:r w:rsidRPr="00F078C0">
        <w:rPr>
          <w:rFonts w:ascii="Arial" w:eastAsia="Arial" w:hAnsi="Arial" w:cs="Arial"/>
          <w:color w:val="000000" w:themeColor="text1"/>
          <w:sz w:val="20"/>
          <w:szCs w:val="20"/>
        </w:rPr>
        <w:t>Hiperoxigenados</w:t>
      </w:r>
      <w:proofErr w:type="spellEnd"/>
      <w:r w:rsidRPr="00F078C0">
        <w:rPr>
          <w:rFonts w:ascii="Arial" w:eastAsia="Arial" w:hAnsi="Arial" w:cs="Arial"/>
          <w:color w:val="000000" w:themeColor="text1"/>
          <w:sz w:val="20"/>
          <w:szCs w:val="20"/>
        </w:rPr>
        <w:t>: Sustancia oleosa compuesta p</w:t>
      </w:r>
      <w:r w:rsidR="0099209F" w:rsidRPr="00F078C0">
        <w:rPr>
          <w:rFonts w:ascii="Arial" w:eastAsia="Arial" w:hAnsi="Arial" w:cs="Arial"/>
          <w:color w:val="000000" w:themeColor="text1"/>
          <w:sz w:val="20"/>
          <w:szCs w:val="20"/>
        </w:rPr>
        <w:t>or ácidos grasos esenciales</w:t>
      </w:r>
      <w:r w:rsidRPr="00F078C0">
        <w:rPr>
          <w:rFonts w:ascii="Arial" w:eastAsia="Arial" w:hAnsi="Arial" w:cs="Arial"/>
          <w:color w:val="000000" w:themeColor="text1"/>
          <w:sz w:val="20"/>
          <w:szCs w:val="20"/>
        </w:rPr>
        <w:t xml:space="preserve">. </w:t>
      </w:r>
    </w:p>
    <w:p w:rsidR="00627026" w:rsidRPr="00F078C0" w:rsidRDefault="002B23D5" w:rsidP="00F078C0">
      <w:pPr>
        <w:pStyle w:val="Prrafodelista"/>
        <w:jc w:val="both"/>
        <w:rPr>
          <w:rFonts w:ascii="Arial" w:eastAsia="Arial" w:hAnsi="Arial" w:cs="Arial"/>
          <w:color w:val="000000" w:themeColor="text1"/>
          <w:sz w:val="20"/>
          <w:szCs w:val="20"/>
        </w:rPr>
      </w:pPr>
      <w:r w:rsidRPr="00F078C0">
        <w:rPr>
          <w:rFonts w:ascii="Arial" w:eastAsia="Arial" w:hAnsi="Arial" w:cs="Arial"/>
          <w:color w:val="000000" w:themeColor="text1"/>
          <w:sz w:val="20"/>
          <w:szCs w:val="20"/>
        </w:rPr>
        <w:t>Mejoran la microcirculación sanguínea, evitando la isquemia tisular</w:t>
      </w:r>
      <w:r w:rsidR="0099209F" w:rsidRPr="00F078C0">
        <w:rPr>
          <w:rFonts w:ascii="Arial" w:eastAsia="Arial" w:hAnsi="Arial" w:cs="Arial"/>
          <w:color w:val="000000" w:themeColor="text1"/>
          <w:sz w:val="20"/>
          <w:szCs w:val="20"/>
        </w:rPr>
        <w:t xml:space="preserve">, impulsan la renovación de las </w:t>
      </w:r>
      <w:r w:rsidRPr="00F078C0">
        <w:rPr>
          <w:rFonts w:ascii="Arial" w:eastAsia="Arial" w:hAnsi="Arial" w:cs="Arial"/>
          <w:color w:val="000000" w:themeColor="text1"/>
          <w:sz w:val="20"/>
          <w:szCs w:val="20"/>
        </w:rPr>
        <w:t>células epidérmicas mejorando la resistencia de la piel y restauran el</w:t>
      </w:r>
      <w:r w:rsidR="0099209F" w:rsidRPr="00F078C0">
        <w:rPr>
          <w:rFonts w:ascii="Arial" w:eastAsia="Arial" w:hAnsi="Arial" w:cs="Arial"/>
          <w:color w:val="000000" w:themeColor="text1"/>
          <w:sz w:val="20"/>
          <w:szCs w:val="20"/>
        </w:rPr>
        <w:t xml:space="preserve"> film </w:t>
      </w:r>
      <w:proofErr w:type="spellStart"/>
      <w:r w:rsidR="0099209F" w:rsidRPr="00F078C0">
        <w:rPr>
          <w:rFonts w:ascii="Arial" w:eastAsia="Arial" w:hAnsi="Arial" w:cs="Arial"/>
          <w:color w:val="000000" w:themeColor="text1"/>
          <w:sz w:val="20"/>
          <w:szCs w:val="20"/>
        </w:rPr>
        <w:t>hidrolipídico</w:t>
      </w:r>
      <w:proofErr w:type="spellEnd"/>
      <w:r w:rsidR="0099209F" w:rsidRPr="00F078C0">
        <w:rPr>
          <w:rFonts w:ascii="Arial" w:eastAsia="Arial" w:hAnsi="Arial" w:cs="Arial"/>
          <w:color w:val="000000" w:themeColor="text1"/>
          <w:sz w:val="20"/>
          <w:szCs w:val="20"/>
        </w:rPr>
        <w:t xml:space="preserve"> evitando la deshidratación </w:t>
      </w:r>
      <w:r w:rsidRPr="00F078C0">
        <w:rPr>
          <w:rFonts w:ascii="Arial" w:eastAsia="Arial" w:hAnsi="Arial" w:cs="Arial"/>
          <w:color w:val="000000" w:themeColor="text1"/>
          <w:sz w:val="20"/>
          <w:szCs w:val="20"/>
        </w:rPr>
        <w:t xml:space="preserve">cutánea. Proporciona un efecto anti isquémico, </w:t>
      </w:r>
      <w:proofErr w:type="spellStart"/>
      <w:r w:rsidRPr="00F078C0">
        <w:rPr>
          <w:rFonts w:ascii="Arial" w:eastAsia="Arial" w:hAnsi="Arial" w:cs="Arial"/>
          <w:color w:val="000000" w:themeColor="text1"/>
          <w:sz w:val="20"/>
          <w:szCs w:val="20"/>
        </w:rPr>
        <w:t>f</w:t>
      </w:r>
      <w:r w:rsidR="0099209F" w:rsidRPr="00F078C0">
        <w:rPr>
          <w:rFonts w:ascii="Arial" w:eastAsia="Arial" w:hAnsi="Arial" w:cs="Arial"/>
          <w:color w:val="000000" w:themeColor="text1"/>
          <w:sz w:val="20"/>
          <w:szCs w:val="20"/>
        </w:rPr>
        <w:t>ilmógeno</w:t>
      </w:r>
      <w:proofErr w:type="spellEnd"/>
      <w:r w:rsidR="0099209F" w:rsidRPr="00F078C0">
        <w:rPr>
          <w:rFonts w:ascii="Arial" w:eastAsia="Arial" w:hAnsi="Arial" w:cs="Arial"/>
          <w:color w:val="000000" w:themeColor="text1"/>
          <w:sz w:val="20"/>
          <w:szCs w:val="20"/>
        </w:rPr>
        <w:t xml:space="preserve"> y aumentan la cohesión </w:t>
      </w:r>
      <w:r w:rsidRPr="00F078C0">
        <w:rPr>
          <w:rFonts w:ascii="Arial" w:eastAsia="Arial" w:hAnsi="Arial" w:cs="Arial"/>
          <w:color w:val="000000" w:themeColor="text1"/>
          <w:sz w:val="20"/>
          <w:szCs w:val="20"/>
        </w:rPr>
        <w:t xml:space="preserve">celular. </w:t>
      </w:r>
    </w:p>
    <w:p w:rsidR="002B23D5" w:rsidRPr="00F078C0" w:rsidRDefault="002B23D5" w:rsidP="00F078C0">
      <w:pPr>
        <w:pStyle w:val="Prrafodelista"/>
        <w:jc w:val="both"/>
        <w:rPr>
          <w:rFonts w:ascii="Arial" w:eastAsia="Arial" w:hAnsi="Arial" w:cs="Arial"/>
          <w:color w:val="000000" w:themeColor="text1"/>
          <w:sz w:val="20"/>
          <w:szCs w:val="20"/>
        </w:rPr>
      </w:pPr>
      <w:r w:rsidRPr="00F078C0">
        <w:rPr>
          <w:rFonts w:ascii="Arial" w:eastAsia="Arial" w:hAnsi="Arial" w:cs="Arial"/>
          <w:color w:val="000000" w:themeColor="text1"/>
          <w:sz w:val="20"/>
          <w:szCs w:val="20"/>
        </w:rPr>
        <w:t>Se recomienda su uso en la prevención y tratamiento de úlceras por presión de Grado I.</w:t>
      </w:r>
    </w:p>
    <w:p w:rsidR="002B23D5" w:rsidRPr="00F078C0" w:rsidRDefault="002B23D5" w:rsidP="00F078C0">
      <w:pPr>
        <w:jc w:val="both"/>
        <w:rPr>
          <w:rFonts w:ascii="Arial" w:eastAsia="Arial" w:hAnsi="Arial" w:cs="Arial"/>
          <w:sz w:val="20"/>
          <w:szCs w:val="20"/>
        </w:rPr>
      </w:pPr>
    </w:p>
    <w:p w:rsidR="00627026" w:rsidRPr="00F078C0" w:rsidRDefault="00627026" w:rsidP="00F078C0">
      <w:pPr>
        <w:jc w:val="both"/>
        <w:rPr>
          <w:rFonts w:ascii="Arial" w:eastAsia="Arial" w:hAnsi="Arial" w:cs="Arial"/>
          <w:sz w:val="20"/>
          <w:szCs w:val="20"/>
        </w:rPr>
      </w:pPr>
    </w:p>
    <w:p w:rsidR="00E666C9" w:rsidRPr="00F078C0" w:rsidRDefault="00627026" w:rsidP="00F078C0">
      <w:pPr>
        <w:jc w:val="both"/>
        <w:rPr>
          <w:rFonts w:ascii="Arial" w:eastAsia="Arial" w:hAnsi="Arial" w:cs="Arial"/>
          <w:sz w:val="20"/>
          <w:szCs w:val="20"/>
        </w:rPr>
      </w:pPr>
      <w:r w:rsidRPr="00F078C0">
        <w:rPr>
          <w:rFonts w:ascii="Arial" w:eastAsia="Arial" w:hAnsi="Arial" w:cs="Arial"/>
          <w:sz w:val="20"/>
          <w:szCs w:val="20"/>
        </w:rPr>
        <w:t xml:space="preserve">Aplicación de Apósitos: </w:t>
      </w:r>
      <w:r w:rsidR="002B23D5" w:rsidRPr="00F078C0">
        <w:rPr>
          <w:rFonts w:ascii="Arial" w:eastAsia="Arial" w:hAnsi="Arial" w:cs="Arial"/>
          <w:sz w:val="20"/>
          <w:szCs w:val="20"/>
        </w:rPr>
        <w:t>Los apósitos o coberturas permiten aislar, proteger y optimizar el</w:t>
      </w:r>
      <w:r w:rsidR="0099209F" w:rsidRPr="00F078C0">
        <w:rPr>
          <w:rFonts w:ascii="Arial" w:eastAsia="Arial" w:hAnsi="Arial" w:cs="Arial"/>
          <w:sz w:val="20"/>
          <w:szCs w:val="20"/>
        </w:rPr>
        <w:t xml:space="preserve"> proceso de cicatrización si la </w:t>
      </w:r>
      <w:r w:rsidR="002B23D5" w:rsidRPr="00F078C0">
        <w:rPr>
          <w:rFonts w:ascii="Arial" w:eastAsia="Arial" w:hAnsi="Arial" w:cs="Arial"/>
          <w:sz w:val="20"/>
          <w:szCs w:val="20"/>
        </w:rPr>
        <w:t>adecuada elección de este debe ser capaz de brindar un ambiente óp</w:t>
      </w:r>
      <w:r w:rsidR="0099209F" w:rsidRPr="00F078C0">
        <w:rPr>
          <w:rFonts w:ascii="Arial" w:eastAsia="Arial" w:hAnsi="Arial" w:cs="Arial"/>
          <w:sz w:val="20"/>
          <w:szCs w:val="20"/>
        </w:rPr>
        <w:t xml:space="preserve">timo necesario que preserve los </w:t>
      </w:r>
      <w:r w:rsidR="002B23D5" w:rsidRPr="00F078C0">
        <w:rPr>
          <w:rFonts w:ascii="Arial" w:eastAsia="Arial" w:hAnsi="Arial" w:cs="Arial"/>
          <w:sz w:val="20"/>
          <w:szCs w:val="20"/>
        </w:rPr>
        <w:t>principios fisiológicos básicos de humedad, calor, oxigenación y circulación sanguínea</w:t>
      </w:r>
      <w:r w:rsidR="009B1340" w:rsidRPr="00F078C0">
        <w:rPr>
          <w:rFonts w:ascii="Arial" w:eastAsia="Arial" w:hAnsi="Arial" w:cs="Arial"/>
          <w:sz w:val="20"/>
          <w:szCs w:val="20"/>
        </w:rPr>
        <w:t>.</w:t>
      </w:r>
      <w:r w:rsidR="00E666C9" w:rsidRPr="00F078C0">
        <w:rPr>
          <w:rFonts w:ascii="Arial" w:eastAsia="Arial" w:hAnsi="Arial" w:cs="Arial"/>
          <w:sz w:val="20"/>
          <w:szCs w:val="20"/>
        </w:rPr>
        <w:t xml:space="preserve"> Se aplican según carga bacteriana </w:t>
      </w:r>
    </w:p>
    <w:p w:rsidR="00E666C9" w:rsidRPr="00F078C0" w:rsidRDefault="00E666C9" w:rsidP="00F078C0">
      <w:pPr>
        <w:jc w:val="both"/>
        <w:rPr>
          <w:rFonts w:ascii="Arial" w:eastAsia="Arial" w:hAnsi="Arial" w:cs="Arial"/>
          <w:sz w:val="20"/>
          <w:szCs w:val="20"/>
        </w:rPr>
      </w:pP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T</w:t>
      </w:r>
      <w:r w:rsidRPr="00F078C0">
        <w:rPr>
          <w:rFonts w:ascii="Arial" w:eastAsia="Arial" w:hAnsi="Arial" w:cs="Arial"/>
          <w:sz w:val="20"/>
          <w:szCs w:val="20"/>
        </w:rPr>
        <w:t>ipos de apósitos</w:t>
      </w:r>
    </w:p>
    <w:p w:rsidR="00141F90" w:rsidRPr="00F078C0" w:rsidRDefault="00141F90" w:rsidP="00F078C0">
      <w:pPr>
        <w:jc w:val="both"/>
        <w:rPr>
          <w:rFonts w:ascii="Arial" w:eastAsia="Arial" w:hAnsi="Arial" w:cs="Arial"/>
          <w:sz w:val="20"/>
          <w:szCs w:val="20"/>
        </w:rPr>
      </w:pPr>
    </w:p>
    <w:p w:rsidR="00141F90" w:rsidRPr="00F078C0" w:rsidRDefault="00F078C0" w:rsidP="00F078C0">
      <w:pPr>
        <w:pStyle w:val="Prrafodelista"/>
        <w:numPr>
          <w:ilvl w:val="0"/>
          <w:numId w:val="17"/>
        </w:numPr>
        <w:jc w:val="both"/>
        <w:rPr>
          <w:rFonts w:ascii="Arial" w:eastAsia="Arial" w:hAnsi="Arial" w:cs="Arial"/>
          <w:i/>
          <w:sz w:val="20"/>
          <w:szCs w:val="20"/>
          <w:u w:val="single"/>
        </w:rPr>
      </w:pPr>
      <w:r w:rsidRPr="00F078C0">
        <w:rPr>
          <w:rFonts w:ascii="Arial" w:eastAsia="Arial" w:hAnsi="Arial" w:cs="Arial"/>
          <w:i/>
          <w:sz w:val="20"/>
          <w:szCs w:val="20"/>
          <w:u w:val="single"/>
        </w:rPr>
        <w:t>Apósitos primarios</w:t>
      </w:r>
    </w:p>
    <w:p w:rsidR="0099209F" w:rsidRPr="00F078C0" w:rsidRDefault="0099209F" w:rsidP="00F078C0">
      <w:pPr>
        <w:jc w:val="both"/>
        <w:rPr>
          <w:rFonts w:ascii="Arial" w:eastAsia="Arial" w:hAnsi="Arial" w:cs="Arial"/>
          <w:sz w:val="20"/>
          <w:szCs w:val="20"/>
        </w:rPr>
      </w:pPr>
    </w:p>
    <w:p w:rsidR="00E666C9" w:rsidRPr="00F078C0" w:rsidRDefault="00F078C0" w:rsidP="00F078C0">
      <w:pPr>
        <w:jc w:val="both"/>
        <w:rPr>
          <w:rFonts w:ascii="Arial" w:eastAsia="Arial" w:hAnsi="Arial" w:cs="Arial"/>
          <w:sz w:val="20"/>
          <w:szCs w:val="20"/>
        </w:rPr>
      </w:pPr>
      <w:r>
        <w:rPr>
          <w:rFonts w:ascii="Arial" w:eastAsia="Arial" w:hAnsi="Arial" w:cs="Arial"/>
          <w:sz w:val="20"/>
          <w:szCs w:val="20"/>
        </w:rPr>
        <w:t>C</w:t>
      </w:r>
      <w:r w:rsidRPr="00F078C0">
        <w:rPr>
          <w:rFonts w:ascii="Arial" w:eastAsia="Arial" w:hAnsi="Arial" w:cs="Arial"/>
          <w:sz w:val="20"/>
          <w:szCs w:val="20"/>
        </w:rPr>
        <w:t>olonización baja con exudado escaso</w:t>
      </w:r>
    </w:p>
    <w:p w:rsidR="00E666C9" w:rsidRPr="00F078C0" w:rsidRDefault="00E666C9" w:rsidP="00F078C0">
      <w:pPr>
        <w:jc w:val="both"/>
        <w:rPr>
          <w:rFonts w:ascii="Arial" w:eastAsia="Arial" w:hAnsi="Arial" w:cs="Arial"/>
          <w:sz w:val="20"/>
          <w:szCs w:val="20"/>
        </w:rPr>
      </w:pPr>
    </w:p>
    <w:p w:rsidR="00E666C9" w:rsidRPr="00F078C0" w:rsidRDefault="00E666C9" w:rsidP="00F078C0">
      <w:pPr>
        <w:pStyle w:val="Prrafodelista"/>
        <w:numPr>
          <w:ilvl w:val="0"/>
          <w:numId w:val="27"/>
        </w:numPr>
        <w:jc w:val="both"/>
        <w:rPr>
          <w:rFonts w:ascii="Arial" w:eastAsia="Arial" w:hAnsi="Arial" w:cs="Arial"/>
          <w:color w:val="000000" w:themeColor="text1"/>
          <w:sz w:val="20"/>
          <w:szCs w:val="20"/>
        </w:rPr>
      </w:pPr>
      <w:r w:rsidRPr="00F078C0">
        <w:rPr>
          <w:rFonts w:ascii="Arial" w:eastAsia="Arial" w:hAnsi="Arial" w:cs="Arial"/>
          <w:color w:val="000000" w:themeColor="text1"/>
          <w:sz w:val="20"/>
          <w:szCs w:val="20"/>
        </w:rPr>
        <w:t xml:space="preserve">Hidrogel: Apósito </w:t>
      </w:r>
      <w:r w:rsidR="002B1C15" w:rsidRPr="00F078C0">
        <w:rPr>
          <w:rFonts w:ascii="Arial" w:eastAsia="Arial" w:hAnsi="Arial" w:cs="Arial"/>
          <w:color w:val="000000" w:themeColor="text1"/>
          <w:sz w:val="20"/>
          <w:szCs w:val="20"/>
        </w:rPr>
        <w:t>constituido</w:t>
      </w:r>
      <w:r w:rsidRPr="00F078C0">
        <w:rPr>
          <w:rFonts w:ascii="Arial" w:eastAsia="Arial" w:hAnsi="Arial" w:cs="Arial"/>
          <w:color w:val="000000" w:themeColor="text1"/>
          <w:sz w:val="20"/>
          <w:szCs w:val="20"/>
        </w:rPr>
        <w:t xml:space="preserve"> por un gel </w:t>
      </w:r>
      <w:r w:rsidR="002B1C15" w:rsidRPr="00F078C0">
        <w:rPr>
          <w:rFonts w:ascii="Arial" w:eastAsia="Arial" w:hAnsi="Arial" w:cs="Arial"/>
          <w:color w:val="000000" w:themeColor="text1"/>
          <w:sz w:val="20"/>
          <w:szCs w:val="20"/>
        </w:rPr>
        <w:t>amorfo</w:t>
      </w:r>
      <w:r w:rsidRPr="00F078C0">
        <w:rPr>
          <w:rFonts w:ascii="Arial" w:eastAsia="Arial" w:hAnsi="Arial" w:cs="Arial"/>
          <w:color w:val="000000" w:themeColor="text1"/>
          <w:sz w:val="20"/>
          <w:szCs w:val="20"/>
        </w:rPr>
        <w:t xml:space="preserve"> no </w:t>
      </w:r>
      <w:r w:rsidR="002B1C15" w:rsidRPr="00F078C0">
        <w:rPr>
          <w:rFonts w:ascii="Arial" w:eastAsia="Arial" w:hAnsi="Arial" w:cs="Arial"/>
          <w:color w:val="000000" w:themeColor="text1"/>
          <w:sz w:val="20"/>
          <w:szCs w:val="20"/>
        </w:rPr>
        <w:t>adherente</w:t>
      </w:r>
      <w:r w:rsidRPr="00F078C0">
        <w:rPr>
          <w:rFonts w:ascii="Arial" w:eastAsia="Arial" w:hAnsi="Arial" w:cs="Arial"/>
          <w:color w:val="000000" w:themeColor="text1"/>
          <w:sz w:val="20"/>
          <w:szCs w:val="20"/>
        </w:rPr>
        <w:t xml:space="preserve"> o por una </w:t>
      </w:r>
      <w:proofErr w:type="spellStart"/>
      <w:r w:rsidRPr="00F078C0">
        <w:rPr>
          <w:rFonts w:ascii="Arial" w:eastAsia="Arial" w:hAnsi="Arial" w:cs="Arial"/>
          <w:color w:val="000000" w:themeColor="text1"/>
          <w:sz w:val="20"/>
          <w:szCs w:val="20"/>
        </w:rPr>
        <w:t>macroestructura</w:t>
      </w:r>
      <w:proofErr w:type="spellEnd"/>
      <w:r w:rsidRPr="00F078C0">
        <w:rPr>
          <w:rFonts w:ascii="Arial" w:eastAsia="Arial" w:hAnsi="Arial" w:cs="Arial"/>
          <w:color w:val="000000" w:themeColor="text1"/>
          <w:sz w:val="20"/>
          <w:szCs w:val="20"/>
        </w:rPr>
        <w:t xml:space="preserve"> tridimensional fija, en forma de lámina. A</w:t>
      </w:r>
      <w:r w:rsidR="002B1C15" w:rsidRPr="00F078C0">
        <w:rPr>
          <w:rFonts w:ascii="Arial" w:eastAsia="Arial" w:hAnsi="Arial" w:cs="Arial"/>
          <w:color w:val="000000" w:themeColor="text1"/>
          <w:sz w:val="20"/>
          <w:szCs w:val="20"/>
        </w:rPr>
        <w:t>mbos contienen</w:t>
      </w:r>
      <w:r w:rsidRPr="00F078C0">
        <w:rPr>
          <w:rFonts w:ascii="Arial" w:eastAsia="Arial" w:hAnsi="Arial" w:cs="Arial"/>
          <w:color w:val="000000" w:themeColor="text1"/>
          <w:sz w:val="20"/>
          <w:szCs w:val="20"/>
        </w:rPr>
        <w:t xml:space="preserve"> polímero espesantes y humectantes con un alto contenido de agua. El hidrogel amorfo se debe acompañar de un apósito secundario como </w:t>
      </w:r>
      <w:proofErr w:type="spellStart"/>
      <w:r w:rsidRPr="00F078C0">
        <w:rPr>
          <w:rFonts w:ascii="Arial" w:eastAsia="Arial" w:hAnsi="Arial" w:cs="Arial"/>
          <w:color w:val="000000" w:themeColor="text1"/>
          <w:sz w:val="20"/>
          <w:szCs w:val="20"/>
        </w:rPr>
        <w:t>tull</w:t>
      </w:r>
      <w:proofErr w:type="spellEnd"/>
      <w:r w:rsidRPr="00F078C0">
        <w:rPr>
          <w:rFonts w:ascii="Arial" w:eastAsia="Arial" w:hAnsi="Arial" w:cs="Arial"/>
          <w:color w:val="000000" w:themeColor="text1"/>
          <w:sz w:val="20"/>
          <w:szCs w:val="20"/>
        </w:rPr>
        <w:t xml:space="preserve"> o transparente no adhesivo para que el apósito pasivo no absorba el agua del apósito. Tiempo máximo de uso: 3 días. </w:t>
      </w:r>
    </w:p>
    <w:p w:rsidR="00E666C9" w:rsidRPr="00F078C0" w:rsidRDefault="00E666C9" w:rsidP="00F078C0">
      <w:pPr>
        <w:jc w:val="both"/>
        <w:rPr>
          <w:rFonts w:ascii="Arial" w:eastAsia="Arial" w:hAnsi="Arial" w:cs="Arial"/>
          <w:color w:val="000000" w:themeColor="text1"/>
          <w:sz w:val="20"/>
          <w:szCs w:val="20"/>
        </w:rPr>
      </w:pPr>
    </w:p>
    <w:p w:rsidR="002B1C15" w:rsidRPr="00F078C0" w:rsidRDefault="002B23D5" w:rsidP="00F078C0">
      <w:pPr>
        <w:pStyle w:val="Prrafodelista"/>
        <w:numPr>
          <w:ilvl w:val="0"/>
          <w:numId w:val="27"/>
        </w:numPr>
        <w:jc w:val="both"/>
        <w:rPr>
          <w:rFonts w:ascii="Arial" w:eastAsia="Arial" w:hAnsi="Arial" w:cs="Arial"/>
          <w:color w:val="000000" w:themeColor="text1"/>
          <w:sz w:val="20"/>
          <w:szCs w:val="20"/>
        </w:rPr>
      </w:pPr>
      <w:proofErr w:type="spellStart"/>
      <w:r w:rsidRPr="00F078C0">
        <w:rPr>
          <w:rFonts w:ascii="Arial" w:eastAsia="Arial" w:hAnsi="Arial" w:cs="Arial"/>
          <w:color w:val="000000" w:themeColor="text1"/>
          <w:sz w:val="20"/>
          <w:szCs w:val="20"/>
        </w:rPr>
        <w:t>Tull</w:t>
      </w:r>
      <w:proofErr w:type="spellEnd"/>
      <w:r w:rsidR="002B1C15" w:rsidRPr="00F078C0">
        <w:rPr>
          <w:rFonts w:ascii="Arial" w:eastAsia="Arial" w:hAnsi="Arial" w:cs="Arial"/>
          <w:color w:val="000000" w:themeColor="text1"/>
          <w:sz w:val="20"/>
          <w:szCs w:val="20"/>
        </w:rPr>
        <w:t xml:space="preserve"> de silicona</w:t>
      </w:r>
      <w:r w:rsidRPr="00F078C0">
        <w:rPr>
          <w:rFonts w:ascii="Arial" w:eastAsia="Arial" w:hAnsi="Arial" w:cs="Arial"/>
          <w:color w:val="000000" w:themeColor="text1"/>
          <w:sz w:val="20"/>
          <w:szCs w:val="20"/>
        </w:rPr>
        <w:t xml:space="preserve">: </w:t>
      </w:r>
      <w:r w:rsidR="002B1C15" w:rsidRPr="00F078C0">
        <w:rPr>
          <w:rFonts w:ascii="Arial" w:eastAsia="Arial" w:hAnsi="Arial" w:cs="Arial"/>
          <w:color w:val="000000" w:themeColor="text1"/>
          <w:sz w:val="20"/>
          <w:szCs w:val="20"/>
        </w:rPr>
        <w:t xml:space="preserve">Lámina de contacto porosa, transparente, </w:t>
      </w:r>
      <w:proofErr w:type="spellStart"/>
      <w:r w:rsidR="002B1C15" w:rsidRPr="00F078C0">
        <w:rPr>
          <w:rFonts w:ascii="Arial" w:eastAsia="Arial" w:hAnsi="Arial" w:cs="Arial"/>
          <w:color w:val="000000" w:themeColor="text1"/>
          <w:sz w:val="20"/>
          <w:szCs w:val="20"/>
        </w:rPr>
        <w:t>microadherente</w:t>
      </w:r>
      <w:proofErr w:type="spellEnd"/>
      <w:r w:rsidR="002B1C15" w:rsidRPr="00F078C0">
        <w:rPr>
          <w:rFonts w:ascii="Arial" w:eastAsia="Arial" w:hAnsi="Arial" w:cs="Arial"/>
          <w:color w:val="000000" w:themeColor="text1"/>
          <w:sz w:val="20"/>
          <w:szCs w:val="20"/>
        </w:rPr>
        <w:t xml:space="preserve">, perforada, compuesta de silicio y oxígeno. Tiene una película de polietileno que la protege y que se retira aplicarla en la lesión. Tiempo máximo de uso: 7 días </w:t>
      </w:r>
    </w:p>
    <w:p w:rsidR="002B1C15" w:rsidRPr="00F078C0" w:rsidRDefault="002B1C15" w:rsidP="00F078C0">
      <w:pPr>
        <w:jc w:val="both"/>
        <w:rPr>
          <w:rFonts w:ascii="Arial" w:eastAsia="Arial" w:hAnsi="Arial" w:cs="Arial"/>
          <w:sz w:val="20"/>
          <w:szCs w:val="20"/>
        </w:rPr>
      </w:pPr>
    </w:p>
    <w:p w:rsidR="002B23D5" w:rsidRPr="00F078C0" w:rsidRDefault="002B1C15" w:rsidP="00F078C0">
      <w:pPr>
        <w:pStyle w:val="Prrafodelista"/>
        <w:numPr>
          <w:ilvl w:val="0"/>
          <w:numId w:val="27"/>
        </w:numPr>
        <w:jc w:val="both"/>
        <w:rPr>
          <w:rFonts w:ascii="Arial" w:eastAsia="Arial" w:hAnsi="Arial" w:cs="Arial"/>
          <w:sz w:val="20"/>
          <w:szCs w:val="20"/>
        </w:rPr>
      </w:pPr>
      <w:proofErr w:type="spellStart"/>
      <w:r w:rsidRPr="00F078C0">
        <w:rPr>
          <w:rFonts w:ascii="Arial" w:eastAsia="Arial" w:hAnsi="Arial" w:cs="Arial"/>
          <w:sz w:val="20"/>
          <w:szCs w:val="20"/>
        </w:rPr>
        <w:t>Tull</w:t>
      </w:r>
      <w:proofErr w:type="spellEnd"/>
      <w:r w:rsidRPr="00F078C0">
        <w:rPr>
          <w:rFonts w:ascii="Arial" w:eastAsia="Arial" w:hAnsi="Arial" w:cs="Arial"/>
          <w:sz w:val="20"/>
          <w:szCs w:val="20"/>
        </w:rPr>
        <w:t xml:space="preserve">: </w:t>
      </w:r>
      <w:r w:rsidR="002B23D5" w:rsidRPr="00F078C0">
        <w:rPr>
          <w:rFonts w:ascii="Arial" w:eastAsia="Arial" w:hAnsi="Arial" w:cs="Arial"/>
          <w:sz w:val="20"/>
          <w:szCs w:val="20"/>
        </w:rPr>
        <w:t xml:space="preserve">Malla o gasa tejida, impregnada de un </w:t>
      </w:r>
      <w:r w:rsidR="0099209F" w:rsidRPr="00F078C0">
        <w:rPr>
          <w:rFonts w:ascii="Arial" w:eastAsia="Arial" w:hAnsi="Arial" w:cs="Arial"/>
          <w:sz w:val="20"/>
          <w:szCs w:val="20"/>
        </w:rPr>
        <w:t>ungüento</w:t>
      </w:r>
      <w:r w:rsidR="002B23D5" w:rsidRPr="00F078C0">
        <w:rPr>
          <w:rFonts w:ascii="Arial" w:eastAsia="Arial" w:hAnsi="Arial" w:cs="Arial"/>
          <w:sz w:val="20"/>
          <w:szCs w:val="20"/>
        </w:rPr>
        <w:t xml:space="preserve"> neutral e h</w:t>
      </w:r>
      <w:r w:rsidR="0099209F" w:rsidRPr="00F078C0">
        <w:rPr>
          <w:rFonts w:ascii="Arial" w:eastAsia="Arial" w:hAnsi="Arial" w:cs="Arial"/>
          <w:sz w:val="20"/>
          <w:szCs w:val="20"/>
        </w:rPr>
        <w:t xml:space="preserve">idrófobo, </w:t>
      </w:r>
      <w:proofErr w:type="spellStart"/>
      <w:r w:rsidR="0099209F" w:rsidRPr="00F078C0">
        <w:rPr>
          <w:rFonts w:ascii="Arial" w:eastAsia="Arial" w:hAnsi="Arial" w:cs="Arial"/>
          <w:sz w:val="20"/>
          <w:szCs w:val="20"/>
        </w:rPr>
        <w:t>petrolato</w:t>
      </w:r>
      <w:proofErr w:type="spellEnd"/>
      <w:r w:rsidR="0099209F" w:rsidRPr="00F078C0">
        <w:rPr>
          <w:rFonts w:ascii="Arial" w:eastAsia="Arial" w:hAnsi="Arial" w:cs="Arial"/>
          <w:sz w:val="20"/>
          <w:szCs w:val="20"/>
        </w:rPr>
        <w:t xml:space="preserve"> o vaselina, </w:t>
      </w:r>
      <w:r w:rsidR="002B23D5" w:rsidRPr="00F078C0">
        <w:rPr>
          <w:rFonts w:ascii="Arial" w:eastAsia="Arial" w:hAnsi="Arial" w:cs="Arial"/>
          <w:sz w:val="20"/>
          <w:szCs w:val="20"/>
        </w:rPr>
        <w:t>que sirve para ser utilizado como capa de contacto primar</w:t>
      </w:r>
      <w:r w:rsidR="0099209F" w:rsidRPr="00F078C0">
        <w:rPr>
          <w:rFonts w:ascii="Arial" w:eastAsia="Arial" w:hAnsi="Arial" w:cs="Arial"/>
          <w:sz w:val="20"/>
          <w:szCs w:val="20"/>
        </w:rPr>
        <w:t>ia en el tratamiento de lesiones superficiales</w:t>
      </w:r>
      <w:r w:rsidR="002B23D5" w:rsidRPr="00F078C0">
        <w:rPr>
          <w:rFonts w:ascii="Arial" w:eastAsia="Arial" w:hAnsi="Arial" w:cs="Arial"/>
          <w:sz w:val="20"/>
          <w:szCs w:val="20"/>
        </w:rPr>
        <w:t>.</w:t>
      </w:r>
    </w:p>
    <w:p w:rsidR="002B1C15" w:rsidRPr="00F078C0" w:rsidRDefault="002B1C15" w:rsidP="00F078C0">
      <w:pPr>
        <w:jc w:val="both"/>
        <w:rPr>
          <w:rFonts w:ascii="Arial" w:eastAsia="Arial" w:hAnsi="Arial" w:cs="Arial"/>
          <w:sz w:val="20"/>
          <w:szCs w:val="20"/>
        </w:rPr>
      </w:pPr>
    </w:p>
    <w:p w:rsidR="002B1C15" w:rsidRPr="00F078C0" w:rsidRDefault="002B1C15" w:rsidP="00F078C0">
      <w:pPr>
        <w:pStyle w:val="Prrafodelista"/>
        <w:numPr>
          <w:ilvl w:val="0"/>
          <w:numId w:val="27"/>
        </w:numPr>
        <w:jc w:val="both"/>
        <w:rPr>
          <w:rFonts w:ascii="Arial" w:eastAsia="Arial" w:hAnsi="Arial" w:cs="Arial"/>
          <w:sz w:val="20"/>
          <w:szCs w:val="20"/>
        </w:rPr>
      </w:pPr>
      <w:r w:rsidRPr="00F078C0">
        <w:rPr>
          <w:rFonts w:ascii="Arial" w:eastAsia="Arial" w:hAnsi="Arial" w:cs="Arial"/>
          <w:sz w:val="20"/>
          <w:szCs w:val="20"/>
        </w:rPr>
        <w:t xml:space="preserve">Apósitos transparentes no adhesivos: </w:t>
      </w:r>
      <w:r w:rsidRPr="00F078C0">
        <w:rPr>
          <w:rFonts w:ascii="Arial" w:hAnsi="Arial" w:cs="Arial"/>
          <w:sz w:val="20"/>
          <w:szCs w:val="20"/>
        </w:rPr>
        <w:t>Fabricados de nylon o poliéster. No se recomiendan los apósitos adhesivos en las heridas o úlceras en las extremidades inferiores, por riesgo de infección e interferir con la irrigación periférica. Tiempo máximo de uso: hasta 7 días.</w:t>
      </w:r>
      <w:r w:rsidRPr="00F078C0">
        <w:rPr>
          <w:rFonts w:ascii="Arial" w:hAnsi="Arial" w:cs="Arial"/>
        </w:rPr>
        <w:t xml:space="preserve"> D</w:t>
      </w:r>
      <w:r w:rsidRPr="00F078C0">
        <w:rPr>
          <w:rFonts w:ascii="Arial" w:eastAsia="Arial" w:hAnsi="Arial" w:cs="Arial"/>
          <w:sz w:val="20"/>
          <w:szCs w:val="20"/>
        </w:rPr>
        <w:t>iseñados para el cuidado y la protección de la piel, fijación de apósitos y vías venosas de forma segura.</w:t>
      </w:r>
    </w:p>
    <w:p w:rsidR="002B1C15" w:rsidRPr="00F078C0" w:rsidRDefault="002B1C15" w:rsidP="00F078C0">
      <w:pPr>
        <w:jc w:val="both"/>
        <w:rPr>
          <w:rFonts w:ascii="Arial" w:eastAsia="Arial" w:hAnsi="Arial" w:cs="Arial"/>
          <w:sz w:val="20"/>
          <w:szCs w:val="20"/>
        </w:rPr>
      </w:pPr>
    </w:p>
    <w:p w:rsidR="002B1C15" w:rsidRPr="00F078C0" w:rsidRDefault="002B1C15" w:rsidP="00F078C0">
      <w:pPr>
        <w:pStyle w:val="Prrafodelista"/>
        <w:numPr>
          <w:ilvl w:val="0"/>
          <w:numId w:val="27"/>
        </w:numPr>
        <w:jc w:val="both"/>
        <w:rPr>
          <w:rFonts w:ascii="Arial" w:hAnsi="Arial" w:cs="Arial"/>
          <w:color w:val="000000" w:themeColor="text1"/>
          <w:sz w:val="20"/>
          <w:szCs w:val="20"/>
        </w:rPr>
      </w:pPr>
      <w:r w:rsidRPr="00F078C0">
        <w:rPr>
          <w:rFonts w:ascii="Arial" w:eastAsia="Arial" w:hAnsi="Arial" w:cs="Arial"/>
          <w:color w:val="000000" w:themeColor="text1"/>
          <w:sz w:val="20"/>
          <w:szCs w:val="20"/>
        </w:rPr>
        <w:lastRenderedPageBreak/>
        <w:t xml:space="preserve">Inhibidor de las </w:t>
      </w:r>
      <w:proofErr w:type="spellStart"/>
      <w:r w:rsidRPr="00F078C0">
        <w:rPr>
          <w:rFonts w:ascii="Arial" w:eastAsia="Arial" w:hAnsi="Arial" w:cs="Arial"/>
          <w:color w:val="000000" w:themeColor="text1"/>
          <w:sz w:val="20"/>
          <w:szCs w:val="20"/>
        </w:rPr>
        <w:t>metaloproteasas</w:t>
      </w:r>
      <w:proofErr w:type="spellEnd"/>
      <w:r w:rsidRPr="00F078C0">
        <w:rPr>
          <w:rFonts w:ascii="Arial" w:eastAsia="Arial" w:hAnsi="Arial" w:cs="Arial"/>
          <w:color w:val="000000" w:themeColor="text1"/>
          <w:sz w:val="20"/>
          <w:szCs w:val="20"/>
        </w:rPr>
        <w:t xml:space="preserve">: </w:t>
      </w:r>
      <w:r w:rsidRPr="00F078C0">
        <w:rPr>
          <w:rFonts w:ascii="Arial" w:hAnsi="Arial" w:cs="Arial"/>
          <w:color w:val="000000" w:themeColor="text1"/>
          <w:sz w:val="20"/>
          <w:szCs w:val="20"/>
        </w:rPr>
        <w:t xml:space="preserve">Este apósito es una matriz liofilizada, estéril, porosa y absorbente que está compuesta de 55% de colágeno y 45% de celulosa oxidada regenerada (COR) o también a base de Nano-Oligosacáridos (NOSF) o de </w:t>
      </w:r>
      <w:proofErr w:type="spellStart"/>
      <w:r w:rsidRPr="00F078C0">
        <w:rPr>
          <w:rFonts w:ascii="Arial" w:hAnsi="Arial" w:cs="Arial"/>
          <w:color w:val="000000" w:themeColor="text1"/>
          <w:sz w:val="20"/>
          <w:szCs w:val="20"/>
        </w:rPr>
        <w:t>Etilendiamintetracítico</w:t>
      </w:r>
      <w:proofErr w:type="spellEnd"/>
      <w:r w:rsidRPr="00F078C0">
        <w:rPr>
          <w:rFonts w:ascii="Arial" w:hAnsi="Arial" w:cs="Arial"/>
          <w:color w:val="000000" w:themeColor="text1"/>
          <w:sz w:val="20"/>
          <w:szCs w:val="20"/>
        </w:rPr>
        <w:t xml:space="preserve"> (EDTA). Tiene la capacidad de alterar el entorno de la úlcera de manera positiva para facilitar la cicatrización, lo que puede ayudar a mejorar los resultados en los pacientes con úlceras estancadas o difíciles de cicatrizar. Aplicar el apósito solo donde haya tejido de granulación. Tiempo máximo de uso: 3 a 4 días.</w:t>
      </w:r>
    </w:p>
    <w:p w:rsidR="002B1C15" w:rsidRPr="00F078C0" w:rsidRDefault="002B1C15" w:rsidP="00F078C0">
      <w:pPr>
        <w:jc w:val="both"/>
        <w:rPr>
          <w:rFonts w:ascii="Arial" w:hAnsi="Arial" w:cs="Arial"/>
          <w:color w:val="000000" w:themeColor="text1"/>
          <w:sz w:val="20"/>
          <w:szCs w:val="20"/>
        </w:rPr>
      </w:pPr>
    </w:p>
    <w:p w:rsidR="002B1C15" w:rsidRPr="00F078C0" w:rsidRDefault="002B1C15" w:rsidP="00F078C0">
      <w:pPr>
        <w:pStyle w:val="Prrafodelista"/>
        <w:numPr>
          <w:ilvl w:val="0"/>
          <w:numId w:val="27"/>
        </w:numPr>
        <w:jc w:val="both"/>
        <w:rPr>
          <w:rFonts w:ascii="Arial" w:hAnsi="Arial" w:cs="Arial"/>
          <w:color w:val="000000" w:themeColor="text1"/>
          <w:sz w:val="20"/>
          <w:szCs w:val="20"/>
        </w:rPr>
      </w:pPr>
      <w:r w:rsidRPr="00F078C0">
        <w:rPr>
          <w:rFonts w:ascii="Arial" w:hAnsi="Arial" w:cs="Arial"/>
          <w:color w:val="000000" w:themeColor="text1"/>
          <w:sz w:val="20"/>
          <w:szCs w:val="20"/>
        </w:rPr>
        <w:t>Colágeno: El que más se utiliza es el colágeno Tipo 1 que se puede aislar a partir de la piel (de animales) o de tendones. Su función es ayudar a mejorar el depósito de nuevo colágeno y reducir la contracción de la úlcera. Tiempo máximo de uso: 3 a 4 días.</w:t>
      </w:r>
    </w:p>
    <w:p w:rsidR="002B1C15" w:rsidRPr="00F078C0" w:rsidRDefault="002B1C15" w:rsidP="00F078C0">
      <w:pPr>
        <w:jc w:val="both"/>
        <w:rPr>
          <w:rFonts w:ascii="Arial" w:eastAsia="Arial" w:hAnsi="Arial" w:cs="Arial"/>
          <w:color w:val="000000" w:themeColor="text1"/>
          <w:sz w:val="20"/>
          <w:szCs w:val="20"/>
        </w:rPr>
      </w:pPr>
    </w:p>
    <w:p w:rsidR="002B1C15" w:rsidRPr="00F078C0" w:rsidRDefault="00F078C0" w:rsidP="00F078C0">
      <w:pPr>
        <w:jc w:val="both"/>
        <w:rPr>
          <w:rFonts w:ascii="Arial" w:eastAsia="Arial" w:hAnsi="Arial" w:cs="Arial"/>
          <w:color w:val="000000" w:themeColor="text1"/>
          <w:sz w:val="20"/>
          <w:szCs w:val="20"/>
        </w:rPr>
      </w:pPr>
      <w:r>
        <w:rPr>
          <w:rFonts w:ascii="Arial" w:eastAsia="Arial" w:hAnsi="Arial" w:cs="Arial"/>
          <w:color w:val="000000" w:themeColor="text1"/>
          <w:sz w:val="20"/>
          <w:szCs w:val="20"/>
        </w:rPr>
        <w:t>C</w:t>
      </w:r>
      <w:r w:rsidRPr="00F078C0">
        <w:rPr>
          <w:rFonts w:ascii="Arial" w:eastAsia="Arial" w:hAnsi="Arial" w:cs="Arial"/>
          <w:color w:val="000000" w:themeColor="text1"/>
          <w:sz w:val="20"/>
          <w:szCs w:val="20"/>
        </w:rPr>
        <w:t>olonización baja con exudado moderado/abundante</w:t>
      </w:r>
    </w:p>
    <w:p w:rsidR="002B1C15" w:rsidRPr="00F078C0" w:rsidRDefault="002B1C15" w:rsidP="00F078C0">
      <w:pPr>
        <w:jc w:val="both"/>
        <w:rPr>
          <w:rFonts w:ascii="Arial" w:eastAsia="Arial" w:hAnsi="Arial" w:cs="Arial"/>
          <w:color w:val="FF0000"/>
          <w:sz w:val="20"/>
          <w:szCs w:val="20"/>
        </w:rPr>
      </w:pPr>
    </w:p>
    <w:p w:rsidR="002B1C15" w:rsidRPr="00F078C0" w:rsidRDefault="002B1C15" w:rsidP="00F078C0">
      <w:pPr>
        <w:pStyle w:val="Prrafodelista"/>
        <w:numPr>
          <w:ilvl w:val="0"/>
          <w:numId w:val="28"/>
        </w:numPr>
        <w:jc w:val="both"/>
        <w:rPr>
          <w:rFonts w:ascii="Arial" w:hAnsi="Arial" w:cs="Arial"/>
          <w:sz w:val="20"/>
          <w:szCs w:val="20"/>
        </w:rPr>
      </w:pPr>
      <w:proofErr w:type="spellStart"/>
      <w:r w:rsidRPr="00F078C0">
        <w:rPr>
          <w:rFonts w:ascii="Arial" w:hAnsi="Arial" w:cs="Arial"/>
          <w:sz w:val="20"/>
          <w:szCs w:val="20"/>
        </w:rPr>
        <w:t>Alginatos</w:t>
      </w:r>
      <w:proofErr w:type="spellEnd"/>
      <w:r w:rsidRPr="00F078C0">
        <w:rPr>
          <w:rFonts w:ascii="Arial" w:hAnsi="Arial" w:cs="Arial"/>
          <w:sz w:val="20"/>
          <w:szCs w:val="20"/>
        </w:rPr>
        <w:t xml:space="preserve">: Son polisacáridos naturales biodegradables de fibra no tejida derivados de la sal de calcio del ácido </w:t>
      </w:r>
      <w:proofErr w:type="spellStart"/>
      <w:r w:rsidRPr="00F078C0">
        <w:rPr>
          <w:rFonts w:ascii="Arial" w:hAnsi="Arial" w:cs="Arial"/>
          <w:sz w:val="20"/>
          <w:szCs w:val="20"/>
        </w:rPr>
        <w:t>algínico</w:t>
      </w:r>
      <w:proofErr w:type="spellEnd"/>
      <w:r w:rsidRPr="00F078C0">
        <w:rPr>
          <w:rFonts w:ascii="Arial" w:hAnsi="Arial" w:cs="Arial"/>
          <w:sz w:val="20"/>
          <w:szCs w:val="20"/>
        </w:rPr>
        <w:t xml:space="preserve">. Aunque se les conoce normalmente como </w:t>
      </w:r>
      <w:proofErr w:type="spellStart"/>
      <w:r w:rsidRPr="00F078C0">
        <w:rPr>
          <w:rFonts w:ascii="Arial" w:hAnsi="Arial" w:cs="Arial"/>
          <w:sz w:val="20"/>
          <w:szCs w:val="20"/>
        </w:rPr>
        <w:t>alginato</w:t>
      </w:r>
      <w:proofErr w:type="spellEnd"/>
      <w:r w:rsidRPr="00F078C0">
        <w:rPr>
          <w:rFonts w:ascii="Arial" w:hAnsi="Arial" w:cs="Arial"/>
          <w:sz w:val="20"/>
          <w:szCs w:val="20"/>
        </w:rPr>
        <w:t xml:space="preserve"> de calcio, todos están compuestos de iones de sodio y de calcio en distintas proporciones. Tiempo máximo de uso: 3 días </w:t>
      </w:r>
    </w:p>
    <w:p w:rsidR="002B1C15" w:rsidRPr="00F078C0" w:rsidRDefault="002B1C15" w:rsidP="00F078C0">
      <w:pPr>
        <w:pStyle w:val="Prrafodelista"/>
        <w:numPr>
          <w:ilvl w:val="0"/>
          <w:numId w:val="28"/>
        </w:numPr>
        <w:jc w:val="both"/>
        <w:rPr>
          <w:rFonts w:ascii="Arial" w:hAnsi="Arial" w:cs="Arial"/>
          <w:sz w:val="20"/>
          <w:szCs w:val="20"/>
        </w:rPr>
      </w:pPr>
      <w:proofErr w:type="spellStart"/>
      <w:r w:rsidRPr="00F078C0">
        <w:rPr>
          <w:rFonts w:ascii="Arial" w:hAnsi="Arial" w:cs="Arial"/>
          <w:sz w:val="20"/>
          <w:szCs w:val="20"/>
        </w:rPr>
        <w:t>Carboximetilcelulosa</w:t>
      </w:r>
      <w:proofErr w:type="spellEnd"/>
      <w:r w:rsidRPr="00F078C0">
        <w:rPr>
          <w:rFonts w:ascii="Arial" w:hAnsi="Arial" w:cs="Arial"/>
          <w:sz w:val="20"/>
          <w:szCs w:val="20"/>
        </w:rPr>
        <w:t xml:space="preserve">: Polisacárido de alto peso molecular, que al contacto con el agua o exudado confiere un pH ácido a la solución. Posee una alta capacidad de absorción y forma un gel viscoso. Tiempo máximo de uso: 3 días. </w:t>
      </w:r>
    </w:p>
    <w:p w:rsidR="002B1C15" w:rsidRPr="00F078C0" w:rsidRDefault="002B1C15" w:rsidP="00F078C0">
      <w:pPr>
        <w:pStyle w:val="Prrafodelista"/>
        <w:numPr>
          <w:ilvl w:val="0"/>
          <w:numId w:val="28"/>
        </w:numPr>
        <w:jc w:val="both"/>
        <w:rPr>
          <w:rFonts w:ascii="Arial" w:hAnsi="Arial" w:cs="Arial"/>
          <w:sz w:val="20"/>
          <w:szCs w:val="20"/>
        </w:rPr>
      </w:pPr>
      <w:r w:rsidRPr="00F078C0">
        <w:rPr>
          <w:rFonts w:ascii="Arial" w:hAnsi="Arial" w:cs="Arial"/>
          <w:sz w:val="20"/>
          <w:szCs w:val="20"/>
        </w:rPr>
        <w:t xml:space="preserve">Espumas </w:t>
      </w:r>
      <w:proofErr w:type="spellStart"/>
      <w:r w:rsidRPr="00F078C0">
        <w:rPr>
          <w:rFonts w:ascii="Arial" w:hAnsi="Arial" w:cs="Arial"/>
          <w:sz w:val="20"/>
          <w:szCs w:val="20"/>
        </w:rPr>
        <w:t>hidrofílicas</w:t>
      </w:r>
      <w:proofErr w:type="spellEnd"/>
      <w:r w:rsidRPr="00F078C0">
        <w:rPr>
          <w:rFonts w:ascii="Arial" w:hAnsi="Arial" w:cs="Arial"/>
          <w:sz w:val="20"/>
          <w:szCs w:val="20"/>
        </w:rPr>
        <w:t xml:space="preserve"> no adhesivas y adhesiva: Apósitos compuestos de poliuretano que atrae el agua. Existen en forma de láminas y cojincillos estériles. Varían en espesor y tamaño, pueden ser adhesivos o no. Tiempo máximo de uso: 3 días</w:t>
      </w:r>
    </w:p>
    <w:p w:rsidR="00627026" w:rsidRPr="00F078C0" w:rsidRDefault="00627026" w:rsidP="00F078C0">
      <w:pPr>
        <w:pStyle w:val="Prrafodelista"/>
        <w:jc w:val="both"/>
        <w:rPr>
          <w:rFonts w:ascii="Arial" w:hAnsi="Arial" w:cs="Arial"/>
        </w:rPr>
      </w:pPr>
    </w:p>
    <w:p w:rsidR="002B1C15" w:rsidRPr="00F078C0" w:rsidRDefault="002B1C15" w:rsidP="00F078C0">
      <w:pPr>
        <w:jc w:val="both"/>
        <w:rPr>
          <w:rFonts w:ascii="Arial" w:eastAsia="Arial" w:hAnsi="Arial" w:cs="Arial"/>
          <w:color w:val="FF0000"/>
          <w:sz w:val="20"/>
          <w:szCs w:val="20"/>
        </w:rPr>
      </w:pPr>
    </w:p>
    <w:p w:rsidR="002B1C15" w:rsidRPr="00F078C0" w:rsidRDefault="00F078C0" w:rsidP="00F078C0">
      <w:pPr>
        <w:jc w:val="both"/>
        <w:rPr>
          <w:rFonts w:ascii="Arial" w:eastAsia="Arial" w:hAnsi="Arial" w:cs="Arial"/>
          <w:color w:val="000000" w:themeColor="text1"/>
          <w:sz w:val="20"/>
          <w:szCs w:val="20"/>
        </w:rPr>
      </w:pPr>
      <w:r>
        <w:rPr>
          <w:rFonts w:ascii="Arial" w:eastAsia="Arial" w:hAnsi="Arial" w:cs="Arial"/>
          <w:color w:val="000000" w:themeColor="text1"/>
          <w:sz w:val="20"/>
          <w:szCs w:val="20"/>
        </w:rPr>
        <w:t>C</w:t>
      </w:r>
      <w:r w:rsidRPr="00F078C0">
        <w:rPr>
          <w:rFonts w:ascii="Arial" w:eastAsia="Arial" w:hAnsi="Arial" w:cs="Arial"/>
          <w:color w:val="000000" w:themeColor="text1"/>
          <w:sz w:val="20"/>
          <w:szCs w:val="20"/>
        </w:rPr>
        <w:t>olonización crítica con exudado moderado/abundante</w:t>
      </w:r>
    </w:p>
    <w:p w:rsidR="002B1C15" w:rsidRPr="00F078C0" w:rsidRDefault="002B1C15" w:rsidP="00F078C0">
      <w:pPr>
        <w:jc w:val="both"/>
        <w:rPr>
          <w:rFonts w:ascii="Arial" w:eastAsia="Arial" w:hAnsi="Arial" w:cs="Arial"/>
          <w:color w:val="FF0000"/>
          <w:sz w:val="20"/>
          <w:szCs w:val="20"/>
        </w:rPr>
      </w:pPr>
    </w:p>
    <w:p w:rsidR="002B1C15" w:rsidRPr="00F078C0" w:rsidRDefault="002B1C15" w:rsidP="00F078C0">
      <w:pPr>
        <w:pStyle w:val="Prrafodelista"/>
        <w:numPr>
          <w:ilvl w:val="0"/>
          <w:numId w:val="29"/>
        </w:numPr>
        <w:jc w:val="both"/>
        <w:rPr>
          <w:rFonts w:ascii="Arial" w:hAnsi="Arial" w:cs="Arial"/>
          <w:sz w:val="20"/>
          <w:szCs w:val="20"/>
        </w:rPr>
      </w:pPr>
      <w:r w:rsidRPr="00F078C0">
        <w:rPr>
          <w:rFonts w:ascii="Arial" w:hAnsi="Arial" w:cs="Arial"/>
          <w:sz w:val="20"/>
          <w:szCs w:val="20"/>
        </w:rPr>
        <w:t xml:space="preserve">Gasa con </w:t>
      </w:r>
      <w:proofErr w:type="spellStart"/>
      <w:r w:rsidRPr="00F078C0">
        <w:rPr>
          <w:rFonts w:ascii="Arial" w:hAnsi="Arial" w:cs="Arial"/>
          <w:sz w:val="20"/>
          <w:szCs w:val="20"/>
        </w:rPr>
        <w:t>polihexametileno</w:t>
      </w:r>
      <w:proofErr w:type="spellEnd"/>
      <w:r w:rsidRPr="00F078C0">
        <w:rPr>
          <w:rFonts w:ascii="Arial" w:hAnsi="Arial" w:cs="Arial"/>
          <w:sz w:val="20"/>
          <w:szCs w:val="20"/>
        </w:rPr>
        <w:t xml:space="preserve"> </w:t>
      </w:r>
      <w:proofErr w:type="spellStart"/>
      <w:r w:rsidRPr="00F078C0">
        <w:rPr>
          <w:rFonts w:ascii="Arial" w:hAnsi="Arial" w:cs="Arial"/>
          <w:sz w:val="20"/>
          <w:szCs w:val="20"/>
        </w:rPr>
        <w:t>biguanida</w:t>
      </w:r>
      <w:proofErr w:type="spellEnd"/>
      <w:r w:rsidRPr="00F078C0">
        <w:rPr>
          <w:rFonts w:ascii="Arial" w:hAnsi="Arial" w:cs="Arial"/>
          <w:sz w:val="20"/>
          <w:szCs w:val="20"/>
        </w:rPr>
        <w:t xml:space="preserve"> (PHMB): Es un polímero de acción antimicrobiana que pertenece a la familia de las </w:t>
      </w:r>
      <w:proofErr w:type="spellStart"/>
      <w:r w:rsidRPr="00F078C0">
        <w:rPr>
          <w:rFonts w:ascii="Arial" w:hAnsi="Arial" w:cs="Arial"/>
          <w:sz w:val="20"/>
          <w:szCs w:val="20"/>
        </w:rPr>
        <w:t>biguanidas</w:t>
      </w:r>
      <w:proofErr w:type="spellEnd"/>
      <w:r w:rsidRPr="00F078C0">
        <w:rPr>
          <w:rFonts w:ascii="Arial" w:hAnsi="Arial" w:cs="Arial"/>
          <w:sz w:val="20"/>
          <w:szCs w:val="20"/>
        </w:rPr>
        <w:t xml:space="preserve">. Su concentración existe entre 0,5 a 0,2% de PHMB, cuya concentración permite inhibir el crecimiento </w:t>
      </w:r>
      <w:proofErr w:type="spellStart"/>
      <w:r w:rsidRPr="00F078C0">
        <w:rPr>
          <w:rFonts w:ascii="Arial" w:hAnsi="Arial" w:cs="Arial"/>
          <w:sz w:val="20"/>
          <w:szCs w:val="20"/>
        </w:rPr>
        <w:t>bacterianao</w:t>
      </w:r>
      <w:proofErr w:type="spellEnd"/>
      <w:r w:rsidRPr="00F078C0">
        <w:rPr>
          <w:rFonts w:ascii="Arial" w:hAnsi="Arial" w:cs="Arial"/>
          <w:sz w:val="20"/>
          <w:szCs w:val="20"/>
        </w:rPr>
        <w:t xml:space="preserve">. </w:t>
      </w:r>
      <w:proofErr w:type="spellStart"/>
      <w:r w:rsidRPr="00F078C0">
        <w:rPr>
          <w:rFonts w:ascii="Arial" w:hAnsi="Arial" w:cs="Arial"/>
          <w:sz w:val="20"/>
          <w:szCs w:val="20"/>
        </w:rPr>
        <w:t>Exiten</w:t>
      </w:r>
      <w:proofErr w:type="spellEnd"/>
      <w:r w:rsidRPr="00F078C0">
        <w:rPr>
          <w:rFonts w:ascii="Arial" w:hAnsi="Arial" w:cs="Arial"/>
          <w:sz w:val="20"/>
          <w:szCs w:val="20"/>
        </w:rPr>
        <w:t xml:space="preserve"> en gasa tejida, gasa con </w:t>
      </w:r>
      <w:proofErr w:type="spellStart"/>
      <w:r w:rsidRPr="00F078C0">
        <w:rPr>
          <w:rFonts w:ascii="Arial" w:hAnsi="Arial" w:cs="Arial"/>
          <w:sz w:val="20"/>
          <w:szCs w:val="20"/>
        </w:rPr>
        <w:t>polister</w:t>
      </w:r>
      <w:proofErr w:type="spellEnd"/>
      <w:r w:rsidRPr="00F078C0">
        <w:rPr>
          <w:rFonts w:ascii="Arial" w:hAnsi="Arial" w:cs="Arial"/>
          <w:sz w:val="20"/>
          <w:szCs w:val="20"/>
        </w:rPr>
        <w:t xml:space="preserve">, espuma </w:t>
      </w:r>
      <w:proofErr w:type="spellStart"/>
      <w:r w:rsidRPr="00F078C0">
        <w:rPr>
          <w:rFonts w:ascii="Arial" w:hAnsi="Arial" w:cs="Arial"/>
          <w:sz w:val="20"/>
          <w:szCs w:val="20"/>
        </w:rPr>
        <w:t>hidrofílica</w:t>
      </w:r>
      <w:proofErr w:type="spellEnd"/>
      <w:r w:rsidRPr="00F078C0">
        <w:rPr>
          <w:rFonts w:ascii="Arial" w:hAnsi="Arial" w:cs="Arial"/>
          <w:sz w:val="20"/>
          <w:szCs w:val="20"/>
        </w:rPr>
        <w:t xml:space="preserve"> y también con base de celulosa. Frecuencia de cambio: 3 a 4 días. </w:t>
      </w:r>
    </w:p>
    <w:p w:rsidR="002B1C15" w:rsidRPr="00F078C0" w:rsidRDefault="002B1C15" w:rsidP="00F078C0">
      <w:pPr>
        <w:pStyle w:val="Prrafodelista"/>
        <w:numPr>
          <w:ilvl w:val="0"/>
          <w:numId w:val="29"/>
        </w:numPr>
        <w:jc w:val="both"/>
        <w:rPr>
          <w:rFonts w:ascii="Arial" w:hAnsi="Arial" w:cs="Arial"/>
          <w:sz w:val="20"/>
          <w:szCs w:val="20"/>
        </w:rPr>
      </w:pPr>
      <w:r w:rsidRPr="00F078C0">
        <w:rPr>
          <w:rFonts w:ascii="Arial" w:hAnsi="Arial" w:cs="Arial"/>
          <w:sz w:val="20"/>
          <w:szCs w:val="20"/>
        </w:rPr>
        <w:t xml:space="preserve">Gasa con Cloruro de </w:t>
      </w:r>
      <w:proofErr w:type="spellStart"/>
      <w:r w:rsidRPr="00F078C0">
        <w:rPr>
          <w:rFonts w:ascii="Arial" w:hAnsi="Arial" w:cs="Arial"/>
          <w:sz w:val="20"/>
          <w:szCs w:val="20"/>
        </w:rPr>
        <w:t>Dialquil</w:t>
      </w:r>
      <w:proofErr w:type="spellEnd"/>
      <w:r w:rsidRPr="00F078C0">
        <w:rPr>
          <w:rFonts w:ascii="Arial" w:hAnsi="Arial" w:cs="Arial"/>
          <w:sz w:val="20"/>
          <w:szCs w:val="20"/>
        </w:rPr>
        <w:t xml:space="preserve"> </w:t>
      </w:r>
      <w:proofErr w:type="spellStart"/>
      <w:r w:rsidRPr="00F078C0">
        <w:rPr>
          <w:rFonts w:ascii="Arial" w:hAnsi="Arial" w:cs="Arial"/>
          <w:sz w:val="20"/>
          <w:szCs w:val="20"/>
        </w:rPr>
        <w:t>Carbamoilo</w:t>
      </w:r>
      <w:proofErr w:type="spellEnd"/>
      <w:r w:rsidRPr="00F078C0">
        <w:rPr>
          <w:rFonts w:ascii="Arial" w:hAnsi="Arial" w:cs="Arial"/>
          <w:sz w:val="20"/>
          <w:szCs w:val="20"/>
        </w:rPr>
        <w:t xml:space="preserve"> (DACC): Es un apósito formado por una gasa tejida o de acetato impregnada en una sustancia hidrófoba (repelente al agua), el </w:t>
      </w:r>
      <w:proofErr w:type="spellStart"/>
      <w:r w:rsidRPr="00F078C0">
        <w:rPr>
          <w:rFonts w:ascii="Arial" w:hAnsi="Arial" w:cs="Arial"/>
          <w:sz w:val="20"/>
          <w:szCs w:val="20"/>
        </w:rPr>
        <w:t>dialkil</w:t>
      </w:r>
      <w:proofErr w:type="spellEnd"/>
      <w:r w:rsidRPr="00F078C0">
        <w:rPr>
          <w:rFonts w:ascii="Arial" w:hAnsi="Arial" w:cs="Arial"/>
          <w:sz w:val="20"/>
          <w:szCs w:val="20"/>
        </w:rPr>
        <w:t xml:space="preserve"> </w:t>
      </w:r>
      <w:proofErr w:type="spellStart"/>
      <w:r w:rsidRPr="00F078C0">
        <w:rPr>
          <w:rFonts w:ascii="Arial" w:hAnsi="Arial" w:cs="Arial"/>
          <w:sz w:val="20"/>
          <w:szCs w:val="20"/>
        </w:rPr>
        <w:t>carbamoíl</w:t>
      </w:r>
      <w:proofErr w:type="spellEnd"/>
      <w:r w:rsidRPr="00F078C0">
        <w:rPr>
          <w:rFonts w:ascii="Arial" w:hAnsi="Arial" w:cs="Arial"/>
          <w:sz w:val="20"/>
          <w:szCs w:val="20"/>
        </w:rPr>
        <w:t xml:space="preserve">, que da el color verde al apósito. Es un derivado de un ácido graso natural con una potente capacidad de absorción física de microorganismos. Tiempo máximo de uso: 3 a 4 días. </w:t>
      </w:r>
    </w:p>
    <w:p w:rsidR="002B1C15" w:rsidRPr="00F078C0" w:rsidRDefault="002B1C15" w:rsidP="00F078C0">
      <w:pPr>
        <w:pStyle w:val="Prrafodelista"/>
        <w:numPr>
          <w:ilvl w:val="0"/>
          <w:numId w:val="29"/>
        </w:numPr>
        <w:jc w:val="both"/>
        <w:rPr>
          <w:rFonts w:ascii="Arial" w:hAnsi="Arial" w:cs="Arial"/>
          <w:sz w:val="20"/>
          <w:szCs w:val="20"/>
        </w:rPr>
      </w:pPr>
      <w:r w:rsidRPr="00F078C0">
        <w:rPr>
          <w:rFonts w:ascii="Arial" w:hAnsi="Arial" w:cs="Arial"/>
          <w:sz w:val="20"/>
          <w:szCs w:val="20"/>
        </w:rPr>
        <w:t xml:space="preserve">Apósito de </w:t>
      </w:r>
      <w:proofErr w:type="spellStart"/>
      <w:r w:rsidRPr="00F078C0">
        <w:rPr>
          <w:rFonts w:ascii="Arial" w:hAnsi="Arial" w:cs="Arial"/>
          <w:sz w:val="20"/>
          <w:szCs w:val="20"/>
        </w:rPr>
        <w:t>Ringer</w:t>
      </w:r>
      <w:proofErr w:type="spellEnd"/>
      <w:r w:rsidRPr="00F078C0">
        <w:rPr>
          <w:rFonts w:ascii="Arial" w:hAnsi="Arial" w:cs="Arial"/>
          <w:sz w:val="20"/>
          <w:szCs w:val="20"/>
        </w:rPr>
        <w:t xml:space="preserve"> más PHMB: Es un apósito en forma de almohadilla de varias capas saturado de solución </w:t>
      </w:r>
      <w:proofErr w:type="spellStart"/>
      <w:r w:rsidRPr="00F078C0">
        <w:rPr>
          <w:rFonts w:ascii="Arial" w:hAnsi="Arial" w:cs="Arial"/>
          <w:sz w:val="20"/>
          <w:szCs w:val="20"/>
        </w:rPr>
        <w:t>Ringer</w:t>
      </w:r>
      <w:proofErr w:type="spellEnd"/>
      <w:r w:rsidRPr="00F078C0">
        <w:rPr>
          <w:rFonts w:ascii="Arial" w:hAnsi="Arial" w:cs="Arial"/>
          <w:sz w:val="20"/>
          <w:szCs w:val="20"/>
        </w:rPr>
        <w:t xml:space="preserve">, que es su componente central, y unas esferas de polímero muy absorbentes. La capa de contacto con la lesión está compuesta de silicona evitando que el apósito se adhiera a la lesión. Tiempo máximo de uso: 3 a 4 días. </w:t>
      </w:r>
    </w:p>
    <w:p w:rsidR="002B1C15" w:rsidRPr="00F078C0" w:rsidRDefault="002B1C15" w:rsidP="00F078C0">
      <w:pPr>
        <w:pStyle w:val="Prrafodelista"/>
        <w:numPr>
          <w:ilvl w:val="0"/>
          <w:numId w:val="29"/>
        </w:numPr>
        <w:jc w:val="both"/>
        <w:rPr>
          <w:rFonts w:ascii="Arial" w:hAnsi="Arial" w:cs="Arial"/>
          <w:sz w:val="20"/>
          <w:szCs w:val="20"/>
        </w:rPr>
      </w:pPr>
      <w:r w:rsidRPr="00F078C0">
        <w:rPr>
          <w:rFonts w:ascii="Arial" w:hAnsi="Arial" w:cs="Arial"/>
          <w:sz w:val="20"/>
          <w:szCs w:val="20"/>
        </w:rPr>
        <w:t xml:space="preserve">Apósito de Miel Grado Médica: Existe la Miel de Ulmo, </w:t>
      </w:r>
      <w:proofErr w:type="spellStart"/>
      <w:r w:rsidRPr="00F078C0">
        <w:rPr>
          <w:rFonts w:ascii="Arial" w:hAnsi="Arial" w:cs="Arial"/>
          <w:sz w:val="20"/>
          <w:szCs w:val="20"/>
        </w:rPr>
        <w:t>suplementadacon</w:t>
      </w:r>
      <w:proofErr w:type="spellEnd"/>
      <w:r w:rsidRPr="00F078C0">
        <w:rPr>
          <w:rFonts w:ascii="Arial" w:hAnsi="Arial" w:cs="Arial"/>
          <w:sz w:val="20"/>
          <w:szCs w:val="20"/>
        </w:rPr>
        <w:t xml:space="preserve"> ácido </w:t>
      </w:r>
      <w:proofErr w:type="spellStart"/>
      <w:r w:rsidRPr="00F078C0">
        <w:rPr>
          <w:rFonts w:ascii="Arial" w:hAnsi="Arial" w:cs="Arial"/>
          <w:sz w:val="20"/>
          <w:szCs w:val="20"/>
        </w:rPr>
        <w:t>ascorbico</w:t>
      </w:r>
      <w:proofErr w:type="spellEnd"/>
      <w:r w:rsidRPr="00F078C0">
        <w:rPr>
          <w:rFonts w:ascii="Arial" w:hAnsi="Arial" w:cs="Arial"/>
          <w:sz w:val="20"/>
          <w:szCs w:val="20"/>
        </w:rPr>
        <w:t xml:space="preserve">, es una solución </w:t>
      </w:r>
      <w:proofErr w:type="spellStart"/>
      <w:r w:rsidRPr="00F078C0">
        <w:rPr>
          <w:rFonts w:ascii="Arial" w:hAnsi="Arial" w:cs="Arial"/>
          <w:sz w:val="20"/>
          <w:szCs w:val="20"/>
        </w:rPr>
        <w:t>supersaturada</w:t>
      </w:r>
      <w:proofErr w:type="spellEnd"/>
      <w:r w:rsidRPr="00F078C0">
        <w:rPr>
          <w:rFonts w:ascii="Arial" w:hAnsi="Arial" w:cs="Arial"/>
          <w:sz w:val="20"/>
          <w:szCs w:val="20"/>
        </w:rPr>
        <w:t xml:space="preserve">, azucarada y viscosa obtenida del </w:t>
      </w:r>
      <w:proofErr w:type="spellStart"/>
      <w:r w:rsidRPr="00F078C0">
        <w:rPr>
          <w:rFonts w:ascii="Arial" w:hAnsi="Arial" w:cs="Arial"/>
          <w:sz w:val="20"/>
          <w:szCs w:val="20"/>
        </w:rPr>
        <w:t>nectar</w:t>
      </w:r>
      <w:proofErr w:type="spellEnd"/>
      <w:r w:rsidRPr="00F078C0">
        <w:rPr>
          <w:rFonts w:ascii="Arial" w:hAnsi="Arial" w:cs="Arial"/>
          <w:sz w:val="20"/>
          <w:szCs w:val="20"/>
        </w:rPr>
        <w:t xml:space="preserve"> recogido de la abeja Apis </w:t>
      </w:r>
      <w:proofErr w:type="spellStart"/>
      <w:r w:rsidRPr="00F078C0">
        <w:rPr>
          <w:rFonts w:ascii="Arial" w:hAnsi="Arial" w:cs="Arial"/>
          <w:sz w:val="20"/>
          <w:szCs w:val="20"/>
        </w:rPr>
        <w:t>Melifera</w:t>
      </w:r>
      <w:proofErr w:type="spellEnd"/>
      <w:r w:rsidRPr="00F078C0">
        <w:rPr>
          <w:rFonts w:ascii="Arial" w:hAnsi="Arial" w:cs="Arial"/>
          <w:sz w:val="20"/>
          <w:szCs w:val="20"/>
        </w:rPr>
        <w:t xml:space="preserve">, del árbol de Ulmo que se encuentran en el sur de Chile. También existe la Miel de </w:t>
      </w:r>
      <w:proofErr w:type="spellStart"/>
      <w:r w:rsidRPr="00F078C0">
        <w:rPr>
          <w:rFonts w:ascii="Arial" w:hAnsi="Arial" w:cs="Arial"/>
          <w:sz w:val="20"/>
          <w:szCs w:val="20"/>
        </w:rPr>
        <w:t>Manuka</w:t>
      </w:r>
      <w:proofErr w:type="spellEnd"/>
      <w:r w:rsidRPr="00F078C0">
        <w:rPr>
          <w:rFonts w:ascii="Arial" w:hAnsi="Arial" w:cs="Arial"/>
          <w:sz w:val="20"/>
          <w:szCs w:val="20"/>
        </w:rPr>
        <w:t xml:space="preserve">, una miel </w:t>
      </w:r>
      <w:proofErr w:type="spellStart"/>
      <w:r w:rsidRPr="00F078C0">
        <w:rPr>
          <w:rFonts w:ascii="Arial" w:hAnsi="Arial" w:cs="Arial"/>
          <w:sz w:val="20"/>
          <w:szCs w:val="20"/>
        </w:rPr>
        <w:t>monofloral</w:t>
      </w:r>
      <w:proofErr w:type="spellEnd"/>
      <w:r w:rsidRPr="00F078C0">
        <w:rPr>
          <w:rFonts w:ascii="Arial" w:hAnsi="Arial" w:cs="Arial"/>
          <w:sz w:val="20"/>
          <w:szCs w:val="20"/>
        </w:rPr>
        <w:t xml:space="preserve">, derivada de la especie del </w:t>
      </w:r>
      <w:proofErr w:type="spellStart"/>
      <w:r w:rsidRPr="00F078C0">
        <w:rPr>
          <w:rFonts w:ascii="Arial" w:hAnsi="Arial" w:cs="Arial"/>
          <w:sz w:val="20"/>
          <w:szCs w:val="20"/>
        </w:rPr>
        <w:t>arból</w:t>
      </w:r>
      <w:proofErr w:type="spellEnd"/>
      <w:r w:rsidRPr="00F078C0">
        <w:rPr>
          <w:rFonts w:ascii="Arial" w:hAnsi="Arial" w:cs="Arial"/>
          <w:sz w:val="20"/>
          <w:szCs w:val="20"/>
        </w:rPr>
        <w:t xml:space="preserve"> </w:t>
      </w:r>
      <w:proofErr w:type="spellStart"/>
      <w:r w:rsidRPr="00F078C0">
        <w:rPr>
          <w:rFonts w:ascii="Arial" w:hAnsi="Arial" w:cs="Arial"/>
          <w:sz w:val="20"/>
          <w:szCs w:val="20"/>
        </w:rPr>
        <w:t>Leptospermum</w:t>
      </w:r>
      <w:proofErr w:type="spellEnd"/>
      <w:r w:rsidRPr="00F078C0">
        <w:rPr>
          <w:rFonts w:ascii="Arial" w:hAnsi="Arial" w:cs="Arial"/>
          <w:sz w:val="20"/>
          <w:szCs w:val="20"/>
        </w:rPr>
        <w:t xml:space="preserve"> en Nueva Zelanda y Australia. Las mieles se utilizan para desbridar y para controlar carga bacteriana. Es importante proteger la piel. Tiempo máximo de uso: 3 a 4 días.</w:t>
      </w:r>
    </w:p>
    <w:p w:rsidR="002B1C15" w:rsidRPr="00F078C0" w:rsidRDefault="002B1C15" w:rsidP="00F078C0">
      <w:pPr>
        <w:jc w:val="both"/>
        <w:rPr>
          <w:rFonts w:ascii="Arial" w:hAnsi="Arial" w:cs="Arial"/>
        </w:rPr>
      </w:pPr>
    </w:p>
    <w:p w:rsidR="00F078C0" w:rsidRDefault="00F078C0">
      <w:pPr>
        <w:rPr>
          <w:rFonts w:ascii="Arial" w:hAnsi="Arial" w:cs="Arial"/>
          <w:sz w:val="20"/>
          <w:szCs w:val="20"/>
        </w:rPr>
      </w:pPr>
      <w:r>
        <w:rPr>
          <w:rFonts w:ascii="Arial" w:hAnsi="Arial" w:cs="Arial"/>
          <w:sz w:val="20"/>
          <w:szCs w:val="20"/>
        </w:rPr>
        <w:br w:type="page"/>
      </w:r>
    </w:p>
    <w:p w:rsidR="002B1C15" w:rsidRPr="00F078C0" w:rsidRDefault="00F078C0" w:rsidP="00F078C0">
      <w:pPr>
        <w:jc w:val="both"/>
        <w:rPr>
          <w:rFonts w:ascii="Arial" w:hAnsi="Arial" w:cs="Arial"/>
          <w:sz w:val="20"/>
          <w:szCs w:val="20"/>
        </w:rPr>
      </w:pPr>
      <w:r>
        <w:rPr>
          <w:rFonts w:ascii="Arial" w:hAnsi="Arial" w:cs="Arial"/>
          <w:sz w:val="20"/>
          <w:szCs w:val="20"/>
        </w:rPr>
        <w:lastRenderedPageBreak/>
        <w:t>I</w:t>
      </w:r>
      <w:r w:rsidRPr="00F078C0">
        <w:rPr>
          <w:rFonts w:ascii="Arial" w:hAnsi="Arial" w:cs="Arial"/>
          <w:sz w:val="20"/>
          <w:szCs w:val="20"/>
        </w:rPr>
        <w:t>nfección</w:t>
      </w:r>
      <w:r w:rsidR="002B1C15" w:rsidRPr="00F078C0">
        <w:rPr>
          <w:rFonts w:ascii="Arial" w:hAnsi="Arial" w:cs="Arial"/>
          <w:sz w:val="20"/>
          <w:szCs w:val="20"/>
        </w:rPr>
        <w:t xml:space="preserve"> </w:t>
      </w:r>
    </w:p>
    <w:p w:rsidR="002B1C15" w:rsidRPr="00F078C0" w:rsidRDefault="002B1C15" w:rsidP="00F078C0">
      <w:pPr>
        <w:jc w:val="both"/>
        <w:rPr>
          <w:rFonts w:ascii="Arial" w:hAnsi="Arial" w:cs="Arial"/>
        </w:rPr>
      </w:pPr>
    </w:p>
    <w:p w:rsidR="002B1C15" w:rsidRPr="00F078C0" w:rsidRDefault="002B1C15" w:rsidP="00F078C0">
      <w:pPr>
        <w:pStyle w:val="Prrafodelista"/>
        <w:numPr>
          <w:ilvl w:val="0"/>
          <w:numId w:val="30"/>
        </w:numPr>
        <w:jc w:val="both"/>
        <w:rPr>
          <w:rFonts w:ascii="Arial" w:hAnsi="Arial" w:cs="Arial"/>
          <w:sz w:val="20"/>
          <w:szCs w:val="20"/>
        </w:rPr>
      </w:pPr>
      <w:r w:rsidRPr="00F078C0">
        <w:rPr>
          <w:rFonts w:ascii="Arial" w:hAnsi="Arial" w:cs="Arial"/>
          <w:sz w:val="20"/>
          <w:szCs w:val="20"/>
        </w:rPr>
        <w:t xml:space="preserve">Plata </w:t>
      </w:r>
      <w:proofErr w:type="spellStart"/>
      <w:r w:rsidRPr="00F078C0">
        <w:rPr>
          <w:rFonts w:ascii="Arial" w:hAnsi="Arial" w:cs="Arial"/>
          <w:sz w:val="20"/>
          <w:szCs w:val="20"/>
        </w:rPr>
        <w:t>Nanocristalina</w:t>
      </w:r>
      <w:proofErr w:type="spellEnd"/>
      <w:r w:rsidRPr="00F078C0">
        <w:rPr>
          <w:rFonts w:ascii="Arial" w:hAnsi="Arial" w:cs="Arial"/>
          <w:sz w:val="20"/>
          <w:szCs w:val="20"/>
        </w:rPr>
        <w:t xml:space="preserve">: Apósito compuesto de capas de gasa no tejida de rayón con poliéster, cubierta por ambos lados con una malla de polietileno de poca adherencia y recubierta con plata </w:t>
      </w:r>
      <w:proofErr w:type="spellStart"/>
      <w:r w:rsidRPr="00F078C0">
        <w:rPr>
          <w:rFonts w:ascii="Arial" w:hAnsi="Arial" w:cs="Arial"/>
          <w:sz w:val="20"/>
          <w:szCs w:val="20"/>
        </w:rPr>
        <w:t>nanocristalina</w:t>
      </w:r>
      <w:proofErr w:type="spellEnd"/>
      <w:r w:rsidRPr="00F078C0">
        <w:rPr>
          <w:rFonts w:ascii="Arial" w:hAnsi="Arial" w:cs="Arial"/>
          <w:sz w:val="20"/>
          <w:szCs w:val="20"/>
        </w:rPr>
        <w:t xml:space="preserve">. La plata está en formato metálico que al contacto con el exudado de la lesión o con agua </w:t>
      </w:r>
      <w:proofErr w:type="spellStart"/>
      <w:r w:rsidRPr="00F078C0">
        <w:rPr>
          <w:rFonts w:ascii="Arial" w:hAnsi="Arial" w:cs="Arial"/>
          <w:sz w:val="20"/>
          <w:szCs w:val="20"/>
        </w:rPr>
        <w:t>bidestilada</w:t>
      </w:r>
      <w:proofErr w:type="spellEnd"/>
      <w:r w:rsidRPr="00F078C0">
        <w:rPr>
          <w:rFonts w:ascii="Arial" w:hAnsi="Arial" w:cs="Arial"/>
          <w:sz w:val="20"/>
          <w:szCs w:val="20"/>
        </w:rPr>
        <w:t xml:space="preserve"> se oxida para formar óxido de plata, que es soluble en agua y en contacto con ésta se transforma en plata iónica, la que tiene efecto bactericida. Tiempo de uso: 24 horas. </w:t>
      </w:r>
    </w:p>
    <w:p w:rsidR="002B1C15" w:rsidRPr="00F078C0" w:rsidRDefault="002B1C15" w:rsidP="00F078C0">
      <w:pPr>
        <w:pStyle w:val="Prrafodelista"/>
        <w:numPr>
          <w:ilvl w:val="0"/>
          <w:numId w:val="30"/>
        </w:numPr>
        <w:jc w:val="both"/>
        <w:rPr>
          <w:rFonts w:ascii="Arial" w:hAnsi="Arial" w:cs="Arial"/>
          <w:sz w:val="20"/>
          <w:szCs w:val="20"/>
        </w:rPr>
      </w:pPr>
      <w:proofErr w:type="spellStart"/>
      <w:r w:rsidRPr="00F078C0">
        <w:rPr>
          <w:rFonts w:ascii="Arial" w:hAnsi="Arial" w:cs="Arial"/>
          <w:sz w:val="20"/>
          <w:szCs w:val="20"/>
        </w:rPr>
        <w:t>Alginato</w:t>
      </w:r>
      <w:proofErr w:type="spellEnd"/>
      <w:r w:rsidRPr="00F078C0">
        <w:rPr>
          <w:rFonts w:ascii="Arial" w:hAnsi="Arial" w:cs="Arial"/>
          <w:sz w:val="20"/>
          <w:szCs w:val="20"/>
        </w:rPr>
        <w:t xml:space="preserve"> con Plata: </w:t>
      </w:r>
      <w:proofErr w:type="spellStart"/>
      <w:r w:rsidRPr="00F078C0">
        <w:rPr>
          <w:rFonts w:ascii="Arial" w:hAnsi="Arial" w:cs="Arial"/>
          <w:sz w:val="20"/>
          <w:szCs w:val="20"/>
        </w:rPr>
        <w:t>Esá</w:t>
      </w:r>
      <w:proofErr w:type="spellEnd"/>
      <w:r w:rsidRPr="00F078C0">
        <w:rPr>
          <w:rFonts w:ascii="Arial" w:hAnsi="Arial" w:cs="Arial"/>
          <w:sz w:val="20"/>
          <w:szCs w:val="20"/>
        </w:rPr>
        <w:t xml:space="preserve">. compuesto por fibras no tejidas de </w:t>
      </w:r>
      <w:proofErr w:type="spellStart"/>
      <w:r w:rsidRPr="00F078C0">
        <w:rPr>
          <w:rFonts w:ascii="Arial" w:hAnsi="Arial" w:cs="Arial"/>
          <w:sz w:val="20"/>
          <w:szCs w:val="20"/>
        </w:rPr>
        <w:t>alginato</w:t>
      </w:r>
      <w:proofErr w:type="spellEnd"/>
      <w:r w:rsidRPr="00F078C0">
        <w:rPr>
          <w:rFonts w:ascii="Arial" w:hAnsi="Arial" w:cs="Arial"/>
          <w:sz w:val="20"/>
          <w:szCs w:val="20"/>
        </w:rPr>
        <w:t xml:space="preserve"> de calcio recubiertas de plata iónica. Tiempo de uso: 24 horas </w:t>
      </w:r>
    </w:p>
    <w:p w:rsidR="006334FF" w:rsidRPr="00F078C0" w:rsidRDefault="002B1C15" w:rsidP="00F078C0">
      <w:pPr>
        <w:pStyle w:val="Prrafodelista"/>
        <w:numPr>
          <w:ilvl w:val="0"/>
          <w:numId w:val="30"/>
        </w:numPr>
        <w:jc w:val="both"/>
        <w:rPr>
          <w:rFonts w:ascii="Arial" w:hAnsi="Arial" w:cs="Arial"/>
          <w:sz w:val="20"/>
          <w:szCs w:val="20"/>
        </w:rPr>
      </w:pPr>
      <w:proofErr w:type="spellStart"/>
      <w:r w:rsidRPr="00F078C0">
        <w:rPr>
          <w:rFonts w:ascii="Arial" w:hAnsi="Arial" w:cs="Arial"/>
          <w:sz w:val="20"/>
          <w:szCs w:val="20"/>
        </w:rPr>
        <w:t>Carboximetilcelulosa</w:t>
      </w:r>
      <w:proofErr w:type="spellEnd"/>
      <w:r w:rsidRPr="00F078C0">
        <w:rPr>
          <w:rFonts w:ascii="Arial" w:hAnsi="Arial" w:cs="Arial"/>
          <w:sz w:val="20"/>
          <w:szCs w:val="20"/>
        </w:rPr>
        <w:t xml:space="preserve"> con Plata: Está compuesto por </w:t>
      </w:r>
      <w:proofErr w:type="spellStart"/>
      <w:r w:rsidRPr="00F078C0">
        <w:rPr>
          <w:rFonts w:ascii="Arial" w:hAnsi="Arial" w:cs="Arial"/>
          <w:sz w:val="20"/>
          <w:szCs w:val="20"/>
        </w:rPr>
        <w:t>carboximetilcelulosa</w:t>
      </w:r>
      <w:proofErr w:type="spellEnd"/>
      <w:r w:rsidRPr="00F078C0">
        <w:rPr>
          <w:rFonts w:ascii="Arial" w:hAnsi="Arial" w:cs="Arial"/>
          <w:sz w:val="20"/>
          <w:szCs w:val="20"/>
        </w:rPr>
        <w:t xml:space="preserve"> sódica y plata iónica. Tiempo de uso: 24 horas. </w:t>
      </w:r>
    </w:p>
    <w:p w:rsidR="002B1C15" w:rsidRPr="00F078C0" w:rsidRDefault="002B1C15" w:rsidP="00F078C0">
      <w:pPr>
        <w:pStyle w:val="Prrafodelista"/>
        <w:numPr>
          <w:ilvl w:val="0"/>
          <w:numId w:val="30"/>
        </w:numPr>
        <w:jc w:val="both"/>
        <w:rPr>
          <w:rFonts w:ascii="Arial" w:hAnsi="Arial" w:cs="Arial"/>
          <w:sz w:val="20"/>
          <w:szCs w:val="20"/>
        </w:rPr>
      </w:pPr>
      <w:r w:rsidRPr="00F078C0">
        <w:rPr>
          <w:rFonts w:ascii="Arial" w:hAnsi="Arial" w:cs="Arial"/>
          <w:sz w:val="20"/>
          <w:szCs w:val="20"/>
        </w:rPr>
        <w:t xml:space="preserve">Espuma con Plata: Es un apósito de dos capas: una externa con espuma de poliuretano que absorbe el exudado de la lesión y una interna que va en contacto con la lesión, compuesta de plata iónica. Tiempo de uso: 24 horas. </w:t>
      </w:r>
    </w:p>
    <w:p w:rsidR="002B1C15" w:rsidRPr="00F078C0" w:rsidRDefault="002B1C15" w:rsidP="00F078C0">
      <w:pPr>
        <w:pStyle w:val="Prrafodelista"/>
        <w:numPr>
          <w:ilvl w:val="0"/>
          <w:numId w:val="30"/>
        </w:numPr>
        <w:jc w:val="both"/>
        <w:rPr>
          <w:rFonts w:ascii="Arial" w:hAnsi="Arial" w:cs="Arial"/>
          <w:sz w:val="20"/>
          <w:szCs w:val="20"/>
        </w:rPr>
      </w:pPr>
      <w:r w:rsidRPr="00F078C0">
        <w:rPr>
          <w:rFonts w:ascii="Arial" w:hAnsi="Arial" w:cs="Arial"/>
          <w:sz w:val="20"/>
          <w:szCs w:val="20"/>
        </w:rPr>
        <w:t xml:space="preserve">Gasa con Plata: Es una gasa no tejida de algodón, de baja adherencia y cuyas fibras están recubiertas por una solución de sulfato de plata de alta solubilidad. Tiempo de uso: 24 horas. </w:t>
      </w:r>
    </w:p>
    <w:p w:rsidR="002B1C15" w:rsidRPr="00F078C0" w:rsidRDefault="002B1C15" w:rsidP="00F078C0">
      <w:pPr>
        <w:pStyle w:val="Prrafodelista"/>
        <w:numPr>
          <w:ilvl w:val="0"/>
          <w:numId w:val="30"/>
        </w:numPr>
        <w:jc w:val="both"/>
        <w:rPr>
          <w:rFonts w:ascii="Arial" w:hAnsi="Arial" w:cs="Arial"/>
          <w:sz w:val="20"/>
          <w:szCs w:val="20"/>
        </w:rPr>
      </w:pPr>
      <w:r w:rsidRPr="00F078C0">
        <w:rPr>
          <w:rFonts w:ascii="Arial" w:hAnsi="Arial" w:cs="Arial"/>
          <w:sz w:val="20"/>
          <w:szCs w:val="20"/>
        </w:rPr>
        <w:t xml:space="preserve">Hidrogel o pasta con plata: Es un apósito amorfo que está compuesto por 75 % de agua, plata iónica, polisacáridos, aceites y 5% de </w:t>
      </w:r>
      <w:proofErr w:type="spellStart"/>
      <w:r w:rsidRPr="00F078C0">
        <w:rPr>
          <w:rFonts w:ascii="Arial" w:hAnsi="Arial" w:cs="Arial"/>
          <w:sz w:val="20"/>
          <w:szCs w:val="20"/>
        </w:rPr>
        <w:t>alginato</w:t>
      </w:r>
      <w:proofErr w:type="spellEnd"/>
      <w:r w:rsidRPr="00F078C0">
        <w:rPr>
          <w:rFonts w:ascii="Arial" w:hAnsi="Arial" w:cs="Arial"/>
          <w:sz w:val="20"/>
          <w:szCs w:val="20"/>
        </w:rPr>
        <w:t>. Está indicado en lesiones infectadas con exudado escaso o para proteger huesos expuestos. Tiempo de uso: 24 horas.</w:t>
      </w:r>
    </w:p>
    <w:p w:rsidR="002B1C15" w:rsidRPr="00F078C0" w:rsidRDefault="002B1C15" w:rsidP="00F078C0">
      <w:pPr>
        <w:jc w:val="both"/>
        <w:rPr>
          <w:rFonts w:ascii="Arial" w:hAnsi="Arial" w:cs="Arial"/>
          <w:sz w:val="20"/>
          <w:szCs w:val="20"/>
        </w:rPr>
      </w:pPr>
    </w:p>
    <w:p w:rsidR="00141F90" w:rsidRPr="00F078C0" w:rsidRDefault="00141F90" w:rsidP="00F078C0">
      <w:pPr>
        <w:pStyle w:val="Prrafodelista"/>
        <w:numPr>
          <w:ilvl w:val="0"/>
          <w:numId w:val="30"/>
        </w:numPr>
        <w:jc w:val="both"/>
        <w:rPr>
          <w:rFonts w:ascii="Arial" w:hAnsi="Arial" w:cs="Arial"/>
          <w:sz w:val="20"/>
          <w:szCs w:val="20"/>
        </w:rPr>
      </w:pPr>
      <w:proofErr w:type="spellStart"/>
      <w:r w:rsidRPr="00F078C0">
        <w:rPr>
          <w:rFonts w:ascii="Arial" w:hAnsi="Arial" w:cs="Arial"/>
          <w:sz w:val="20"/>
          <w:szCs w:val="20"/>
        </w:rPr>
        <w:t>Tull</w:t>
      </w:r>
      <w:proofErr w:type="spellEnd"/>
      <w:r w:rsidRPr="00F078C0">
        <w:rPr>
          <w:rFonts w:ascii="Arial" w:hAnsi="Arial" w:cs="Arial"/>
          <w:sz w:val="20"/>
          <w:szCs w:val="20"/>
        </w:rPr>
        <w:t xml:space="preserve"> con plata iónica y metálica: Este apósito consiste en una malla de poliamida repelente al agua recubierta de plata iónica impregnada con ácidos grasos de di- y triglicéridos y otros con plata metálica. Tiempo de uso: 24 horas.</w:t>
      </w:r>
    </w:p>
    <w:p w:rsidR="002B1C15" w:rsidRPr="00F078C0" w:rsidRDefault="002B1C15" w:rsidP="00F078C0">
      <w:pPr>
        <w:jc w:val="both"/>
        <w:rPr>
          <w:rFonts w:ascii="Arial" w:hAnsi="Arial" w:cs="Arial"/>
        </w:rPr>
      </w:pPr>
    </w:p>
    <w:p w:rsidR="002B1C15" w:rsidRPr="00F078C0" w:rsidRDefault="00F078C0" w:rsidP="00F078C0">
      <w:pPr>
        <w:pStyle w:val="Prrafodelista"/>
        <w:numPr>
          <w:ilvl w:val="0"/>
          <w:numId w:val="17"/>
        </w:numPr>
        <w:jc w:val="both"/>
        <w:rPr>
          <w:rFonts w:ascii="Arial" w:hAnsi="Arial" w:cs="Arial"/>
          <w:i/>
          <w:sz w:val="20"/>
          <w:szCs w:val="20"/>
          <w:u w:val="single"/>
        </w:rPr>
      </w:pPr>
      <w:r w:rsidRPr="00F078C0">
        <w:rPr>
          <w:rFonts w:ascii="Arial" w:hAnsi="Arial" w:cs="Arial"/>
          <w:i/>
          <w:sz w:val="20"/>
          <w:szCs w:val="20"/>
          <w:u w:val="single"/>
        </w:rPr>
        <w:t xml:space="preserve">Apósitos secundarios y fijación </w:t>
      </w:r>
    </w:p>
    <w:p w:rsidR="00141F90" w:rsidRPr="00F078C0" w:rsidRDefault="00141F90" w:rsidP="00F078C0">
      <w:pPr>
        <w:pStyle w:val="Prrafodelista"/>
        <w:jc w:val="both"/>
        <w:rPr>
          <w:rFonts w:ascii="Arial" w:hAnsi="Arial" w:cs="Arial"/>
        </w:rPr>
      </w:pPr>
    </w:p>
    <w:p w:rsidR="00141F90" w:rsidRPr="00F078C0" w:rsidRDefault="00141F90" w:rsidP="00F078C0">
      <w:pPr>
        <w:jc w:val="both"/>
        <w:rPr>
          <w:rFonts w:ascii="Arial" w:hAnsi="Arial" w:cs="Arial"/>
          <w:sz w:val="20"/>
          <w:szCs w:val="20"/>
        </w:rPr>
      </w:pPr>
      <w:r w:rsidRPr="00F078C0">
        <w:rPr>
          <w:rFonts w:ascii="Arial" w:hAnsi="Arial" w:cs="Arial"/>
          <w:sz w:val="20"/>
          <w:szCs w:val="20"/>
        </w:rPr>
        <w:t xml:space="preserve">Una vez efectuada la curación y aplicado el apósito primario, se procede a utilizar como secundario un apósito tradicional, uno especial o espuma pasiva. Esta cobertura debe ser unos 3 a 5 cm más grande que el apósito primario y debe fijarse con venda de gasa </w:t>
      </w:r>
      <w:proofErr w:type="spellStart"/>
      <w:r w:rsidRPr="00F078C0">
        <w:rPr>
          <w:rFonts w:ascii="Arial" w:hAnsi="Arial" w:cs="Arial"/>
          <w:sz w:val="20"/>
          <w:szCs w:val="20"/>
        </w:rPr>
        <w:t>semielasticada</w:t>
      </w:r>
      <w:proofErr w:type="spellEnd"/>
      <w:r w:rsidRPr="00F078C0">
        <w:rPr>
          <w:rFonts w:ascii="Arial" w:hAnsi="Arial" w:cs="Arial"/>
          <w:sz w:val="20"/>
          <w:szCs w:val="20"/>
        </w:rPr>
        <w:t xml:space="preserve">, cuando la lesión </w:t>
      </w:r>
      <w:r w:rsidR="00F078C0" w:rsidRPr="00F078C0">
        <w:rPr>
          <w:rFonts w:ascii="Arial" w:hAnsi="Arial" w:cs="Arial"/>
          <w:sz w:val="20"/>
          <w:szCs w:val="20"/>
        </w:rPr>
        <w:t>está</w:t>
      </w:r>
      <w:r w:rsidRPr="00F078C0">
        <w:rPr>
          <w:rFonts w:ascii="Arial" w:hAnsi="Arial" w:cs="Arial"/>
          <w:sz w:val="20"/>
          <w:szCs w:val="20"/>
        </w:rPr>
        <w:t xml:space="preserve"> en las extremidades superiores o inferiores. Si la lesión está en la zona sacra, trocantes, tronco o cráneo, se recomienda utilizar cinta de gasa si la lesión es grande más de 5 cm de extensión y tela de rayón en lesiones de menos de 5 cm de extensión.</w:t>
      </w:r>
    </w:p>
    <w:p w:rsidR="002B1C15" w:rsidRPr="00F078C0" w:rsidRDefault="002B1C15" w:rsidP="00F078C0">
      <w:pPr>
        <w:jc w:val="both"/>
        <w:rPr>
          <w:rFonts w:ascii="Arial" w:eastAsia="Arial" w:hAnsi="Arial" w:cs="Arial"/>
          <w:color w:val="FF0000"/>
          <w:sz w:val="20"/>
          <w:szCs w:val="20"/>
        </w:rPr>
      </w:pPr>
    </w:p>
    <w:p w:rsidR="00F078C0" w:rsidRDefault="00F078C0" w:rsidP="00F078C0">
      <w:pPr>
        <w:jc w:val="both"/>
        <w:rPr>
          <w:rFonts w:ascii="Arial" w:eastAsia="Arial" w:hAnsi="Arial" w:cs="Arial"/>
          <w:sz w:val="20"/>
          <w:szCs w:val="20"/>
        </w:rPr>
      </w:pPr>
    </w:p>
    <w:p w:rsidR="00F078C0" w:rsidRDefault="00F078C0">
      <w:pPr>
        <w:rPr>
          <w:rFonts w:ascii="Arial" w:eastAsia="Arial" w:hAnsi="Arial" w:cs="Arial"/>
          <w:sz w:val="20"/>
          <w:szCs w:val="20"/>
        </w:rPr>
      </w:pPr>
      <w:r>
        <w:rPr>
          <w:rFonts w:ascii="Arial" w:eastAsia="Arial" w:hAnsi="Arial" w:cs="Arial"/>
          <w:sz w:val="20"/>
          <w:szCs w:val="20"/>
        </w:rPr>
        <w:br w:type="page"/>
      </w:r>
    </w:p>
    <w:p w:rsidR="009B1340" w:rsidRPr="00F078C0" w:rsidRDefault="009B1340" w:rsidP="00F078C0">
      <w:pPr>
        <w:jc w:val="both"/>
        <w:rPr>
          <w:rFonts w:ascii="Arial" w:eastAsia="Arial" w:hAnsi="Arial" w:cs="Arial"/>
          <w:sz w:val="20"/>
          <w:szCs w:val="20"/>
        </w:rPr>
      </w:pPr>
      <w:r w:rsidRPr="00F078C0">
        <w:rPr>
          <w:rFonts w:ascii="Arial" w:eastAsia="Arial" w:hAnsi="Arial" w:cs="Arial"/>
          <w:sz w:val="20"/>
          <w:szCs w:val="20"/>
        </w:rPr>
        <w:lastRenderedPageBreak/>
        <w:t>Algoritmos de apósitos a utilizar según VACAB</w:t>
      </w:r>
      <w:r w:rsidR="0099209F" w:rsidRPr="00F078C0">
        <w:rPr>
          <w:rFonts w:ascii="Arial" w:eastAsia="Arial" w:hAnsi="Arial" w:cs="Arial"/>
          <w:sz w:val="20"/>
          <w:szCs w:val="20"/>
        </w:rPr>
        <w:t xml:space="preserve"> para selección de apósitos</w:t>
      </w:r>
      <w:r w:rsidRPr="00F078C0">
        <w:rPr>
          <w:rFonts w:ascii="Arial" w:eastAsia="Arial" w:hAnsi="Arial" w:cs="Arial"/>
          <w:sz w:val="20"/>
          <w:szCs w:val="20"/>
        </w:rPr>
        <w:t>:</w:t>
      </w:r>
    </w:p>
    <w:p w:rsidR="009B1340" w:rsidRPr="00F078C0" w:rsidRDefault="009B1340" w:rsidP="00F078C0">
      <w:pPr>
        <w:jc w:val="both"/>
        <w:rPr>
          <w:rFonts w:ascii="Arial" w:eastAsia="Arial" w:hAnsi="Arial" w:cs="Arial"/>
          <w:sz w:val="20"/>
          <w:szCs w:val="20"/>
        </w:rPr>
      </w:pPr>
    </w:p>
    <w:p w:rsidR="009B1340" w:rsidRPr="00F078C0" w:rsidRDefault="009B1340"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extent cx="3078480" cy="2609850"/>
            <wp:effectExtent l="0" t="0" r="7620" b="0"/>
            <wp:docPr id="4" name="Imagen 4" descr="C:\Users\Dina Guerra\Desktop\algoritmo de apositos no infec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 Guerra\Desktop\algoritmo de apositos no infectad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487" cy="2624268"/>
                    </a:xfrm>
                    <a:prstGeom prst="rect">
                      <a:avLst/>
                    </a:prstGeom>
                    <a:noFill/>
                    <a:ln>
                      <a:noFill/>
                    </a:ln>
                  </pic:spPr>
                </pic:pic>
              </a:graphicData>
            </a:graphic>
          </wp:inline>
        </w:drawing>
      </w:r>
      <w:r w:rsidRPr="00F078C0">
        <w:rPr>
          <w:rFonts w:ascii="Arial" w:eastAsia="Arial" w:hAnsi="Arial" w:cs="Arial"/>
          <w:noProof/>
          <w:sz w:val="20"/>
          <w:szCs w:val="20"/>
        </w:rPr>
        <w:drawing>
          <wp:inline distT="0" distB="0" distL="0" distR="0">
            <wp:extent cx="2964180" cy="2562225"/>
            <wp:effectExtent l="0" t="0" r="7620" b="9525"/>
            <wp:docPr id="5" name="Imagen 5" descr="C:\Users\Dina Guerra\Desktop\algoritmo de apositos en infec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 Guerra\Desktop\algoritmo de apositos en infectad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5308" cy="2580488"/>
                    </a:xfrm>
                    <a:prstGeom prst="rect">
                      <a:avLst/>
                    </a:prstGeom>
                    <a:noFill/>
                    <a:ln>
                      <a:noFill/>
                    </a:ln>
                  </pic:spPr>
                </pic:pic>
              </a:graphicData>
            </a:graphic>
          </wp:inline>
        </w:drawing>
      </w:r>
    </w:p>
    <w:p w:rsidR="002B23D5" w:rsidRDefault="002B23D5" w:rsidP="00F078C0">
      <w:pPr>
        <w:jc w:val="both"/>
        <w:rPr>
          <w:rFonts w:ascii="Arial" w:eastAsia="Arial" w:hAnsi="Arial" w:cs="Arial"/>
          <w:sz w:val="20"/>
          <w:szCs w:val="20"/>
        </w:rPr>
      </w:pPr>
    </w:p>
    <w:p w:rsidR="00F078C0" w:rsidRDefault="00F078C0" w:rsidP="00F078C0">
      <w:pPr>
        <w:jc w:val="both"/>
        <w:rPr>
          <w:rFonts w:ascii="Arial" w:eastAsia="Arial" w:hAnsi="Arial" w:cs="Arial"/>
          <w:sz w:val="20"/>
          <w:szCs w:val="20"/>
        </w:rPr>
      </w:pPr>
    </w:p>
    <w:p w:rsidR="00F078C0" w:rsidRDefault="00F078C0" w:rsidP="00F078C0">
      <w:pPr>
        <w:jc w:val="both"/>
        <w:rPr>
          <w:rFonts w:ascii="Arial" w:eastAsia="Arial" w:hAnsi="Arial" w:cs="Arial"/>
          <w:sz w:val="20"/>
          <w:szCs w:val="20"/>
        </w:rPr>
      </w:pPr>
    </w:p>
    <w:p w:rsidR="00F078C0" w:rsidRDefault="00F078C0" w:rsidP="00F078C0">
      <w:pPr>
        <w:jc w:val="both"/>
        <w:rPr>
          <w:rFonts w:ascii="Arial" w:eastAsia="Arial" w:hAnsi="Arial" w:cs="Arial"/>
          <w:sz w:val="20"/>
          <w:szCs w:val="20"/>
        </w:rPr>
      </w:pPr>
    </w:p>
    <w:p w:rsidR="00F078C0" w:rsidRDefault="00F078C0" w:rsidP="00F078C0">
      <w:pPr>
        <w:jc w:val="both"/>
        <w:rPr>
          <w:rFonts w:ascii="Arial" w:eastAsia="Arial" w:hAnsi="Arial" w:cs="Arial"/>
          <w:sz w:val="20"/>
          <w:szCs w:val="20"/>
        </w:rPr>
      </w:pPr>
    </w:p>
    <w:p w:rsidR="00F078C0" w:rsidRPr="00F078C0" w:rsidRDefault="00F078C0" w:rsidP="00F078C0">
      <w:pPr>
        <w:jc w:val="both"/>
        <w:rPr>
          <w:rFonts w:ascii="Arial" w:eastAsia="Arial" w:hAnsi="Arial" w:cs="Arial"/>
          <w:sz w:val="20"/>
          <w:szCs w:val="20"/>
        </w:rPr>
      </w:pPr>
    </w:p>
    <w:p w:rsidR="002B23D5" w:rsidRDefault="00F078C0" w:rsidP="00F078C0">
      <w:pPr>
        <w:jc w:val="both"/>
        <w:rPr>
          <w:rFonts w:ascii="Arial" w:eastAsia="Arial" w:hAnsi="Arial" w:cs="Arial"/>
          <w:sz w:val="20"/>
          <w:szCs w:val="20"/>
        </w:rPr>
      </w:pPr>
      <w:r>
        <w:rPr>
          <w:rFonts w:ascii="Arial" w:eastAsia="Arial" w:hAnsi="Arial" w:cs="Arial"/>
          <w:sz w:val="20"/>
          <w:szCs w:val="20"/>
        </w:rPr>
        <w:t>P</w:t>
      </w:r>
      <w:r w:rsidRPr="00F078C0">
        <w:rPr>
          <w:rFonts w:ascii="Arial" w:eastAsia="Arial" w:hAnsi="Arial" w:cs="Arial"/>
          <w:sz w:val="20"/>
          <w:szCs w:val="20"/>
        </w:rPr>
        <w:t>rocedimientos e insumos a utilizar</w:t>
      </w:r>
    </w:p>
    <w:p w:rsidR="00F078C0" w:rsidRPr="00F078C0" w:rsidRDefault="00F078C0" w:rsidP="00F078C0">
      <w:pPr>
        <w:jc w:val="both"/>
        <w:rPr>
          <w:rFonts w:ascii="Arial" w:eastAsia="Arial" w:hAnsi="Arial" w:cs="Arial"/>
          <w:sz w:val="20"/>
          <w:szCs w:val="20"/>
        </w:rPr>
      </w:pP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M</w:t>
      </w:r>
      <w:r w:rsidRPr="00F078C0">
        <w:rPr>
          <w:rFonts w:ascii="Arial" w:eastAsia="Arial" w:hAnsi="Arial" w:cs="Arial"/>
          <w:sz w:val="20"/>
          <w:szCs w:val="20"/>
        </w:rPr>
        <w:t xml:space="preserve">ateriales: </w:t>
      </w:r>
      <w:r w:rsidR="002B23D5" w:rsidRPr="00F078C0">
        <w:rPr>
          <w:rFonts w:ascii="Arial" w:eastAsia="Arial" w:hAnsi="Arial" w:cs="Arial"/>
          <w:sz w:val="20"/>
          <w:szCs w:val="20"/>
        </w:rPr>
        <w:t>Recomendaciones de materiales a utilizar</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Bandeja o carro de curación</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Equipo de curación estéril.</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Suero fisiológico.</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Jeringa de 20cc. Según necesidad</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Agujas optativo para irrigación.</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Tela adhesiva.</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Guantes de procedimiento.</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Gasas.</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Apósitos.</w:t>
      </w:r>
    </w:p>
    <w:p w:rsidR="0099209F" w:rsidRPr="00F078C0" w:rsidRDefault="0099209F" w:rsidP="00F078C0">
      <w:pPr>
        <w:jc w:val="both"/>
        <w:rPr>
          <w:rFonts w:ascii="Arial" w:eastAsia="Arial" w:hAnsi="Arial" w:cs="Arial"/>
          <w:sz w:val="20"/>
          <w:szCs w:val="20"/>
        </w:rPr>
      </w:pP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Detalle del p</w:t>
      </w:r>
      <w:r w:rsidRPr="00F078C0">
        <w:rPr>
          <w:rFonts w:ascii="Arial" w:eastAsia="Arial" w:hAnsi="Arial" w:cs="Arial"/>
          <w:sz w:val="20"/>
          <w:szCs w:val="20"/>
        </w:rPr>
        <w:t>rocedimiento:</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1. Lavado de manos.</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2. Reunir material y llevarlo a la unidad del paciente.</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3. Informarle el procedimiento al paciente</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4. Colocarse guantes de procedimiento.</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5. Retirar cuidadosamente la cinta quirúrgica siguiendo la dirección de</w:t>
      </w:r>
      <w:r w:rsidR="0099209F" w:rsidRPr="00F078C0">
        <w:rPr>
          <w:rFonts w:ascii="Arial" w:eastAsia="Arial" w:hAnsi="Arial" w:cs="Arial"/>
          <w:sz w:val="20"/>
          <w:szCs w:val="20"/>
        </w:rPr>
        <w:t xml:space="preserve">l vello. Mientras más lento </w:t>
      </w:r>
      <w:r w:rsidRPr="00F078C0">
        <w:rPr>
          <w:rFonts w:ascii="Arial" w:eastAsia="Arial" w:hAnsi="Arial" w:cs="Arial"/>
          <w:sz w:val="20"/>
          <w:szCs w:val="20"/>
        </w:rPr>
        <w:t>es la remoción de la cinta, menos es el daño y la incomodidad del paciente</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6. Retirar el apósito y eliminarlo en receptáculo, observando contenido (color, olor, cantidad).</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lastRenderedPageBreak/>
        <w:t>7. Lavado de manos.</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8. Colocarse guantes</w:t>
      </w:r>
      <w:r w:rsidR="0099209F" w:rsidRPr="00F078C0">
        <w:rPr>
          <w:rFonts w:ascii="Arial" w:eastAsia="Arial" w:hAnsi="Arial" w:cs="Arial"/>
          <w:sz w:val="20"/>
          <w:szCs w:val="20"/>
        </w:rPr>
        <w:t xml:space="preserve"> de procedimiento</w:t>
      </w:r>
      <w:r w:rsidRPr="00F078C0">
        <w:rPr>
          <w:rFonts w:ascii="Arial" w:eastAsia="Arial" w:hAnsi="Arial" w:cs="Arial"/>
          <w:sz w:val="20"/>
          <w:szCs w:val="20"/>
        </w:rPr>
        <w:t>.</w:t>
      </w:r>
    </w:p>
    <w:p w:rsidR="002B23D5" w:rsidRPr="00F078C0" w:rsidRDefault="00BF0BAC" w:rsidP="00F078C0">
      <w:pPr>
        <w:jc w:val="both"/>
        <w:rPr>
          <w:rFonts w:ascii="Arial" w:eastAsia="Arial" w:hAnsi="Arial" w:cs="Arial"/>
          <w:sz w:val="20"/>
          <w:szCs w:val="20"/>
        </w:rPr>
      </w:pPr>
      <w:r w:rsidRPr="00F078C0">
        <w:rPr>
          <w:rFonts w:ascii="Arial" w:eastAsia="Arial" w:hAnsi="Arial" w:cs="Arial"/>
          <w:sz w:val="20"/>
          <w:szCs w:val="20"/>
        </w:rPr>
        <w:t>9. O</w:t>
      </w:r>
      <w:r w:rsidR="002B23D5" w:rsidRPr="00F078C0">
        <w:rPr>
          <w:rFonts w:ascii="Arial" w:eastAsia="Arial" w:hAnsi="Arial" w:cs="Arial"/>
          <w:sz w:val="20"/>
          <w:szCs w:val="20"/>
        </w:rPr>
        <w:t xml:space="preserve">rdenar material </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10. Delimitar áreas, tanto en la herida, como en equipo de curación.</w:t>
      </w:r>
    </w:p>
    <w:p w:rsidR="00BF0BAC"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xml:space="preserve">11. Observar características de la herida, valorar signos de </w:t>
      </w:r>
      <w:r w:rsidR="0099209F" w:rsidRPr="00F078C0">
        <w:rPr>
          <w:rFonts w:ascii="Arial" w:eastAsia="Arial" w:hAnsi="Arial" w:cs="Arial"/>
          <w:sz w:val="20"/>
          <w:szCs w:val="20"/>
        </w:rPr>
        <w:t xml:space="preserve">infección o zonas de induradas, </w:t>
      </w:r>
      <w:r w:rsidR="00016EE1" w:rsidRPr="00F078C0">
        <w:rPr>
          <w:rFonts w:ascii="Arial" w:eastAsia="Arial" w:hAnsi="Arial" w:cs="Arial"/>
          <w:sz w:val="20"/>
          <w:szCs w:val="20"/>
        </w:rPr>
        <w:t xml:space="preserve">presionar si es </w:t>
      </w:r>
      <w:r w:rsidRPr="00F078C0">
        <w:rPr>
          <w:rFonts w:ascii="Arial" w:eastAsia="Arial" w:hAnsi="Arial" w:cs="Arial"/>
          <w:sz w:val="20"/>
          <w:szCs w:val="20"/>
        </w:rPr>
        <w:t>necesario, siempre con apósitos y cuida</w:t>
      </w:r>
      <w:r w:rsidR="00CB7229" w:rsidRPr="00F078C0">
        <w:rPr>
          <w:rFonts w:ascii="Arial" w:eastAsia="Arial" w:hAnsi="Arial" w:cs="Arial"/>
          <w:sz w:val="20"/>
          <w:szCs w:val="20"/>
        </w:rPr>
        <w:t>ndo de mantener la esterilidad.</w:t>
      </w:r>
    </w:p>
    <w:p w:rsidR="0081083B" w:rsidRPr="00F078C0" w:rsidRDefault="0081083B" w:rsidP="00F078C0">
      <w:pPr>
        <w:jc w:val="both"/>
        <w:rPr>
          <w:rFonts w:ascii="Arial" w:eastAsia="Arial" w:hAnsi="Arial" w:cs="Arial"/>
          <w:sz w:val="20"/>
          <w:szCs w:val="20"/>
        </w:rPr>
      </w:pPr>
      <w:r w:rsidRPr="00F078C0">
        <w:rPr>
          <w:rFonts w:ascii="Arial" w:eastAsia="Arial" w:hAnsi="Arial" w:cs="Arial"/>
          <w:sz w:val="20"/>
          <w:szCs w:val="20"/>
        </w:rPr>
        <w:t>12. Realizar limpieza de piel Circundante.</w:t>
      </w:r>
    </w:p>
    <w:p w:rsidR="002B23D5" w:rsidRPr="00F078C0" w:rsidRDefault="00016EE1" w:rsidP="00F078C0">
      <w:pPr>
        <w:jc w:val="both"/>
        <w:rPr>
          <w:rFonts w:ascii="Arial" w:eastAsia="Arial" w:hAnsi="Arial" w:cs="Arial"/>
          <w:sz w:val="20"/>
          <w:szCs w:val="20"/>
        </w:rPr>
      </w:pPr>
      <w:r w:rsidRPr="00F078C0">
        <w:rPr>
          <w:rFonts w:ascii="Arial" w:eastAsia="Arial" w:hAnsi="Arial" w:cs="Arial"/>
          <w:sz w:val="20"/>
          <w:szCs w:val="20"/>
        </w:rPr>
        <w:t>13</w:t>
      </w:r>
      <w:r w:rsidR="002B23D5" w:rsidRPr="00F078C0">
        <w:rPr>
          <w:rFonts w:ascii="Arial" w:eastAsia="Arial" w:hAnsi="Arial" w:cs="Arial"/>
          <w:sz w:val="20"/>
          <w:szCs w:val="20"/>
        </w:rPr>
        <w:t xml:space="preserve">. </w:t>
      </w:r>
      <w:proofErr w:type="spellStart"/>
      <w:r w:rsidR="00BF0BAC" w:rsidRPr="00F078C0">
        <w:rPr>
          <w:rFonts w:ascii="Arial" w:eastAsia="Arial" w:hAnsi="Arial" w:cs="Arial"/>
          <w:sz w:val="20"/>
          <w:szCs w:val="20"/>
        </w:rPr>
        <w:t>Relizar</w:t>
      </w:r>
      <w:proofErr w:type="spellEnd"/>
      <w:r w:rsidR="00BF0BAC" w:rsidRPr="00F078C0">
        <w:rPr>
          <w:rFonts w:ascii="Arial" w:eastAsia="Arial" w:hAnsi="Arial" w:cs="Arial"/>
          <w:sz w:val="20"/>
          <w:szCs w:val="20"/>
        </w:rPr>
        <w:t xml:space="preserve"> limpieza de la úlcera, </w:t>
      </w:r>
      <w:r w:rsidR="002B23D5" w:rsidRPr="00F078C0">
        <w:rPr>
          <w:rFonts w:ascii="Arial" w:eastAsia="Arial" w:hAnsi="Arial" w:cs="Arial"/>
          <w:sz w:val="20"/>
          <w:szCs w:val="20"/>
        </w:rPr>
        <w:t xml:space="preserve">siempre debe ser de la zona más limpia hasta la más </w:t>
      </w:r>
      <w:r w:rsidR="0099209F" w:rsidRPr="00F078C0">
        <w:rPr>
          <w:rFonts w:ascii="Arial" w:eastAsia="Arial" w:hAnsi="Arial" w:cs="Arial"/>
          <w:sz w:val="20"/>
          <w:szCs w:val="20"/>
        </w:rPr>
        <w:t xml:space="preserve">sucia de la </w:t>
      </w:r>
      <w:r w:rsidR="00F078C0">
        <w:rPr>
          <w:rFonts w:ascii="Arial" w:eastAsia="Arial" w:hAnsi="Arial" w:cs="Arial"/>
          <w:sz w:val="20"/>
          <w:szCs w:val="20"/>
        </w:rPr>
        <w:t xml:space="preserve">herida y  </w:t>
      </w:r>
      <w:r w:rsidR="002B23D5" w:rsidRPr="00F078C0">
        <w:rPr>
          <w:rFonts w:ascii="Arial" w:eastAsia="Arial" w:hAnsi="Arial" w:cs="Arial"/>
          <w:sz w:val="20"/>
          <w:szCs w:val="20"/>
        </w:rPr>
        <w:t>utilizando una gasa por vez.</w:t>
      </w:r>
    </w:p>
    <w:p w:rsidR="00CB7229" w:rsidRPr="00F078C0" w:rsidRDefault="00CB7229" w:rsidP="00F078C0">
      <w:pPr>
        <w:jc w:val="both"/>
        <w:rPr>
          <w:rFonts w:ascii="Arial" w:eastAsia="Arial" w:hAnsi="Arial" w:cs="Arial"/>
          <w:sz w:val="20"/>
          <w:szCs w:val="20"/>
        </w:rPr>
      </w:pPr>
      <w:r w:rsidRPr="00F078C0">
        <w:rPr>
          <w:rFonts w:ascii="Arial" w:eastAsia="Arial" w:hAnsi="Arial" w:cs="Arial"/>
          <w:sz w:val="20"/>
          <w:szCs w:val="20"/>
        </w:rPr>
        <w:t>14. Eliminar  lo utilizado</w:t>
      </w:r>
    </w:p>
    <w:p w:rsidR="002B23D5" w:rsidRPr="00F078C0" w:rsidRDefault="00CB7229" w:rsidP="00F078C0">
      <w:pPr>
        <w:jc w:val="both"/>
        <w:rPr>
          <w:rFonts w:ascii="Arial" w:eastAsia="Arial" w:hAnsi="Arial" w:cs="Arial"/>
          <w:sz w:val="20"/>
          <w:szCs w:val="20"/>
        </w:rPr>
      </w:pPr>
      <w:r w:rsidRPr="00F078C0">
        <w:rPr>
          <w:rFonts w:ascii="Arial" w:eastAsia="Arial" w:hAnsi="Arial" w:cs="Arial"/>
          <w:sz w:val="20"/>
          <w:szCs w:val="20"/>
        </w:rPr>
        <w:t>15. Desbridar el tejido susceptible de ser retirado y de acuerdo al grado de adherencia que esté presente.</w:t>
      </w:r>
    </w:p>
    <w:p w:rsidR="00016EE1" w:rsidRPr="00F078C0" w:rsidRDefault="00016EE1" w:rsidP="00F078C0">
      <w:pPr>
        <w:jc w:val="both"/>
        <w:rPr>
          <w:rFonts w:ascii="Arial" w:eastAsia="Arial" w:hAnsi="Arial" w:cs="Arial"/>
          <w:b/>
          <w:i/>
          <w:sz w:val="20"/>
          <w:szCs w:val="20"/>
        </w:rPr>
      </w:pPr>
      <w:r w:rsidRPr="00F078C0">
        <w:rPr>
          <w:rFonts w:ascii="Arial" w:eastAsia="Arial" w:hAnsi="Arial" w:cs="Arial"/>
          <w:sz w:val="20"/>
          <w:szCs w:val="20"/>
        </w:rPr>
        <w:t>16. Colocar protector cutáneo</w:t>
      </w:r>
      <w:r w:rsidR="00BF0BAC" w:rsidRPr="00F078C0">
        <w:rPr>
          <w:rFonts w:ascii="Arial" w:eastAsia="Arial" w:hAnsi="Arial" w:cs="Arial"/>
          <w:sz w:val="20"/>
          <w:szCs w:val="20"/>
        </w:rPr>
        <w:t xml:space="preserve"> </w:t>
      </w:r>
      <w:r w:rsidR="00F078C0" w:rsidRPr="00F078C0">
        <w:rPr>
          <w:rFonts w:ascii="Arial" w:eastAsia="Arial" w:hAnsi="Arial" w:cs="Arial"/>
          <w:b/>
          <w:i/>
          <w:sz w:val="20"/>
          <w:szCs w:val="20"/>
        </w:rPr>
        <w:t>(realizar protección de la piel)</w:t>
      </w:r>
      <w:r w:rsidR="00F078C0">
        <w:rPr>
          <w:rFonts w:ascii="Arial" w:eastAsia="Arial" w:hAnsi="Arial" w:cs="Arial"/>
          <w:b/>
          <w:i/>
          <w:sz w:val="20"/>
          <w:szCs w:val="20"/>
        </w:rPr>
        <w:t>.</w:t>
      </w:r>
    </w:p>
    <w:p w:rsidR="002B23D5" w:rsidRPr="00F078C0" w:rsidRDefault="00016EE1" w:rsidP="00F078C0">
      <w:pPr>
        <w:jc w:val="both"/>
        <w:rPr>
          <w:rFonts w:ascii="Arial" w:eastAsia="Arial" w:hAnsi="Arial" w:cs="Arial"/>
          <w:sz w:val="20"/>
          <w:szCs w:val="20"/>
        </w:rPr>
      </w:pPr>
      <w:r w:rsidRPr="00F078C0">
        <w:rPr>
          <w:rFonts w:ascii="Arial" w:eastAsia="Arial" w:hAnsi="Arial" w:cs="Arial"/>
          <w:sz w:val="20"/>
          <w:szCs w:val="20"/>
        </w:rPr>
        <w:t>17</w:t>
      </w:r>
      <w:r w:rsidR="00F078C0">
        <w:rPr>
          <w:rFonts w:ascii="Arial" w:eastAsia="Arial" w:hAnsi="Arial" w:cs="Arial"/>
          <w:sz w:val="20"/>
          <w:szCs w:val="20"/>
        </w:rPr>
        <w:t>. E</w:t>
      </w:r>
      <w:r w:rsidR="00F078C0" w:rsidRPr="00F078C0">
        <w:rPr>
          <w:rFonts w:ascii="Arial" w:eastAsia="Arial" w:hAnsi="Arial" w:cs="Arial"/>
          <w:sz w:val="20"/>
          <w:szCs w:val="20"/>
        </w:rPr>
        <w:t xml:space="preserve">lección apósito primario </w:t>
      </w:r>
      <w:r w:rsidR="002B23D5" w:rsidRPr="00F078C0">
        <w:rPr>
          <w:rFonts w:ascii="Arial" w:eastAsia="Arial" w:hAnsi="Arial" w:cs="Arial"/>
          <w:sz w:val="20"/>
          <w:szCs w:val="20"/>
        </w:rPr>
        <w:t>según característica</w:t>
      </w:r>
      <w:r w:rsidR="009B1340" w:rsidRPr="00F078C0">
        <w:rPr>
          <w:rFonts w:ascii="Arial" w:eastAsia="Arial" w:hAnsi="Arial" w:cs="Arial"/>
          <w:sz w:val="20"/>
          <w:szCs w:val="20"/>
        </w:rPr>
        <w:t>s de la herida y disponibilidad.</w:t>
      </w:r>
    </w:p>
    <w:p w:rsidR="00BF0BAC" w:rsidRPr="00F078C0" w:rsidRDefault="00BF0BAC" w:rsidP="00F078C0">
      <w:pPr>
        <w:jc w:val="both"/>
        <w:rPr>
          <w:rFonts w:ascii="Arial" w:eastAsia="Arial" w:hAnsi="Arial" w:cs="Arial"/>
          <w:sz w:val="20"/>
          <w:szCs w:val="20"/>
        </w:rPr>
      </w:pPr>
      <w:r w:rsidRPr="00F078C0">
        <w:rPr>
          <w:rFonts w:ascii="Arial" w:eastAsia="Arial" w:hAnsi="Arial" w:cs="Arial"/>
          <w:sz w:val="20"/>
          <w:szCs w:val="20"/>
        </w:rPr>
        <w:t>18.</w:t>
      </w:r>
      <w:r w:rsidR="00F078C0">
        <w:rPr>
          <w:rFonts w:ascii="Arial" w:eastAsia="Arial" w:hAnsi="Arial" w:cs="Arial"/>
          <w:sz w:val="20"/>
          <w:szCs w:val="20"/>
        </w:rPr>
        <w:t xml:space="preserve"> E</w:t>
      </w:r>
      <w:r w:rsidR="00F078C0" w:rsidRPr="00F078C0">
        <w:rPr>
          <w:rFonts w:ascii="Arial" w:eastAsia="Arial" w:hAnsi="Arial" w:cs="Arial"/>
          <w:sz w:val="20"/>
          <w:szCs w:val="20"/>
        </w:rPr>
        <w:t>lección de apósito secundario</w:t>
      </w: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19</w:t>
      </w:r>
      <w:r w:rsidR="002B23D5" w:rsidRPr="00F078C0">
        <w:rPr>
          <w:rFonts w:ascii="Arial" w:eastAsia="Arial" w:hAnsi="Arial" w:cs="Arial"/>
          <w:sz w:val="20"/>
          <w:szCs w:val="20"/>
        </w:rPr>
        <w:t xml:space="preserve">. </w:t>
      </w:r>
      <w:r>
        <w:rPr>
          <w:rFonts w:ascii="Arial" w:eastAsia="Arial" w:hAnsi="Arial" w:cs="Arial"/>
          <w:sz w:val="20"/>
          <w:szCs w:val="20"/>
        </w:rPr>
        <w:t>E</w:t>
      </w:r>
      <w:r w:rsidRPr="00F078C0">
        <w:rPr>
          <w:rFonts w:ascii="Arial" w:eastAsia="Arial" w:hAnsi="Arial" w:cs="Arial"/>
          <w:sz w:val="20"/>
          <w:szCs w:val="20"/>
        </w:rPr>
        <w:t>lección de la fijación (venda o tela)</w:t>
      </w:r>
      <w:r>
        <w:rPr>
          <w:rFonts w:ascii="Arial" w:eastAsia="Arial" w:hAnsi="Arial" w:cs="Arial"/>
          <w:sz w:val="20"/>
          <w:szCs w:val="20"/>
        </w:rPr>
        <w:t>.</w:t>
      </w: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20</w:t>
      </w:r>
      <w:r w:rsidR="002B23D5" w:rsidRPr="00F078C0">
        <w:rPr>
          <w:rFonts w:ascii="Arial" w:eastAsia="Arial" w:hAnsi="Arial" w:cs="Arial"/>
          <w:sz w:val="20"/>
          <w:szCs w:val="20"/>
        </w:rPr>
        <w:t>. Dejar cómodo al paciente.</w:t>
      </w: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21</w:t>
      </w:r>
      <w:r w:rsidR="002B23D5" w:rsidRPr="00F078C0">
        <w:rPr>
          <w:rFonts w:ascii="Arial" w:eastAsia="Arial" w:hAnsi="Arial" w:cs="Arial"/>
          <w:sz w:val="20"/>
          <w:szCs w:val="20"/>
        </w:rPr>
        <w:t>. Retirar material.</w:t>
      </w:r>
    </w:p>
    <w:p w:rsidR="00BF0BAC" w:rsidRPr="00F078C0" w:rsidRDefault="00F078C0" w:rsidP="00F078C0">
      <w:pPr>
        <w:jc w:val="both"/>
        <w:rPr>
          <w:rFonts w:ascii="Arial" w:eastAsia="Arial" w:hAnsi="Arial" w:cs="Arial"/>
          <w:sz w:val="20"/>
          <w:szCs w:val="20"/>
        </w:rPr>
      </w:pPr>
      <w:r>
        <w:rPr>
          <w:rFonts w:ascii="Arial" w:eastAsia="Arial" w:hAnsi="Arial" w:cs="Arial"/>
          <w:sz w:val="20"/>
          <w:szCs w:val="20"/>
        </w:rPr>
        <w:t>22</w:t>
      </w:r>
      <w:r w:rsidR="00BF0BAC" w:rsidRPr="00F078C0">
        <w:rPr>
          <w:rFonts w:ascii="Arial" w:eastAsia="Arial" w:hAnsi="Arial" w:cs="Arial"/>
          <w:sz w:val="20"/>
          <w:szCs w:val="20"/>
        </w:rPr>
        <w:t xml:space="preserve">. </w:t>
      </w:r>
      <w:r>
        <w:rPr>
          <w:rFonts w:ascii="Arial" w:eastAsia="Arial" w:hAnsi="Arial" w:cs="Arial"/>
          <w:sz w:val="20"/>
          <w:szCs w:val="20"/>
        </w:rPr>
        <w:t>D</w:t>
      </w:r>
      <w:r w:rsidRPr="00F078C0">
        <w:rPr>
          <w:rFonts w:ascii="Arial" w:eastAsia="Arial" w:hAnsi="Arial" w:cs="Arial"/>
          <w:sz w:val="20"/>
          <w:szCs w:val="20"/>
        </w:rPr>
        <w:t xml:space="preserve">ar indicaciones y frecuencia de la curación </w:t>
      </w: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23</w:t>
      </w:r>
      <w:r w:rsidR="002B23D5" w:rsidRPr="00F078C0">
        <w:rPr>
          <w:rFonts w:ascii="Arial" w:eastAsia="Arial" w:hAnsi="Arial" w:cs="Arial"/>
          <w:sz w:val="20"/>
          <w:szCs w:val="20"/>
        </w:rPr>
        <w:t>. Registrar el procedimiento. Describiendo tipo de herida,</w:t>
      </w:r>
      <w:r w:rsidR="00016EE1" w:rsidRPr="00F078C0">
        <w:rPr>
          <w:rFonts w:ascii="Arial" w:eastAsia="Arial" w:hAnsi="Arial" w:cs="Arial"/>
          <w:sz w:val="20"/>
          <w:szCs w:val="20"/>
        </w:rPr>
        <w:t xml:space="preserve"> exudado, </w:t>
      </w:r>
      <w:r w:rsidR="002B23D5" w:rsidRPr="00F078C0">
        <w:rPr>
          <w:rFonts w:ascii="Arial" w:eastAsia="Arial" w:hAnsi="Arial" w:cs="Arial"/>
          <w:sz w:val="20"/>
          <w:szCs w:val="20"/>
        </w:rPr>
        <w:t xml:space="preserve"> por</w:t>
      </w:r>
      <w:r w:rsidR="00016EE1" w:rsidRPr="00F078C0">
        <w:rPr>
          <w:rFonts w:ascii="Arial" w:eastAsia="Arial" w:hAnsi="Arial" w:cs="Arial"/>
          <w:sz w:val="20"/>
          <w:szCs w:val="20"/>
        </w:rPr>
        <w:t>centaje de tejidos encontrados, tipo de limpieza de herida</w:t>
      </w:r>
      <w:r w:rsidR="002B23D5" w:rsidRPr="00F078C0">
        <w:rPr>
          <w:rFonts w:ascii="Arial" w:eastAsia="Arial" w:hAnsi="Arial" w:cs="Arial"/>
          <w:sz w:val="20"/>
          <w:szCs w:val="20"/>
        </w:rPr>
        <w:t xml:space="preserve"> y de apósitos utilizados</w:t>
      </w:r>
      <w:r w:rsidR="00016EE1" w:rsidRPr="00F078C0">
        <w:rPr>
          <w:rFonts w:ascii="Arial" w:eastAsia="Arial" w:hAnsi="Arial" w:cs="Arial"/>
          <w:sz w:val="20"/>
          <w:szCs w:val="20"/>
        </w:rPr>
        <w:t>.</w:t>
      </w:r>
    </w:p>
    <w:p w:rsidR="0081083B" w:rsidRPr="00F078C0" w:rsidRDefault="0081083B" w:rsidP="00F078C0">
      <w:pPr>
        <w:jc w:val="both"/>
        <w:rPr>
          <w:rFonts w:ascii="Arial" w:eastAsia="Arial" w:hAnsi="Arial" w:cs="Arial"/>
          <w:sz w:val="20"/>
          <w:szCs w:val="20"/>
        </w:rPr>
      </w:pPr>
    </w:p>
    <w:p w:rsidR="0081083B" w:rsidRPr="00F078C0" w:rsidRDefault="0081083B" w:rsidP="00F078C0">
      <w:pPr>
        <w:jc w:val="both"/>
        <w:rPr>
          <w:rFonts w:ascii="Arial" w:eastAsia="Arial" w:hAnsi="Arial" w:cs="Arial"/>
          <w:sz w:val="20"/>
          <w:szCs w:val="20"/>
        </w:rPr>
      </w:pPr>
    </w:p>
    <w:p w:rsidR="0081083B" w:rsidRPr="00F078C0" w:rsidRDefault="0081083B" w:rsidP="00F078C0">
      <w:pPr>
        <w:jc w:val="both"/>
        <w:rPr>
          <w:rFonts w:ascii="Arial" w:eastAsia="Arial" w:hAnsi="Arial" w:cs="Arial"/>
          <w:sz w:val="20"/>
          <w:szCs w:val="20"/>
        </w:rPr>
      </w:pPr>
    </w:p>
    <w:p w:rsidR="002B23D5" w:rsidRPr="00F078C0" w:rsidRDefault="002B23D5" w:rsidP="00F078C0">
      <w:pPr>
        <w:jc w:val="both"/>
        <w:rPr>
          <w:rFonts w:ascii="Arial" w:eastAsia="Arial" w:hAnsi="Arial" w:cs="Arial"/>
          <w:sz w:val="20"/>
          <w:szCs w:val="20"/>
        </w:rPr>
      </w:pPr>
    </w:p>
    <w:p w:rsidR="00BF0BAC" w:rsidRPr="00F078C0" w:rsidRDefault="00BF0BAC" w:rsidP="00F078C0">
      <w:pPr>
        <w:jc w:val="both"/>
        <w:rPr>
          <w:rFonts w:ascii="Arial" w:eastAsia="Arial" w:hAnsi="Arial" w:cs="Arial"/>
          <w:b/>
          <w:sz w:val="22"/>
          <w:szCs w:val="22"/>
        </w:rPr>
      </w:pPr>
    </w:p>
    <w:p w:rsidR="00EE72E5" w:rsidRPr="00F078C0" w:rsidRDefault="00EE72E5" w:rsidP="00F078C0">
      <w:pPr>
        <w:jc w:val="both"/>
        <w:rPr>
          <w:rFonts w:ascii="Arial" w:eastAsia="Arial" w:hAnsi="Arial" w:cs="Arial"/>
          <w:b/>
          <w:sz w:val="22"/>
          <w:szCs w:val="22"/>
        </w:rPr>
      </w:pPr>
      <w:r w:rsidRPr="00F078C0">
        <w:rPr>
          <w:rFonts w:ascii="Arial" w:eastAsia="Arial" w:hAnsi="Arial" w:cs="Arial"/>
          <w:b/>
          <w:sz w:val="22"/>
          <w:szCs w:val="22"/>
        </w:rPr>
        <w:t>8.- D</w:t>
      </w:r>
      <w:r w:rsidR="007B2A3F" w:rsidRPr="00F078C0">
        <w:rPr>
          <w:rFonts w:ascii="Arial" w:eastAsia="Arial" w:hAnsi="Arial" w:cs="Arial"/>
          <w:b/>
          <w:sz w:val="22"/>
          <w:szCs w:val="22"/>
        </w:rPr>
        <w:t>istribución</w:t>
      </w:r>
    </w:p>
    <w:p w:rsidR="00016EE1" w:rsidRPr="00F078C0" w:rsidRDefault="00016EE1" w:rsidP="00F078C0">
      <w:pPr>
        <w:jc w:val="both"/>
        <w:rPr>
          <w:rFonts w:ascii="Arial" w:eastAsia="Arial" w:hAnsi="Arial" w:cs="Arial"/>
          <w:b/>
          <w:sz w:val="22"/>
          <w:szCs w:val="22"/>
        </w:rPr>
      </w:pPr>
    </w:p>
    <w:p w:rsidR="007B2A3F" w:rsidRPr="00F078C0" w:rsidRDefault="007B2A3F" w:rsidP="00F078C0">
      <w:pPr>
        <w:jc w:val="both"/>
        <w:rPr>
          <w:rFonts w:ascii="Arial" w:eastAsia="Arial" w:hAnsi="Arial" w:cs="Arial"/>
          <w:b/>
          <w:sz w:val="22"/>
          <w:szCs w:val="22"/>
        </w:rPr>
      </w:pPr>
    </w:p>
    <w:p w:rsidR="007B2A3F" w:rsidRPr="00F078C0"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a. Dirección del establecimiento</w:t>
      </w:r>
    </w:p>
    <w:p w:rsidR="007B2A3F" w:rsidRPr="00F078C0"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b. Unidad de Calidad y Seguridad del Paciente</w:t>
      </w:r>
    </w:p>
    <w:p w:rsidR="007B2A3F" w:rsidRPr="00F078C0"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c. Subdirecciones del establecimiento</w:t>
      </w:r>
    </w:p>
    <w:p w:rsidR="007B2A3F" w:rsidRPr="00F078C0"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 xml:space="preserve">d. </w:t>
      </w:r>
      <w:r w:rsidR="00016EE1" w:rsidRPr="00F078C0">
        <w:rPr>
          <w:rFonts w:ascii="Arial" w:hAnsi="Arial" w:cs="Arial"/>
          <w:sz w:val="20"/>
          <w:szCs w:val="22"/>
        </w:rPr>
        <w:t>Unidad de gestión del cuidado.</w:t>
      </w:r>
    </w:p>
    <w:p w:rsidR="007B2A3F" w:rsidRPr="00F078C0" w:rsidRDefault="00016EE1"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e</w:t>
      </w:r>
      <w:r w:rsidR="007B2A3F" w:rsidRPr="00F078C0">
        <w:rPr>
          <w:rFonts w:ascii="Arial" w:hAnsi="Arial" w:cs="Arial"/>
          <w:sz w:val="20"/>
          <w:szCs w:val="22"/>
        </w:rPr>
        <w:t xml:space="preserve">. Encargados/as de Posta </w:t>
      </w:r>
    </w:p>
    <w:p w:rsidR="00016EE1" w:rsidRPr="00F078C0" w:rsidRDefault="00016EE1" w:rsidP="00F078C0">
      <w:pPr>
        <w:tabs>
          <w:tab w:val="left" w:pos="1590"/>
        </w:tabs>
        <w:spacing w:line="276" w:lineRule="auto"/>
        <w:ind w:left="851" w:right="645"/>
        <w:jc w:val="both"/>
        <w:rPr>
          <w:rFonts w:ascii="Arial" w:hAnsi="Arial" w:cs="Arial"/>
          <w:sz w:val="20"/>
          <w:szCs w:val="22"/>
        </w:rPr>
      </w:pPr>
    </w:p>
    <w:p w:rsidR="007B2A3F"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 xml:space="preserve"> </w:t>
      </w: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Pr="00F078C0" w:rsidRDefault="00F078C0" w:rsidP="00F078C0">
      <w:pPr>
        <w:tabs>
          <w:tab w:val="left" w:pos="1590"/>
        </w:tabs>
        <w:spacing w:line="276" w:lineRule="auto"/>
        <w:ind w:left="851" w:right="645"/>
        <w:jc w:val="both"/>
        <w:rPr>
          <w:rFonts w:ascii="Arial" w:hAnsi="Arial" w:cs="Arial"/>
          <w:sz w:val="20"/>
          <w:szCs w:val="22"/>
        </w:rPr>
      </w:pPr>
    </w:p>
    <w:p w:rsidR="007B2A3F" w:rsidRPr="00F078C0" w:rsidRDefault="007B2A3F" w:rsidP="00F078C0">
      <w:pPr>
        <w:tabs>
          <w:tab w:val="left" w:pos="1590"/>
        </w:tabs>
        <w:spacing w:line="276" w:lineRule="auto"/>
        <w:ind w:left="851" w:right="645"/>
        <w:jc w:val="both"/>
        <w:rPr>
          <w:rFonts w:ascii="Arial" w:hAnsi="Arial" w:cs="Arial"/>
          <w:sz w:val="20"/>
          <w:szCs w:val="22"/>
        </w:rPr>
      </w:pPr>
    </w:p>
    <w:p w:rsidR="00016EE1" w:rsidRPr="00F078C0" w:rsidRDefault="00016EE1" w:rsidP="00F078C0">
      <w:pPr>
        <w:jc w:val="both"/>
        <w:rPr>
          <w:rFonts w:ascii="Arial" w:eastAsia="Arial" w:hAnsi="Arial" w:cs="Arial"/>
          <w:b/>
          <w:sz w:val="22"/>
          <w:szCs w:val="22"/>
        </w:rPr>
      </w:pPr>
      <w:r w:rsidRPr="00F078C0">
        <w:rPr>
          <w:rFonts w:ascii="Arial" w:eastAsia="Arial" w:hAnsi="Arial" w:cs="Arial"/>
          <w:b/>
          <w:sz w:val="22"/>
          <w:szCs w:val="22"/>
        </w:rPr>
        <w:lastRenderedPageBreak/>
        <w:t>9.- INDICADOR</w:t>
      </w:r>
    </w:p>
    <w:p w:rsidR="00016EE1" w:rsidRPr="00F078C0" w:rsidRDefault="00016EE1" w:rsidP="00F078C0">
      <w:pPr>
        <w:jc w:val="both"/>
        <w:rPr>
          <w:rFonts w:ascii="Arial" w:eastAsia="Arial" w:hAnsi="Arial" w:cs="Arial"/>
          <w:b/>
          <w:sz w:val="22"/>
          <w:szCs w:val="22"/>
        </w:rPr>
      </w:pPr>
    </w:p>
    <w:p w:rsidR="00016EE1" w:rsidRPr="00F078C0" w:rsidRDefault="00016EE1" w:rsidP="00F078C0">
      <w:pPr>
        <w:jc w:val="both"/>
        <w:rPr>
          <w:rFonts w:ascii="Arial" w:eastAsia="Arial" w:hAnsi="Arial" w:cs="Arial"/>
          <w:b/>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Nombre del indicador:</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Porcentaje de cumplimiento de curaciones avanzadas según protocolo.</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Objetivo:</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Verificar que la curación avanzada se realice según lo indicado en el presente protocolo.</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Fórmula:</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Nº total de pautas de supervisión de curación avanzada que cumplen con el 100% de los requisitos de la pauta.</w:t>
            </w:r>
          </w:p>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__________________________</w:t>
            </w:r>
            <w:r w:rsidRPr="00F078C0">
              <w:rPr>
                <w:rFonts w:ascii="Arial" w:eastAsia="Arial" w:hAnsi="Arial" w:cs="Arial"/>
                <w:bCs/>
                <w:sz w:val="22"/>
                <w:szCs w:val="22"/>
                <w:u w:val="single"/>
              </w:rPr>
              <w:t xml:space="preserve">                          .           </w:t>
            </w:r>
            <w:r w:rsidRPr="00F078C0">
              <w:rPr>
                <w:rFonts w:ascii="Arial" w:eastAsia="Arial" w:hAnsi="Arial" w:cs="Arial"/>
                <w:bCs/>
                <w:sz w:val="22"/>
                <w:szCs w:val="22"/>
              </w:rPr>
              <w:t xml:space="preserve">  X100 </w:t>
            </w:r>
            <w:r w:rsidRPr="00F078C0">
              <w:rPr>
                <w:rFonts w:ascii="Arial" w:eastAsia="Arial" w:hAnsi="Arial" w:cs="Arial"/>
                <w:bCs/>
                <w:sz w:val="22"/>
                <w:szCs w:val="22"/>
                <w:u w:val="single"/>
              </w:rPr>
              <w:t xml:space="preserve">                                                    </w:t>
            </w:r>
            <w:r w:rsidRPr="00F078C0">
              <w:rPr>
                <w:rFonts w:ascii="Arial" w:eastAsia="Arial" w:hAnsi="Arial" w:cs="Arial"/>
                <w:bCs/>
                <w:sz w:val="22"/>
                <w:szCs w:val="22"/>
              </w:rPr>
              <w:t xml:space="preserve">              </w:t>
            </w:r>
          </w:p>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Nº total de pautas de supervisión de curación avanzada aplicadas.</w:t>
            </w:r>
          </w:p>
          <w:p w:rsidR="00016EE1" w:rsidRPr="00F078C0" w:rsidRDefault="00016EE1" w:rsidP="00F078C0">
            <w:pPr>
              <w:jc w:val="both"/>
              <w:rPr>
                <w:rFonts w:ascii="Arial" w:eastAsia="Arial" w:hAnsi="Arial" w:cs="Arial"/>
                <w:bCs/>
                <w:sz w:val="22"/>
                <w:szCs w:val="22"/>
              </w:rPr>
            </w:pP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Periodicidad :</w:t>
            </w:r>
          </w:p>
        </w:tc>
        <w:tc>
          <w:tcPr>
            <w:tcW w:w="7088" w:type="dxa"/>
            <w:shd w:val="clear" w:color="auto" w:fill="auto"/>
          </w:tcPr>
          <w:p w:rsidR="00016EE1" w:rsidRPr="00F078C0" w:rsidRDefault="00F0236B" w:rsidP="00F078C0">
            <w:pPr>
              <w:jc w:val="both"/>
              <w:rPr>
                <w:rFonts w:ascii="Arial" w:eastAsia="Arial" w:hAnsi="Arial" w:cs="Arial"/>
                <w:bCs/>
                <w:sz w:val="22"/>
                <w:szCs w:val="22"/>
              </w:rPr>
            </w:pPr>
            <w:r>
              <w:rPr>
                <w:rFonts w:ascii="Arial" w:eastAsia="Arial" w:hAnsi="Arial" w:cs="Arial"/>
                <w:bCs/>
                <w:sz w:val="22"/>
                <w:szCs w:val="22"/>
              </w:rPr>
              <w:t>Mensual.</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Umbral de cumplimiento de indicadores.</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80 %</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Fuente de datos:</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Pauta de supervisión.</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Metodología</w:t>
            </w:r>
          </w:p>
        </w:tc>
        <w:tc>
          <w:tcPr>
            <w:tcW w:w="7088" w:type="dxa"/>
            <w:shd w:val="clear" w:color="auto" w:fill="auto"/>
          </w:tcPr>
          <w:p w:rsidR="00F0236B" w:rsidRPr="00F078C0" w:rsidRDefault="00C06C03" w:rsidP="00F078C0">
            <w:pPr>
              <w:jc w:val="both"/>
              <w:rPr>
                <w:rFonts w:ascii="Arial" w:eastAsia="Arial" w:hAnsi="Arial" w:cs="Arial"/>
                <w:bCs/>
                <w:sz w:val="22"/>
                <w:szCs w:val="22"/>
              </w:rPr>
            </w:pPr>
            <w:r>
              <w:rPr>
                <w:rFonts w:ascii="Arial" w:eastAsia="Arial" w:hAnsi="Arial" w:cs="Arial"/>
                <w:bCs/>
                <w:sz w:val="22"/>
                <w:szCs w:val="22"/>
              </w:rPr>
              <w:t>El universo será el total de las curaciones avanzadas de pie diabético, para este indicador se aplicará una pauta de supervisión directa (anexo 3).</w:t>
            </w:r>
            <w:r w:rsidR="00F0236B">
              <w:rPr>
                <w:rFonts w:ascii="Arial" w:eastAsia="Arial" w:hAnsi="Arial" w:cs="Arial"/>
                <w:bCs/>
                <w:sz w:val="22"/>
                <w:szCs w:val="22"/>
              </w:rPr>
              <w:t xml:space="preserve"> La pauta será aplicada por cualquier enfermera del Establecimiento al momento de la curación.</w:t>
            </w:r>
            <w:r>
              <w:rPr>
                <w:rFonts w:ascii="Arial" w:eastAsia="Arial" w:hAnsi="Arial" w:cs="Arial"/>
                <w:bCs/>
                <w:sz w:val="22"/>
                <w:szCs w:val="22"/>
              </w:rPr>
              <w:t xml:space="preserve"> </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Responsable</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Enfermera encargada de curaciones.</w:t>
            </w:r>
          </w:p>
        </w:tc>
      </w:tr>
    </w:tbl>
    <w:p w:rsidR="00152FC6" w:rsidRPr="00F078C0" w:rsidRDefault="00152FC6" w:rsidP="00F078C0">
      <w:pPr>
        <w:jc w:val="both"/>
        <w:rPr>
          <w:rFonts w:ascii="Arial" w:eastAsia="Arial" w:hAnsi="Arial" w:cs="Arial"/>
          <w:b/>
          <w:sz w:val="22"/>
          <w:szCs w:val="22"/>
        </w:rPr>
      </w:pPr>
      <w:r w:rsidRPr="00F078C0">
        <w:rPr>
          <w:rFonts w:ascii="Arial" w:eastAsia="Arial" w:hAnsi="Arial" w:cs="Arial"/>
          <w:sz w:val="22"/>
          <w:szCs w:val="22"/>
        </w:rPr>
        <w:br w:type="page"/>
      </w:r>
      <w:r w:rsidR="00CB500B" w:rsidRPr="00F078C0">
        <w:rPr>
          <w:rFonts w:ascii="Arial" w:eastAsia="Calibri" w:hAnsi="Arial" w:cs="Arial"/>
          <w:b/>
          <w:bCs/>
          <w:sz w:val="22"/>
          <w:szCs w:val="22"/>
          <w:lang w:eastAsia="en-US"/>
        </w:rPr>
        <w:lastRenderedPageBreak/>
        <w:t>10</w:t>
      </w:r>
      <w:r w:rsidR="007B2A3F" w:rsidRPr="00F078C0">
        <w:rPr>
          <w:rFonts w:ascii="Arial" w:eastAsia="Calibri" w:hAnsi="Arial" w:cs="Arial"/>
          <w:b/>
          <w:bCs/>
          <w:sz w:val="22"/>
          <w:szCs w:val="22"/>
          <w:lang w:eastAsia="en-US"/>
        </w:rPr>
        <w:t>.- ANEXOS</w:t>
      </w:r>
    </w:p>
    <w:p w:rsidR="007B2A3F" w:rsidRPr="00F078C0" w:rsidRDefault="007B2A3F" w:rsidP="00F078C0">
      <w:pPr>
        <w:spacing w:after="160" w:line="259" w:lineRule="auto"/>
        <w:jc w:val="both"/>
        <w:rPr>
          <w:rFonts w:ascii="Arial" w:eastAsia="Calibri" w:hAnsi="Arial" w:cs="Arial"/>
          <w:b/>
          <w:bCs/>
          <w:sz w:val="20"/>
          <w:szCs w:val="20"/>
          <w:lang w:eastAsia="en-US"/>
        </w:rPr>
      </w:pPr>
      <w:r w:rsidRPr="00F078C0">
        <w:rPr>
          <w:rFonts w:ascii="Arial" w:eastAsia="Calibri" w:hAnsi="Arial" w:cs="Arial"/>
          <w:b/>
          <w:bCs/>
          <w:sz w:val="20"/>
          <w:szCs w:val="20"/>
          <w:lang w:eastAsia="en-US"/>
        </w:rPr>
        <w:t>Anexo 1</w:t>
      </w:r>
      <w:r w:rsidR="00CB7229" w:rsidRPr="00F078C0">
        <w:rPr>
          <w:rFonts w:ascii="Arial" w:eastAsia="Calibri" w:hAnsi="Arial" w:cs="Arial"/>
          <w:b/>
          <w:sz w:val="20"/>
          <w:szCs w:val="20"/>
          <w:lang w:eastAsia="en-US"/>
        </w:rPr>
        <w:t>: Algoritmos de Curación pie diabético</w:t>
      </w:r>
    </w:p>
    <w:p w:rsidR="008B4D83" w:rsidRPr="007B2A3F" w:rsidRDefault="008B4D83" w:rsidP="00152FC6">
      <w:pPr>
        <w:spacing w:after="160" w:line="259" w:lineRule="auto"/>
        <w:rPr>
          <w:rFonts w:ascii="Arial" w:eastAsia="Calibri" w:hAnsi="Arial" w:cs="Arial"/>
          <w:b/>
          <w:bCs/>
          <w:sz w:val="20"/>
          <w:szCs w:val="20"/>
          <w:lang w:eastAsia="en-US"/>
        </w:rPr>
      </w:pPr>
      <w:r>
        <w:rPr>
          <w:rFonts w:ascii="Arial" w:eastAsia="Calibri" w:hAnsi="Arial" w:cs="Arial"/>
          <w:b/>
          <w:bCs/>
          <w:noProof/>
          <w:sz w:val="20"/>
          <w:szCs w:val="20"/>
        </w:rPr>
        <w:drawing>
          <wp:inline distT="0" distB="0" distL="0" distR="0">
            <wp:extent cx="6257925" cy="27336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7925" cy="2733675"/>
                    </a:xfrm>
                    <a:prstGeom prst="rect">
                      <a:avLst/>
                    </a:prstGeom>
                    <a:noFill/>
                    <a:ln>
                      <a:noFill/>
                    </a:ln>
                  </pic:spPr>
                </pic:pic>
              </a:graphicData>
            </a:graphic>
          </wp:inline>
        </w:drawing>
      </w:r>
    </w:p>
    <w:p w:rsidR="00FA091B" w:rsidRDefault="00FA091B">
      <w:pPr>
        <w:rPr>
          <w:rFonts w:ascii="Arial" w:eastAsia="Calibri" w:hAnsi="Arial" w:cs="Arial"/>
          <w:b/>
          <w:sz w:val="20"/>
          <w:szCs w:val="20"/>
          <w:lang w:eastAsia="en-US"/>
        </w:rPr>
      </w:pPr>
    </w:p>
    <w:p w:rsidR="008B4D83" w:rsidRDefault="008B4D83">
      <w:pPr>
        <w:rPr>
          <w:rFonts w:ascii="Arial" w:eastAsia="Calibri" w:hAnsi="Arial" w:cs="Arial"/>
          <w:b/>
          <w:sz w:val="20"/>
          <w:szCs w:val="20"/>
          <w:lang w:eastAsia="en-US"/>
        </w:rPr>
      </w:pPr>
    </w:p>
    <w:p w:rsidR="009B1340" w:rsidRDefault="008B4D83">
      <w:pPr>
        <w:rPr>
          <w:rFonts w:ascii="Arial" w:eastAsia="Arial" w:hAnsi="Arial" w:cs="Arial"/>
          <w:b/>
          <w:sz w:val="22"/>
          <w:szCs w:val="22"/>
        </w:rPr>
      </w:pPr>
      <w:r>
        <w:rPr>
          <w:rFonts w:ascii="Arial" w:eastAsia="Arial" w:hAnsi="Arial" w:cs="Arial"/>
          <w:b/>
          <w:noProof/>
          <w:sz w:val="22"/>
          <w:szCs w:val="22"/>
        </w:rPr>
        <w:drawing>
          <wp:inline distT="0" distB="0" distL="0" distR="0">
            <wp:extent cx="6372225" cy="31718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2225" cy="3171825"/>
                    </a:xfrm>
                    <a:prstGeom prst="rect">
                      <a:avLst/>
                    </a:prstGeom>
                    <a:noFill/>
                    <a:ln>
                      <a:noFill/>
                    </a:ln>
                  </pic:spPr>
                </pic:pic>
              </a:graphicData>
            </a:graphic>
          </wp:inline>
        </w:drawing>
      </w:r>
    </w:p>
    <w:p w:rsidR="009B1340" w:rsidRDefault="00CB7229">
      <w:pPr>
        <w:rPr>
          <w:rFonts w:ascii="Arial" w:eastAsia="Arial" w:hAnsi="Arial" w:cs="Arial"/>
          <w:b/>
          <w:sz w:val="22"/>
          <w:szCs w:val="22"/>
        </w:rPr>
      </w:pPr>
      <w:r>
        <w:rPr>
          <w:rFonts w:ascii="Arial" w:eastAsia="Arial" w:hAnsi="Arial" w:cs="Arial"/>
          <w:b/>
          <w:sz w:val="22"/>
          <w:szCs w:val="22"/>
        </w:rPr>
        <w:lastRenderedPageBreak/>
        <w:t>Anexo 2: Protocolo de curación de UPD no infectada e infectada</w:t>
      </w:r>
    </w:p>
    <w:p w:rsidR="009B1340" w:rsidRDefault="009B1340">
      <w:pPr>
        <w:rPr>
          <w:rFonts w:ascii="Arial" w:eastAsia="Arial" w:hAnsi="Arial" w:cs="Arial"/>
          <w:b/>
          <w:sz w:val="22"/>
          <w:szCs w:val="22"/>
        </w:rPr>
      </w:pPr>
    </w:p>
    <w:p w:rsidR="009B1340" w:rsidRDefault="00CB7229">
      <w:pPr>
        <w:rPr>
          <w:rFonts w:ascii="Arial" w:eastAsia="Arial" w:hAnsi="Arial" w:cs="Arial"/>
          <w:b/>
          <w:sz w:val="22"/>
          <w:szCs w:val="22"/>
        </w:rPr>
      </w:pPr>
      <w:r>
        <w:rPr>
          <w:rFonts w:ascii="Arial" w:eastAsia="Arial" w:hAnsi="Arial" w:cs="Arial"/>
          <w:b/>
          <w:noProof/>
          <w:sz w:val="22"/>
          <w:szCs w:val="22"/>
        </w:rPr>
        <w:drawing>
          <wp:inline distT="0" distB="0" distL="0" distR="0" wp14:anchorId="34373D9D" wp14:editId="46436CE0">
            <wp:extent cx="5876925" cy="6248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6248400"/>
                    </a:xfrm>
                    <a:prstGeom prst="rect">
                      <a:avLst/>
                    </a:prstGeom>
                    <a:noFill/>
                    <a:ln>
                      <a:noFill/>
                    </a:ln>
                  </pic:spPr>
                </pic:pic>
              </a:graphicData>
            </a:graphic>
          </wp:inline>
        </w:drawing>
      </w:r>
    </w:p>
    <w:p w:rsidR="009B1340" w:rsidRDefault="009B1340">
      <w:pPr>
        <w:rPr>
          <w:rFonts w:ascii="Arial" w:eastAsia="Arial" w:hAnsi="Arial" w:cs="Arial"/>
          <w:b/>
          <w:sz w:val="22"/>
          <w:szCs w:val="22"/>
        </w:rPr>
      </w:pPr>
    </w:p>
    <w:p w:rsidR="009B1340" w:rsidRDefault="009B1340">
      <w:pPr>
        <w:rPr>
          <w:rFonts w:ascii="Arial" w:eastAsia="Arial" w:hAnsi="Arial" w:cs="Arial"/>
          <w:b/>
          <w:sz w:val="22"/>
          <w:szCs w:val="22"/>
        </w:rPr>
      </w:pPr>
    </w:p>
    <w:p w:rsidR="009B1340" w:rsidRDefault="00CB7229">
      <w:pPr>
        <w:rPr>
          <w:rFonts w:ascii="Arial" w:eastAsia="Arial" w:hAnsi="Arial" w:cs="Arial"/>
          <w:b/>
          <w:sz w:val="22"/>
          <w:szCs w:val="22"/>
        </w:rPr>
      </w:pPr>
      <w:r>
        <w:rPr>
          <w:rFonts w:ascii="Arial" w:eastAsia="Arial" w:hAnsi="Arial" w:cs="Arial"/>
          <w:b/>
          <w:noProof/>
          <w:sz w:val="22"/>
          <w:szCs w:val="22"/>
        </w:rPr>
        <w:drawing>
          <wp:inline distT="0" distB="0" distL="0" distR="0" wp14:anchorId="2078AE82" wp14:editId="50CB6AC5">
            <wp:extent cx="5810250" cy="63912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6391275"/>
                    </a:xfrm>
                    <a:prstGeom prst="rect">
                      <a:avLst/>
                    </a:prstGeom>
                    <a:noFill/>
                    <a:ln>
                      <a:noFill/>
                    </a:ln>
                  </pic:spPr>
                </pic:pic>
              </a:graphicData>
            </a:graphic>
          </wp:inline>
        </w:drawing>
      </w:r>
    </w:p>
    <w:p w:rsidR="009B1340" w:rsidRDefault="009B1340">
      <w:pPr>
        <w:rPr>
          <w:rFonts w:ascii="Arial" w:eastAsia="Arial" w:hAnsi="Arial" w:cs="Arial"/>
          <w:b/>
          <w:sz w:val="22"/>
          <w:szCs w:val="22"/>
        </w:rPr>
      </w:pPr>
    </w:p>
    <w:p w:rsidR="00CB500B" w:rsidRDefault="00CB7229">
      <w:pPr>
        <w:rPr>
          <w:rFonts w:ascii="Arial" w:eastAsia="Arial" w:hAnsi="Arial" w:cs="Arial"/>
          <w:b/>
          <w:sz w:val="22"/>
          <w:szCs w:val="22"/>
        </w:rPr>
      </w:pPr>
      <w:r>
        <w:rPr>
          <w:rFonts w:ascii="Arial" w:eastAsia="Arial" w:hAnsi="Arial" w:cs="Arial"/>
          <w:b/>
          <w:sz w:val="22"/>
          <w:szCs w:val="22"/>
        </w:rPr>
        <w:lastRenderedPageBreak/>
        <w:t>Anexo 3</w:t>
      </w:r>
    </w:p>
    <w:p w:rsidR="00CB500B" w:rsidRDefault="00CB500B">
      <w:pPr>
        <w:rPr>
          <w:rFonts w:ascii="Arial" w:eastAsia="Arial" w:hAnsi="Arial" w:cs="Arial"/>
          <w:b/>
          <w:sz w:val="22"/>
          <w:szCs w:val="22"/>
        </w:rPr>
      </w:pPr>
    </w:p>
    <w:p w:rsidR="000206E5" w:rsidRPr="00CB7229" w:rsidRDefault="00C60402">
      <w:pPr>
        <w:rPr>
          <w:rFonts w:ascii="Arial" w:hAnsi="Arial" w:cs="Arial"/>
          <w:bCs/>
          <w:sz w:val="28"/>
          <w:lang w:val="es-ES"/>
        </w:rPr>
      </w:pPr>
      <w:r w:rsidRPr="00C60402">
        <w:rPr>
          <w:rFonts w:ascii="Arial" w:hAnsi="Arial" w:cs="Arial"/>
          <w:bCs/>
          <w:noProof/>
          <w:sz w:val="28"/>
        </w:rPr>
        <w:drawing>
          <wp:inline distT="0" distB="0" distL="0" distR="0">
            <wp:extent cx="6260465" cy="3560226"/>
            <wp:effectExtent l="0" t="0" r="6985" b="2540"/>
            <wp:docPr id="2" name="Imagen 2" descr="C:\Users\Dina Guerra\Desktop\pauta de cur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na Guerra\Desktop\pauta de curac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0465" cy="3560226"/>
                    </a:xfrm>
                    <a:prstGeom prst="rect">
                      <a:avLst/>
                    </a:prstGeom>
                    <a:noFill/>
                    <a:ln>
                      <a:noFill/>
                    </a:ln>
                  </pic:spPr>
                </pic:pic>
              </a:graphicData>
            </a:graphic>
          </wp:inline>
        </w:drawing>
      </w:r>
      <w:r w:rsidR="00CB500B">
        <w:rPr>
          <w:rFonts w:ascii="Arial" w:hAnsi="Arial" w:cs="Arial"/>
          <w:bCs/>
          <w:sz w:val="28"/>
          <w:lang w:val="es-ES"/>
        </w:rPr>
        <w:br w:type="page"/>
      </w:r>
    </w:p>
    <w:p w:rsidR="000206E5" w:rsidRDefault="000206E5">
      <w:pPr>
        <w:rPr>
          <w:rFonts w:ascii="Arial" w:eastAsia="Arial" w:hAnsi="Arial" w:cs="Arial"/>
          <w:b/>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r>
        <w:rPr>
          <w:rFonts w:ascii="Arial" w:eastAsia="Arial" w:hAnsi="Arial" w:cs="Arial"/>
          <w:b/>
          <w:sz w:val="22"/>
          <w:szCs w:val="22"/>
        </w:rPr>
        <w:t>1</w:t>
      </w:r>
      <w:r w:rsidR="007B2A3F">
        <w:rPr>
          <w:rFonts w:ascii="Arial" w:eastAsia="Arial" w:hAnsi="Arial" w:cs="Arial"/>
          <w:b/>
          <w:sz w:val="22"/>
          <w:szCs w:val="22"/>
        </w:rPr>
        <w:t>0</w:t>
      </w:r>
      <w:r>
        <w:rPr>
          <w:rFonts w:ascii="Arial" w:eastAsia="Arial" w:hAnsi="Arial" w:cs="Arial"/>
          <w:b/>
          <w:sz w:val="22"/>
          <w:szCs w:val="22"/>
        </w:rPr>
        <w:t>-. Tabla de Modificaciones</w:t>
      </w: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44"/>
        <w:gridCol w:w="3260"/>
      </w:tblGrid>
      <w:tr w:rsidR="00F63F7A" w:rsidTr="00634501">
        <w:trPr>
          <w:trHeight w:val="68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Edición número</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Motivo del cambio</w:t>
            </w:r>
          </w:p>
        </w:tc>
        <w:tc>
          <w:tcPr>
            <w:tcW w:w="3260"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Fecha de aprobación</w:t>
            </w:r>
          </w:p>
        </w:tc>
      </w:tr>
      <w:tr w:rsidR="00F63F7A" w:rsidTr="00634501">
        <w:trPr>
          <w:trHeight w:val="42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Primera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Elaboración de Documento</w:t>
            </w:r>
          </w:p>
        </w:tc>
        <w:tc>
          <w:tcPr>
            <w:tcW w:w="3260" w:type="dxa"/>
          </w:tcPr>
          <w:p w:rsidR="00F63F7A" w:rsidRPr="00152FC6" w:rsidRDefault="009B1340"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10</w:t>
            </w:r>
            <w:r w:rsidR="00152FC6" w:rsidRPr="00152FC6">
              <w:rPr>
                <w:rFonts w:ascii="Arial" w:eastAsia="Arial" w:hAnsi="Arial" w:cs="Arial"/>
                <w:sz w:val="20"/>
                <w:szCs w:val="20"/>
              </w:rPr>
              <w:t>-</w:t>
            </w:r>
            <w:r>
              <w:rPr>
                <w:rFonts w:ascii="Arial" w:eastAsia="Arial" w:hAnsi="Arial" w:cs="Arial"/>
                <w:sz w:val="20"/>
                <w:szCs w:val="20"/>
              </w:rPr>
              <w:t>10-2022</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Segunda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Tercera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bl>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ind w:left="567" w:right="503"/>
        <w:jc w:val="center"/>
        <w:rPr>
          <w:rFonts w:ascii="Arial" w:eastAsia="Arial" w:hAnsi="Arial" w:cs="Arial"/>
          <w:sz w:val="32"/>
          <w:szCs w:val="3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654F99" w:rsidRDefault="00654F99" w:rsidP="00DD1A1A">
      <w:pPr>
        <w:rPr>
          <w:rFonts w:ascii="Arial" w:eastAsia="Arial" w:hAnsi="Arial" w:cs="Arial"/>
          <w:sz w:val="22"/>
          <w:szCs w:val="22"/>
        </w:rPr>
      </w:pPr>
    </w:p>
    <w:sectPr w:rsidR="00654F99" w:rsidSect="00DD1A1A">
      <w:headerReference w:type="default" r:id="rId31"/>
      <w:headerReference w:type="first" r:id="rId32"/>
      <w:pgSz w:w="12240" w:h="15840"/>
      <w:pgMar w:top="1134" w:right="1134" w:bottom="1134" w:left="1247" w:header="1134"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F30" w:rsidRDefault="00B70F30">
      <w:r>
        <w:separator/>
      </w:r>
    </w:p>
  </w:endnote>
  <w:endnote w:type="continuationSeparator" w:id="0">
    <w:p w:rsidR="00B70F30" w:rsidRDefault="00B70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obCL">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F30" w:rsidRDefault="00B70F30">
      <w:r>
        <w:separator/>
      </w:r>
    </w:p>
  </w:footnote>
  <w:footnote w:type="continuationSeparator" w:id="0">
    <w:p w:rsidR="00B70F30" w:rsidRDefault="00B70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6"/>
      <w:gridCol w:w="4557"/>
      <w:gridCol w:w="3218"/>
    </w:tblGrid>
    <w:tr w:rsidR="00240328">
      <w:trPr>
        <w:trHeight w:val="280"/>
      </w:trPr>
      <w:tc>
        <w:tcPr>
          <w:tcW w:w="2136" w:type="dxa"/>
          <w:vMerge w:val="restart"/>
          <w:vAlign w:val="center"/>
        </w:tcPr>
        <w:p w:rsidR="00240328" w:rsidRDefault="00240328">
          <w:pPr>
            <w:jc w:val="center"/>
            <w:rPr>
              <w:rFonts w:ascii="Arial" w:eastAsia="Arial" w:hAnsi="Arial" w:cs="Arial"/>
              <w:sz w:val="22"/>
              <w:szCs w:val="22"/>
            </w:rPr>
          </w:pPr>
          <w:r>
            <w:rPr>
              <w:rFonts w:ascii="Arial" w:eastAsia="Arial" w:hAnsi="Arial" w:cs="Arial"/>
              <w:noProof/>
              <w:sz w:val="22"/>
              <w:szCs w:val="22"/>
            </w:rPr>
            <w:drawing>
              <wp:inline distT="0" distB="0" distL="0" distR="0" wp14:anchorId="0E01C91C">
                <wp:extent cx="1219200" cy="609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inline>
            </w:drawing>
          </w:r>
        </w:p>
      </w:tc>
      <w:tc>
        <w:tcPr>
          <w:tcW w:w="4557" w:type="dxa"/>
          <w:vMerge w:val="restart"/>
          <w:vAlign w:val="center"/>
        </w:tcPr>
        <w:p w:rsidR="00240328" w:rsidRDefault="00240328">
          <w:pPr>
            <w:jc w:val="center"/>
            <w:rPr>
              <w:rFonts w:ascii="Arial" w:eastAsia="Arial" w:hAnsi="Arial" w:cs="Arial"/>
              <w:sz w:val="18"/>
              <w:szCs w:val="18"/>
            </w:rPr>
          </w:pPr>
          <w:r>
            <w:rPr>
              <w:rFonts w:ascii="Arial" w:eastAsia="Arial" w:hAnsi="Arial" w:cs="Arial"/>
              <w:sz w:val="18"/>
              <w:szCs w:val="18"/>
            </w:rPr>
            <w:t>CESFAM JOSÉ JOAQUÍN AGUIRRE</w:t>
          </w:r>
        </w:p>
        <w:p w:rsidR="00240328" w:rsidRDefault="00240328">
          <w:pPr>
            <w:jc w:val="center"/>
            <w:rPr>
              <w:rFonts w:ascii="Arial" w:eastAsia="Arial" w:hAnsi="Arial" w:cs="Arial"/>
              <w:sz w:val="18"/>
              <w:szCs w:val="18"/>
            </w:rPr>
          </w:pPr>
        </w:p>
        <w:p w:rsidR="00240328" w:rsidRDefault="00240328">
          <w:pPr>
            <w:keepNext/>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ILUSTRE MUNICIPALIDAD DE CALLE LARGA</w:t>
          </w: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Código: GCL 1.3</w:t>
          </w:r>
        </w:p>
      </w:tc>
    </w:tr>
    <w:tr w:rsidR="00240328">
      <w:trPr>
        <w:trHeight w:val="280"/>
      </w:trPr>
      <w:tc>
        <w:tcPr>
          <w:tcW w:w="2136"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Edición: PRIMERA</w:t>
          </w:r>
        </w:p>
      </w:tc>
    </w:tr>
    <w:tr w:rsidR="00240328">
      <w:trPr>
        <w:trHeight w:val="280"/>
      </w:trPr>
      <w:tc>
        <w:tcPr>
          <w:tcW w:w="2136"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Fecha: Octubre 2022</w:t>
          </w:r>
        </w:p>
      </w:tc>
    </w:tr>
    <w:tr w:rsidR="00240328">
      <w:trPr>
        <w:trHeight w:val="280"/>
      </w:trPr>
      <w:tc>
        <w:tcPr>
          <w:tcW w:w="2136"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BD5966">
            <w:rPr>
              <w:rFonts w:ascii="Arial" w:eastAsia="Arial" w:hAnsi="Arial" w:cs="Arial"/>
              <w:noProof/>
              <w:sz w:val="18"/>
              <w:szCs w:val="18"/>
            </w:rPr>
            <w:t>21</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BD5966">
            <w:rPr>
              <w:rFonts w:ascii="Arial" w:eastAsia="Arial" w:hAnsi="Arial" w:cs="Arial"/>
              <w:noProof/>
              <w:sz w:val="18"/>
              <w:szCs w:val="18"/>
            </w:rPr>
            <w:t>22</w:t>
          </w:r>
          <w:r>
            <w:rPr>
              <w:rFonts w:ascii="Arial" w:eastAsia="Arial" w:hAnsi="Arial" w:cs="Arial"/>
              <w:sz w:val="18"/>
              <w:szCs w:val="18"/>
            </w:rPr>
            <w:fldChar w:fldCharType="end"/>
          </w:r>
        </w:p>
      </w:tc>
    </w:tr>
    <w:tr w:rsidR="00240328">
      <w:trPr>
        <w:trHeight w:val="380"/>
      </w:trPr>
      <w:tc>
        <w:tcPr>
          <w:tcW w:w="2136"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Vigencia: 3 años</w:t>
          </w:r>
        </w:p>
      </w:tc>
    </w:tr>
    <w:tr w:rsidR="00240328">
      <w:trPr>
        <w:trHeight w:val="640"/>
      </w:trPr>
      <w:tc>
        <w:tcPr>
          <w:tcW w:w="9911" w:type="dxa"/>
          <w:gridSpan w:val="3"/>
          <w:vAlign w:val="center"/>
        </w:tcPr>
        <w:p w:rsidR="00240328" w:rsidRPr="001342DB" w:rsidRDefault="00240328" w:rsidP="001D5C45">
          <w:pPr>
            <w:ind w:left="709" w:right="731"/>
            <w:jc w:val="center"/>
            <w:rPr>
              <w:rFonts w:ascii="Arial" w:eastAsia="Arial" w:hAnsi="Arial" w:cs="Arial"/>
              <w:b/>
              <w:bCs/>
              <w:sz w:val="22"/>
              <w:szCs w:val="22"/>
            </w:rPr>
          </w:pPr>
          <w:r>
            <w:rPr>
              <w:rFonts w:ascii="Arial" w:eastAsia="Arial" w:hAnsi="Arial" w:cs="Arial"/>
              <w:b/>
              <w:bCs/>
              <w:sz w:val="22"/>
              <w:szCs w:val="22"/>
            </w:rPr>
            <w:t>Pr</w:t>
          </w:r>
          <w:r w:rsidR="00010F54">
            <w:rPr>
              <w:rFonts w:ascii="Arial" w:eastAsia="Arial" w:hAnsi="Arial" w:cs="Arial"/>
              <w:b/>
              <w:bCs/>
              <w:sz w:val="22"/>
              <w:szCs w:val="22"/>
            </w:rPr>
            <w:t>otocolo de curaciones complejas</w:t>
          </w:r>
        </w:p>
      </w:tc>
    </w:tr>
  </w:tbl>
  <w:p w:rsidR="00240328" w:rsidRDefault="0024032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328" w:rsidRDefault="00240328" w:rsidP="00BB2357">
    <w:pPr>
      <w:widowControl w:val="0"/>
      <w:pBdr>
        <w:top w:val="nil"/>
        <w:left w:val="nil"/>
        <w:bottom w:val="nil"/>
        <w:right w:val="nil"/>
        <w:between w:val="nil"/>
      </w:pBdr>
      <w:spacing w:line="276" w:lineRule="auto"/>
      <w:rPr>
        <w:color w:val="000000"/>
      </w:rPr>
    </w:pPr>
  </w:p>
  <w:tbl>
    <w:tblPr>
      <w:tblStyle w:val="a2"/>
      <w:tblW w:w="984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97"/>
      <w:gridCol w:w="4097"/>
      <w:gridCol w:w="10"/>
      <w:gridCol w:w="3036"/>
    </w:tblGrid>
    <w:tr w:rsidR="00240328" w:rsidTr="00BB2357">
      <w:trPr>
        <w:trHeight w:val="440"/>
      </w:trPr>
      <w:tc>
        <w:tcPr>
          <w:tcW w:w="2697" w:type="dxa"/>
          <w:vMerge w:val="restart"/>
          <w:tcBorders>
            <w:left w:val="single" w:sz="4" w:space="0" w:color="auto"/>
          </w:tcBorders>
          <w:vAlign w:val="center"/>
        </w:tcPr>
        <w:p w:rsidR="00240328" w:rsidRDefault="00240328">
          <w:pPr>
            <w:jc w:val="center"/>
            <w:rPr>
              <w:rFonts w:ascii="Arial" w:eastAsia="Arial" w:hAnsi="Arial" w:cs="Arial"/>
              <w:sz w:val="20"/>
              <w:szCs w:val="20"/>
            </w:rPr>
          </w:pPr>
        </w:p>
        <w:p w:rsidR="00240328" w:rsidRDefault="00240328">
          <w:pPr>
            <w:jc w:val="center"/>
            <w:rPr>
              <w:rFonts w:ascii="Arial" w:eastAsia="Arial" w:hAnsi="Arial" w:cs="Arial"/>
              <w:sz w:val="22"/>
              <w:szCs w:val="22"/>
            </w:rPr>
          </w:pPr>
        </w:p>
        <w:p w:rsidR="00240328" w:rsidRDefault="00240328">
          <w:pPr>
            <w:jc w:val="center"/>
            <w:rPr>
              <w:rFonts w:ascii="Arial" w:eastAsia="Arial" w:hAnsi="Arial" w:cs="Arial"/>
              <w:sz w:val="22"/>
              <w:szCs w:val="22"/>
            </w:rPr>
          </w:pPr>
          <w:r>
            <w:rPr>
              <w:noProof/>
            </w:rPr>
            <w:drawing>
              <wp:anchor distT="0" distB="0" distL="114300" distR="114300" simplePos="0" relativeHeight="251657216" behindDoc="0" locked="0" layoutInCell="1" hidden="0" allowOverlap="1">
                <wp:simplePos x="0" y="0"/>
                <wp:positionH relativeFrom="column">
                  <wp:posOffset>391160</wp:posOffset>
                </wp:positionH>
                <wp:positionV relativeFrom="paragraph">
                  <wp:posOffset>1270</wp:posOffset>
                </wp:positionV>
                <wp:extent cx="923925" cy="69532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3925" cy="695325"/>
                        </a:xfrm>
                        <a:prstGeom prst="rect">
                          <a:avLst/>
                        </a:prstGeom>
                        <a:ln/>
                      </pic:spPr>
                    </pic:pic>
                  </a:graphicData>
                </a:graphic>
              </wp:anchor>
            </w:drawing>
          </w:r>
        </w:p>
        <w:p w:rsidR="00240328" w:rsidRDefault="00240328">
          <w:pPr>
            <w:rPr>
              <w:rFonts w:ascii="Arial" w:eastAsia="Arial" w:hAnsi="Arial" w:cs="Arial"/>
              <w:sz w:val="22"/>
              <w:szCs w:val="22"/>
            </w:rPr>
          </w:pPr>
        </w:p>
        <w:p w:rsidR="00240328" w:rsidRDefault="00240328">
          <w:pPr>
            <w:rPr>
              <w:rFonts w:ascii="Arial" w:eastAsia="Arial" w:hAnsi="Arial" w:cs="Arial"/>
              <w:sz w:val="22"/>
              <w:szCs w:val="22"/>
            </w:rPr>
          </w:pPr>
        </w:p>
      </w:tc>
      <w:tc>
        <w:tcPr>
          <w:tcW w:w="4107" w:type="dxa"/>
          <w:gridSpan w:val="2"/>
          <w:vMerge w:val="restart"/>
        </w:tcPr>
        <w:p w:rsidR="00240328" w:rsidRDefault="00240328">
          <w:pPr>
            <w:rPr>
              <w:rFonts w:ascii="Arial" w:eastAsia="Arial" w:hAnsi="Arial" w:cs="Arial"/>
              <w:sz w:val="20"/>
              <w:szCs w:val="20"/>
            </w:rPr>
          </w:pPr>
        </w:p>
        <w:p w:rsidR="00240328" w:rsidRDefault="00240328">
          <w:pPr>
            <w:rPr>
              <w:rFonts w:ascii="Arial" w:eastAsia="Arial" w:hAnsi="Arial" w:cs="Arial"/>
              <w:sz w:val="20"/>
              <w:szCs w:val="20"/>
            </w:rPr>
          </w:pPr>
        </w:p>
        <w:p w:rsidR="00240328" w:rsidRDefault="00240328">
          <w:pPr>
            <w:keepNext/>
            <w:pBdr>
              <w:top w:val="nil"/>
              <w:left w:val="nil"/>
              <w:bottom w:val="nil"/>
              <w:right w:val="nil"/>
              <w:between w:val="nil"/>
            </w:pBdr>
            <w:jc w:val="center"/>
            <w:rPr>
              <w:rFonts w:ascii="Arial" w:eastAsia="Arial" w:hAnsi="Arial" w:cs="Arial"/>
              <w:color w:val="000000"/>
              <w:sz w:val="18"/>
              <w:szCs w:val="18"/>
            </w:rPr>
          </w:pPr>
        </w:p>
        <w:p w:rsidR="00240328" w:rsidRDefault="00240328">
          <w:pPr>
            <w:jc w:val="center"/>
            <w:rPr>
              <w:rFonts w:ascii="Arial" w:eastAsia="Arial" w:hAnsi="Arial" w:cs="Arial"/>
              <w:sz w:val="18"/>
              <w:szCs w:val="18"/>
            </w:rPr>
          </w:pPr>
          <w:r>
            <w:rPr>
              <w:rFonts w:ascii="Arial" w:eastAsia="Arial" w:hAnsi="Arial" w:cs="Arial"/>
              <w:sz w:val="18"/>
              <w:szCs w:val="18"/>
            </w:rPr>
            <w:t>CESFAM JOSÉ JOAQUÍN AGUIRRE</w:t>
          </w:r>
        </w:p>
        <w:p w:rsidR="00240328" w:rsidRDefault="00240328">
          <w:pPr>
            <w:jc w:val="center"/>
            <w:rPr>
              <w:rFonts w:ascii="Arial" w:eastAsia="Arial" w:hAnsi="Arial" w:cs="Arial"/>
              <w:sz w:val="18"/>
              <w:szCs w:val="18"/>
            </w:rPr>
          </w:pPr>
        </w:p>
        <w:p w:rsidR="00240328" w:rsidRDefault="00240328">
          <w:pPr>
            <w:jc w:val="center"/>
            <w:rPr>
              <w:rFonts w:ascii="Arial" w:eastAsia="Arial" w:hAnsi="Arial" w:cs="Arial"/>
              <w:sz w:val="18"/>
              <w:szCs w:val="18"/>
            </w:rPr>
          </w:pPr>
          <w:r>
            <w:rPr>
              <w:rFonts w:ascii="Arial" w:eastAsia="Arial" w:hAnsi="Arial" w:cs="Arial"/>
              <w:sz w:val="18"/>
              <w:szCs w:val="18"/>
            </w:rPr>
            <w:t>ILUSTRE MUNICIPALIDAD DE CALLE LARGA</w:t>
          </w:r>
        </w:p>
        <w:p w:rsidR="00240328" w:rsidRDefault="00240328">
          <w:pPr>
            <w:jc w:val="center"/>
            <w:rPr>
              <w:rFonts w:ascii="Arial" w:eastAsia="Arial" w:hAnsi="Arial" w:cs="Arial"/>
              <w:color w:val="FF0000"/>
              <w:sz w:val="20"/>
              <w:szCs w:val="20"/>
            </w:rPr>
          </w:pPr>
          <w:r>
            <w:rPr>
              <w:rFonts w:ascii="Arial" w:eastAsia="Arial" w:hAnsi="Arial" w:cs="Arial"/>
              <w:color w:val="FF0000"/>
              <w:sz w:val="18"/>
              <w:szCs w:val="18"/>
            </w:rPr>
            <w:t>(</w:t>
          </w:r>
          <w:proofErr w:type="spellStart"/>
          <w:r>
            <w:rPr>
              <w:rFonts w:ascii="Arial" w:eastAsia="Arial" w:hAnsi="Arial" w:cs="Arial"/>
              <w:color w:val="FF0000"/>
              <w:sz w:val="18"/>
              <w:szCs w:val="18"/>
            </w:rPr>
            <w:t>arial</w:t>
          </w:r>
          <w:proofErr w:type="spellEnd"/>
          <w:r>
            <w:rPr>
              <w:rFonts w:ascii="Arial" w:eastAsia="Arial" w:hAnsi="Arial" w:cs="Arial"/>
              <w:color w:val="FF0000"/>
              <w:sz w:val="18"/>
              <w:szCs w:val="18"/>
            </w:rPr>
            <w:t xml:space="preserve"> 9)</w:t>
          </w: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 xml:space="preserve">Código: </w:t>
          </w:r>
        </w:p>
      </w:tc>
    </w:tr>
    <w:tr w:rsidR="00240328" w:rsidTr="00BB2357">
      <w:trPr>
        <w:trHeight w:val="440"/>
      </w:trPr>
      <w:tc>
        <w:tcPr>
          <w:tcW w:w="2697" w:type="dxa"/>
          <w:vMerge/>
          <w:tcBorders>
            <w:left w:val="single" w:sz="4" w:space="0" w:color="auto"/>
          </w:tcBorders>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Edición: 01/2018</w:t>
          </w:r>
        </w:p>
      </w:tc>
    </w:tr>
    <w:tr w:rsidR="00240328" w:rsidTr="00BB2357">
      <w:trPr>
        <w:trHeight w:val="440"/>
      </w:trPr>
      <w:tc>
        <w:tcPr>
          <w:tcW w:w="2697" w:type="dxa"/>
          <w:vMerge/>
          <w:tcBorders>
            <w:left w:val="single" w:sz="4" w:space="0" w:color="auto"/>
          </w:tcBorders>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Fecha: día de Mes de año</w:t>
          </w:r>
        </w:p>
      </w:tc>
    </w:tr>
    <w:tr w:rsidR="00240328" w:rsidTr="00BB2357">
      <w:trPr>
        <w:trHeight w:val="440"/>
      </w:trPr>
      <w:tc>
        <w:tcPr>
          <w:tcW w:w="2697" w:type="dxa"/>
          <w:vMerge/>
          <w:tcBorders>
            <w:left w:val="single" w:sz="4" w:space="0" w:color="auto"/>
          </w:tcBorders>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Página:  1 de x</w:t>
          </w:r>
        </w:p>
      </w:tc>
    </w:tr>
    <w:tr w:rsidR="00240328" w:rsidTr="00BB2357">
      <w:trPr>
        <w:trHeight w:val="440"/>
      </w:trPr>
      <w:tc>
        <w:tcPr>
          <w:tcW w:w="2697" w:type="dxa"/>
          <w:vMerge/>
          <w:tcBorders>
            <w:left w:val="single" w:sz="4" w:space="0" w:color="auto"/>
          </w:tcBorders>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Vigencia: Mes de año</w:t>
          </w:r>
        </w:p>
      </w:tc>
    </w:tr>
    <w:tr w:rsidR="00240328">
      <w:trPr>
        <w:trHeight w:val="11040"/>
      </w:trPr>
      <w:tc>
        <w:tcPr>
          <w:tcW w:w="9840" w:type="dxa"/>
          <w:gridSpan w:val="4"/>
        </w:tcPr>
        <w:p w:rsidR="00240328" w:rsidRDefault="00240328">
          <w:pPr>
            <w:pBdr>
              <w:top w:val="nil"/>
              <w:left w:val="nil"/>
              <w:bottom w:val="nil"/>
              <w:right w:val="nil"/>
              <w:between w:val="nil"/>
            </w:pBdr>
            <w:tabs>
              <w:tab w:val="center" w:pos="4419"/>
              <w:tab w:val="right" w:pos="8838"/>
            </w:tabs>
            <w:rPr>
              <w:color w:val="000000"/>
            </w:rPr>
          </w:pPr>
        </w:p>
      </w:tc>
    </w:tr>
    <w:tr w:rsidR="00240328">
      <w:trPr>
        <w:trHeight w:val="440"/>
      </w:trPr>
      <w:tc>
        <w:tcPr>
          <w:tcW w:w="2697" w:type="dxa"/>
          <w:vMerge w:val="restart"/>
        </w:tcPr>
        <w:p w:rsidR="00240328" w:rsidRDefault="00240328">
          <w:pPr>
            <w:rPr>
              <w:rFonts w:ascii="Arial" w:eastAsia="Arial" w:hAnsi="Arial" w:cs="Arial"/>
              <w:sz w:val="22"/>
              <w:szCs w:val="22"/>
            </w:rPr>
          </w:pP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1400175" cy="1292860"/>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00175" cy="1292860"/>
                        </a:xfrm>
                        <a:prstGeom prst="rect">
                          <a:avLst/>
                        </a:prstGeom>
                        <a:ln/>
                      </pic:spPr>
                    </pic:pic>
                  </a:graphicData>
                </a:graphic>
              </wp:anchor>
            </w:drawing>
          </w:r>
        </w:p>
      </w:tc>
      <w:tc>
        <w:tcPr>
          <w:tcW w:w="4097" w:type="dxa"/>
          <w:vMerge w:val="restart"/>
        </w:tcPr>
        <w:p w:rsidR="00240328" w:rsidRDefault="00240328">
          <w:pPr>
            <w:rPr>
              <w:rFonts w:ascii="Arial" w:eastAsia="Arial" w:hAnsi="Arial" w:cs="Arial"/>
              <w:sz w:val="22"/>
              <w:szCs w:val="22"/>
            </w:rPr>
          </w:pPr>
        </w:p>
        <w:p w:rsidR="00240328" w:rsidRDefault="00240328">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HOSPITAL SAN CAMILO</w:t>
          </w:r>
        </w:p>
        <w:p w:rsidR="00240328" w:rsidRDefault="00240328">
          <w:pPr>
            <w:keepNext/>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DIRECCIÓN </w:t>
          </w:r>
        </w:p>
        <w:p w:rsidR="00240328" w:rsidRDefault="00240328">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SERVICIO/UNIDAD/ COMITÉ</w:t>
          </w:r>
        </w:p>
        <w:p w:rsidR="00240328" w:rsidRDefault="00240328"/>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Código:</w:t>
          </w:r>
          <w:r>
            <w:t xml:space="preserve"> </w:t>
          </w:r>
          <w:r>
            <w:rPr>
              <w:sz w:val="18"/>
              <w:szCs w:val="18"/>
            </w:rPr>
            <w:t>HSC-SGDC- (CODIFICA CALIDAD)</w:t>
          </w:r>
        </w:p>
      </w:tc>
    </w:tr>
    <w:tr w:rsidR="00240328">
      <w:trPr>
        <w:trHeight w:val="440"/>
      </w:trPr>
      <w:tc>
        <w:tcPr>
          <w:tcW w:w="26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Edición: Primera</w:t>
          </w:r>
        </w:p>
      </w:tc>
    </w:tr>
    <w:tr w:rsidR="00240328">
      <w:trPr>
        <w:trHeight w:val="440"/>
      </w:trPr>
      <w:tc>
        <w:tcPr>
          <w:tcW w:w="26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Fecha: Julio/2009</w:t>
          </w:r>
        </w:p>
      </w:tc>
    </w:tr>
    <w:tr w:rsidR="00240328">
      <w:trPr>
        <w:trHeight w:val="440"/>
      </w:trPr>
      <w:tc>
        <w:tcPr>
          <w:tcW w:w="26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 xml:space="preserve">Página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sz w:val="22"/>
              <w:szCs w:val="22"/>
            </w:rPr>
            <w:t xml:space="preserve"> de </w:t>
          </w: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sidR="00616110">
            <w:rPr>
              <w:rFonts w:ascii="Arial" w:eastAsia="Arial" w:hAnsi="Arial" w:cs="Arial"/>
              <w:noProof/>
              <w:sz w:val="22"/>
              <w:szCs w:val="22"/>
            </w:rPr>
            <w:t>22</w:t>
          </w:r>
          <w:r>
            <w:rPr>
              <w:rFonts w:ascii="Arial" w:eastAsia="Arial" w:hAnsi="Arial" w:cs="Arial"/>
              <w:sz w:val="22"/>
              <w:szCs w:val="22"/>
            </w:rPr>
            <w:fldChar w:fldCharType="end"/>
          </w:r>
        </w:p>
        <w:p w:rsidR="00240328" w:rsidRDefault="00240328">
          <w:pPr>
            <w:rPr>
              <w:rFonts w:ascii="Arial" w:eastAsia="Arial" w:hAnsi="Arial" w:cs="Arial"/>
              <w:sz w:val="22"/>
              <w:szCs w:val="22"/>
            </w:rPr>
          </w:pPr>
        </w:p>
      </w:tc>
    </w:tr>
    <w:tr w:rsidR="00240328">
      <w:trPr>
        <w:trHeight w:val="440"/>
      </w:trPr>
      <w:tc>
        <w:tcPr>
          <w:tcW w:w="26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Vigencia: Julio/2012</w:t>
          </w:r>
        </w:p>
      </w:tc>
    </w:tr>
    <w:tr w:rsidR="00240328">
      <w:trPr>
        <w:trHeight w:val="11040"/>
      </w:trPr>
      <w:tc>
        <w:tcPr>
          <w:tcW w:w="9840" w:type="dxa"/>
          <w:gridSpan w:val="4"/>
        </w:tcPr>
        <w:p w:rsidR="00240328" w:rsidRDefault="00240328">
          <w:pPr>
            <w:pBdr>
              <w:top w:val="nil"/>
              <w:left w:val="nil"/>
              <w:bottom w:val="nil"/>
              <w:right w:val="nil"/>
              <w:between w:val="nil"/>
            </w:pBdr>
            <w:tabs>
              <w:tab w:val="center" w:pos="4419"/>
              <w:tab w:val="right" w:pos="8838"/>
            </w:tabs>
            <w:rPr>
              <w:color w:val="000000"/>
            </w:rPr>
          </w:pPr>
        </w:p>
      </w:tc>
    </w:tr>
  </w:tbl>
  <w:p w:rsidR="00240328" w:rsidRDefault="00240328">
    <w:pPr>
      <w:pBdr>
        <w:top w:val="nil"/>
        <w:left w:val="nil"/>
        <w:bottom w:val="nil"/>
        <w:right w:val="nil"/>
        <w:between w:val="nil"/>
      </w:pBdr>
      <w:tabs>
        <w:tab w:val="center" w:pos="4419"/>
        <w:tab w:val="right" w:pos="8838"/>
      </w:tabs>
      <w:rPr>
        <w:color w:val="000000"/>
      </w:rPr>
    </w:pPr>
  </w:p>
  <w:tbl>
    <w:tblPr>
      <w:tblStyle w:val="a3"/>
      <w:tblW w:w="210" w:type="dxa"/>
      <w:tblInd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
    </w:tblGrid>
    <w:tr w:rsidR="00240328">
      <w:trPr>
        <w:trHeight w:val="900"/>
      </w:trPr>
      <w:tc>
        <w:tcPr>
          <w:tcW w:w="210" w:type="dxa"/>
          <w:tcBorders>
            <w:right w:val="nil"/>
          </w:tcBorders>
        </w:tcPr>
        <w:p w:rsidR="00240328" w:rsidRDefault="00240328">
          <w:pPr>
            <w:pBdr>
              <w:top w:val="nil"/>
              <w:left w:val="nil"/>
              <w:bottom w:val="nil"/>
              <w:right w:val="nil"/>
              <w:between w:val="nil"/>
            </w:pBdr>
            <w:tabs>
              <w:tab w:val="center" w:pos="4419"/>
              <w:tab w:val="right" w:pos="8838"/>
            </w:tabs>
            <w:rPr>
              <w:color w:val="000000"/>
            </w:rPr>
          </w:pPr>
        </w:p>
      </w:tc>
    </w:tr>
  </w:tbl>
  <w:p w:rsidR="00240328" w:rsidRDefault="0024032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2C15"/>
    <w:multiLevelType w:val="hybridMultilevel"/>
    <w:tmpl w:val="BDDC5B94"/>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1">
    <w:nsid w:val="0F0D0B90"/>
    <w:multiLevelType w:val="hybridMultilevel"/>
    <w:tmpl w:val="4C803CBA"/>
    <w:lvl w:ilvl="0" w:tplc="09B23186">
      <w:start w:val="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5A135B"/>
    <w:multiLevelType w:val="hybridMultilevel"/>
    <w:tmpl w:val="8B6E95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3E72BA4"/>
    <w:multiLevelType w:val="hybridMultilevel"/>
    <w:tmpl w:val="E84646D0"/>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4">
    <w:nsid w:val="16D640F4"/>
    <w:multiLevelType w:val="hybridMultilevel"/>
    <w:tmpl w:val="FFCA8B96"/>
    <w:lvl w:ilvl="0" w:tplc="6532900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0585E"/>
    <w:multiLevelType w:val="hybridMultilevel"/>
    <w:tmpl w:val="45D094AC"/>
    <w:lvl w:ilvl="0" w:tplc="CB64489E">
      <w:numFmt w:val="bullet"/>
      <w:lvlText w:val="-"/>
      <w:lvlJc w:val="left"/>
      <w:pPr>
        <w:ind w:left="720" w:hanging="360"/>
      </w:pPr>
      <w:rPr>
        <w:rFonts w:ascii="Arial" w:eastAsia="Times New Roman"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BC21428"/>
    <w:multiLevelType w:val="hybridMultilevel"/>
    <w:tmpl w:val="D11E27BA"/>
    <w:lvl w:ilvl="0" w:tplc="340A0001">
      <w:start w:val="1"/>
      <w:numFmt w:val="bullet"/>
      <w:lvlText w:val=""/>
      <w:lvlJc w:val="left"/>
      <w:pPr>
        <w:ind w:left="1449" w:hanging="360"/>
      </w:pPr>
      <w:rPr>
        <w:rFonts w:ascii="Symbol" w:hAnsi="Symbol" w:hint="default"/>
      </w:rPr>
    </w:lvl>
    <w:lvl w:ilvl="1" w:tplc="340A0003" w:tentative="1">
      <w:start w:val="1"/>
      <w:numFmt w:val="bullet"/>
      <w:lvlText w:val="o"/>
      <w:lvlJc w:val="left"/>
      <w:pPr>
        <w:ind w:left="2169" w:hanging="360"/>
      </w:pPr>
      <w:rPr>
        <w:rFonts w:ascii="Courier New" w:hAnsi="Courier New" w:cs="Courier New" w:hint="default"/>
      </w:rPr>
    </w:lvl>
    <w:lvl w:ilvl="2" w:tplc="340A0005" w:tentative="1">
      <w:start w:val="1"/>
      <w:numFmt w:val="bullet"/>
      <w:lvlText w:val=""/>
      <w:lvlJc w:val="left"/>
      <w:pPr>
        <w:ind w:left="2889" w:hanging="360"/>
      </w:pPr>
      <w:rPr>
        <w:rFonts w:ascii="Wingdings" w:hAnsi="Wingdings" w:hint="default"/>
      </w:rPr>
    </w:lvl>
    <w:lvl w:ilvl="3" w:tplc="340A0001" w:tentative="1">
      <w:start w:val="1"/>
      <w:numFmt w:val="bullet"/>
      <w:lvlText w:val=""/>
      <w:lvlJc w:val="left"/>
      <w:pPr>
        <w:ind w:left="3609" w:hanging="360"/>
      </w:pPr>
      <w:rPr>
        <w:rFonts w:ascii="Symbol" w:hAnsi="Symbol" w:hint="default"/>
      </w:rPr>
    </w:lvl>
    <w:lvl w:ilvl="4" w:tplc="340A0003" w:tentative="1">
      <w:start w:val="1"/>
      <w:numFmt w:val="bullet"/>
      <w:lvlText w:val="o"/>
      <w:lvlJc w:val="left"/>
      <w:pPr>
        <w:ind w:left="4329" w:hanging="360"/>
      </w:pPr>
      <w:rPr>
        <w:rFonts w:ascii="Courier New" w:hAnsi="Courier New" w:cs="Courier New" w:hint="default"/>
      </w:rPr>
    </w:lvl>
    <w:lvl w:ilvl="5" w:tplc="340A0005" w:tentative="1">
      <w:start w:val="1"/>
      <w:numFmt w:val="bullet"/>
      <w:lvlText w:val=""/>
      <w:lvlJc w:val="left"/>
      <w:pPr>
        <w:ind w:left="5049" w:hanging="360"/>
      </w:pPr>
      <w:rPr>
        <w:rFonts w:ascii="Wingdings" w:hAnsi="Wingdings" w:hint="default"/>
      </w:rPr>
    </w:lvl>
    <w:lvl w:ilvl="6" w:tplc="340A0001" w:tentative="1">
      <w:start w:val="1"/>
      <w:numFmt w:val="bullet"/>
      <w:lvlText w:val=""/>
      <w:lvlJc w:val="left"/>
      <w:pPr>
        <w:ind w:left="5769" w:hanging="360"/>
      </w:pPr>
      <w:rPr>
        <w:rFonts w:ascii="Symbol" w:hAnsi="Symbol" w:hint="default"/>
      </w:rPr>
    </w:lvl>
    <w:lvl w:ilvl="7" w:tplc="340A0003" w:tentative="1">
      <w:start w:val="1"/>
      <w:numFmt w:val="bullet"/>
      <w:lvlText w:val="o"/>
      <w:lvlJc w:val="left"/>
      <w:pPr>
        <w:ind w:left="6489" w:hanging="360"/>
      </w:pPr>
      <w:rPr>
        <w:rFonts w:ascii="Courier New" w:hAnsi="Courier New" w:cs="Courier New" w:hint="default"/>
      </w:rPr>
    </w:lvl>
    <w:lvl w:ilvl="8" w:tplc="340A0005" w:tentative="1">
      <w:start w:val="1"/>
      <w:numFmt w:val="bullet"/>
      <w:lvlText w:val=""/>
      <w:lvlJc w:val="left"/>
      <w:pPr>
        <w:ind w:left="7209" w:hanging="360"/>
      </w:pPr>
      <w:rPr>
        <w:rFonts w:ascii="Wingdings" w:hAnsi="Wingdings" w:hint="default"/>
      </w:rPr>
    </w:lvl>
  </w:abstractNum>
  <w:abstractNum w:abstractNumId="7">
    <w:nsid w:val="1DF74757"/>
    <w:multiLevelType w:val="hybridMultilevel"/>
    <w:tmpl w:val="120CC8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47D0914"/>
    <w:multiLevelType w:val="hybridMultilevel"/>
    <w:tmpl w:val="F3BC0900"/>
    <w:lvl w:ilvl="0" w:tplc="F500C200">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870424"/>
    <w:multiLevelType w:val="hybridMultilevel"/>
    <w:tmpl w:val="ED10FCAA"/>
    <w:lvl w:ilvl="0" w:tplc="0C0A0001">
      <w:start w:val="1"/>
      <w:numFmt w:val="bullet"/>
      <w:lvlText w:val=""/>
      <w:lvlJc w:val="left"/>
      <w:pPr>
        <w:ind w:left="759" w:hanging="360"/>
      </w:pPr>
      <w:rPr>
        <w:rFonts w:ascii="Symbol" w:hAnsi="Symbol" w:hint="default"/>
      </w:rPr>
    </w:lvl>
    <w:lvl w:ilvl="1" w:tplc="0C0A0003" w:tentative="1">
      <w:start w:val="1"/>
      <w:numFmt w:val="bullet"/>
      <w:lvlText w:val="o"/>
      <w:lvlJc w:val="left"/>
      <w:pPr>
        <w:ind w:left="1479" w:hanging="360"/>
      </w:pPr>
      <w:rPr>
        <w:rFonts w:ascii="Courier New" w:hAnsi="Courier New" w:cs="Courier New" w:hint="default"/>
      </w:rPr>
    </w:lvl>
    <w:lvl w:ilvl="2" w:tplc="0C0A0005" w:tentative="1">
      <w:start w:val="1"/>
      <w:numFmt w:val="bullet"/>
      <w:lvlText w:val=""/>
      <w:lvlJc w:val="left"/>
      <w:pPr>
        <w:ind w:left="2199" w:hanging="360"/>
      </w:pPr>
      <w:rPr>
        <w:rFonts w:ascii="Wingdings" w:hAnsi="Wingdings" w:hint="default"/>
      </w:rPr>
    </w:lvl>
    <w:lvl w:ilvl="3" w:tplc="0C0A0001" w:tentative="1">
      <w:start w:val="1"/>
      <w:numFmt w:val="bullet"/>
      <w:lvlText w:val=""/>
      <w:lvlJc w:val="left"/>
      <w:pPr>
        <w:ind w:left="2919" w:hanging="360"/>
      </w:pPr>
      <w:rPr>
        <w:rFonts w:ascii="Symbol" w:hAnsi="Symbol" w:hint="default"/>
      </w:rPr>
    </w:lvl>
    <w:lvl w:ilvl="4" w:tplc="0C0A0003" w:tentative="1">
      <w:start w:val="1"/>
      <w:numFmt w:val="bullet"/>
      <w:lvlText w:val="o"/>
      <w:lvlJc w:val="left"/>
      <w:pPr>
        <w:ind w:left="3639" w:hanging="360"/>
      </w:pPr>
      <w:rPr>
        <w:rFonts w:ascii="Courier New" w:hAnsi="Courier New" w:cs="Courier New" w:hint="default"/>
      </w:rPr>
    </w:lvl>
    <w:lvl w:ilvl="5" w:tplc="0C0A0005" w:tentative="1">
      <w:start w:val="1"/>
      <w:numFmt w:val="bullet"/>
      <w:lvlText w:val=""/>
      <w:lvlJc w:val="left"/>
      <w:pPr>
        <w:ind w:left="4359" w:hanging="360"/>
      </w:pPr>
      <w:rPr>
        <w:rFonts w:ascii="Wingdings" w:hAnsi="Wingdings" w:hint="default"/>
      </w:rPr>
    </w:lvl>
    <w:lvl w:ilvl="6" w:tplc="0C0A0001" w:tentative="1">
      <w:start w:val="1"/>
      <w:numFmt w:val="bullet"/>
      <w:lvlText w:val=""/>
      <w:lvlJc w:val="left"/>
      <w:pPr>
        <w:ind w:left="5079" w:hanging="360"/>
      </w:pPr>
      <w:rPr>
        <w:rFonts w:ascii="Symbol" w:hAnsi="Symbol" w:hint="default"/>
      </w:rPr>
    </w:lvl>
    <w:lvl w:ilvl="7" w:tplc="0C0A0003" w:tentative="1">
      <w:start w:val="1"/>
      <w:numFmt w:val="bullet"/>
      <w:lvlText w:val="o"/>
      <w:lvlJc w:val="left"/>
      <w:pPr>
        <w:ind w:left="5799" w:hanging="360"/>
      </w:pPr>
      <w:rPr>
        <w:rFonts w:ascii="Courier New" w:hAnsi="Courier New" w:cs="Courier New" w:hint="default"/>
      </w:rPr>
    </w:lvl>
    <w:lvl w:ilvl="8" w:tplc="0C0A0005" w:tentative="1">
      <w:start w:val="1"/>
      <w:numFmt w:val="bullet"/>
      <w:lvlText w:val=""/>
      <w:lvlJc w:val="left"/>
      <w:pPr>
        <w:ind w:left="6519" w:hanging="360"/>
      </w:pPr>
      <w:rPr>
        <w:rFonts w:ascii="Wingdings" w:hAnsi="Wingdings" w:hint="default"/>
      </w:rPr>
    </w:lvl>
  </w:abstractNum>
  <w:abstractNum w:abstractNumId="10">
    <w:nsid w:val="2DA14652"/>
    <w:multiLevelType w:val="hybridMultilevel"/>
    <w:tmpl w:val="2DB846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1EE2F09"/>
    <w:multiLevelType w:val="hybridMultilevel"/>
    <w:tmpl w:val="626C267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12">
    <w:nsid w:val="37201183"/>
    <w:multiLevelType w:val="hybridMultilevel"/>
    <w:tmpl w:val="94F2AB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A533883"/>
    <w:multiLevelType w:val="hybridMultilevel"/>
    <w:tmpl w:val="4D3672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E8D62CD"/>
    <w:multiLevelType w:val="hybridMultilevel"/>
    <w:tmpl w:val="DCAC42C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3CE7EB4"/>
    <w:multiLevelType w:val="hybridMultilevel"/>
    <w:tmpl w:val="B8A8B6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9BF6574"/>
    <w:multiLevelType w:val="hybridMultilevel"/>
    <w:tmpl w:val="BDBA17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9E10876"/>
    <w:multiLevelType w:val="hybridMultilevel"/>
    <w:tmpl w:val="EC1ED72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BCB61EF"/>
    <w:multiLevelType w:val="hybridMultilevel"/>
    <w:tmpl w:val="99443DF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19">
    <w:nsid w:val="50B863AF"/>
    <w:multiLevelType w:val="hybridMultilevel"/>
    <w:tmpl w:val="F132D5C2"/>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20">
    <w:nsid w:val="547543A3"/>
    <w:multiLevelType w:val="hybridMultilevel"/>
    <w:tmpl w:val="B8EA7BB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5D047B6"/>
    <w:multiLevelType w:val="hybridMultilevel"/>
    <w:tmpl w:val="B1D2665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22A1F79"/>
    <w:multiLevelType w:val="hybridMultilevel"/>
    <w:tmpl w:val="2C5647C0"/>
    <w:lvl w:ilvl="0" w:tplc="AE8A581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65349EE"/>
    <w:multiLevelType w:val="hybridMultilevel"/>
    <w:tmpl w:val="77D80C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0733540"/>
    <w:multiLevelType w:val="hybridMultilevel"/>
    <w:tmpl w:val="4F6684DE"/>
    <w:lvl w:ilvl="0" w:tplc="564E629C">
      <w:start w:val="5"/>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3CC27DC"/>
    <w:multiLevelType w:val="hybridMultilevel"/>
    <w:tmpl w:val="4CACC2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5243187"/>
    <w:multiLevelType w:val="hybridMultilevel"/>
    <w:tmpl w:val="7896742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5481B23"/>
    <w:multiLevelType w:val="hybridMultilevel"/>
    <w:tmpl w:val="8A124C36"/>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28">
    <w:nsid w:val="7572666D"/>
    <w:multiLevelType w:val="hybridMultilevel"/>
    <w:tmpl w:val="B800570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5"/>
  </w:num>
  <w:num w:numId="2">
    <w:abstractNumId w:val="28"/>
  </w:num>
  <w:num w:numId="3">
    <w:abstractNumId w:val="22"/>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8"/>
  </w:num>
  <w:num w:numId="8">
    <w:abstractNumId w:val="11"/>
  </w:num>
  <w:num w:numId="9">
    <w:abstractNumId w:val="27"/>
  </w:num>
  <w:num w:numId="10">
    <w:abstractNumId w:val="3"/>
  </w:num>
  <w:num w:numId="11">
    <w:abstractNumId w:val="9"/>
  </w:num>
  <w:num w:numId="12">
    <w:abstractNumId w:val="1"/>
  </w:num>
  <w:num w:numId="13">
    <w:abstractNumId w:val="0"/>
  </w:num>
  <w:num w:numId="14">
    <w:abstractNumId w:val="7"/>
  </w:num>
  <w:num w:numId="15">
    <w:abstractNumId w:val="16"/>
  </w:num>
  <w:num w:numId="16">
    <w:abstractNumId w:val="24"/>
  </w:num>
  <w:num w:numId="17">
    <w:abstractNumId w:val="17"/>
  </w:num>
  <w:num w:numId="18">
    <w:abstractNumId w:val="25"/>
  </w:num>
  <w:num w:numId="19">
    <w:abstractNumId w:val="8"/>
  </w:num>
  <w:num w:numId="20">
    <w:abstractNumId w:val="12"/>
  </w:num>
  <w:num w:numId="21">
    <w:abstractNumId w:val="15"/>
  </w:num>
  <w:num w:numId="22">
    <w:abstractNumId w:val="20"/>
  </w:num>
  <w:num w:numId="23">
    <w:abstractNumId w:val="21"/>
  </w:num>
  <w:num w:numId="24">
    <w:abstractNumId w:val="26"/>
  </w:num>
  <w:num w:numId="25">
    <w:abstractNumId w:val="4"/>
  </w:num>
  <w:num w:numId="26">
    <w:abstractNumId w:val="23"/>
  </w:num>
  <w:num w:numId="27">
    <w:abstractNumId w:val="10"/>
  </w:num>
  <w:num w:numId="28">
    <w:abstractNumId w:val="2"/>
  </w:num>
  <w:num w:numId="29">
    <w:abstractNumId w:val="1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CL" w:vendorID="64" w:dllVersion="4096" w:nlCheck="1" w:checkStyle="0"/>
  <w:activeWritingStyle w:appName="MSWord" w:lang="pt-BR" w:vendorID="64" w:dllVersion="4096" w:nlCheck="1" w:checkStyle="0"/>
  <w:activeWritingStyle w:appName="MSWord" w:lang="es-CL"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99"/>
    <w:rsid w:val="00010F54"/>
    <w:rsid w:val="00016EE1"/>
    <w:rsid w:val="000206E5"/>
    <w:rsid w:val="00027488"/>
    <w:rsid w:val="000307D2"/>
    <w:rsid w:val="000322CF"/>
    <w:rsid w:val="000A479D"/>
    <w:rsid w:val="000B199D"/>
    <w:rsid w:val="000C2BFA"/>
    <w:rsid w:val="0011763A"/>
    <w:rsid w:val="00121229"/>
    <w:rsid w:val="001342DB"/>
    <w:rsid w:val="0013768F"/>
    <w:rsid w:val="00141F90"/>
    <w:rsid w:val="00152FC6"/>
    <w:rsid w:val="00171426"/>
    <w:rsid w:val="00174619"/>
    <w:rsid w:val="001D5C45"/>
    <w:rsid w:val="001D62F2"/>
    <w:rsid w:val="002044FF"/>
    <w:rsid w:val="002139B0"/>
    <w:rsid w:val="00240328"/>
    <w:rsid w:val="002473AC"/>
    <w:rsid w:val="002503FC"/>
    <w:rsid w:val="00265496"/>
    <w:rsid w:val="002728C1"/>
    <w:rsid w:val="00274C40"/>
    <w:rsid w:val="00291EB1"/>
    <w:rsid w:val="002B1C15"/>
    <w:rsid w:val="002B23D5"/>
    <w:rsid w:val="002E0BCD"/>
    <w:rsid w:val="002E7E63"/>
    <w:rsid w:val="00301C77"/>
    <w:rsid w:val="00373298"/>
    <w:rsid w:val="00383D7C"/>
    <w:rsid w:val="00391520"/>
    <w:rsid w:val="00403D63"/>
    <w:rsid w:val="004A4F2E"/>
    <w:rsid w:val="004C0E47"/>
    <w:rsid w:val="004C7421"/>
    <w:rsid w:val="004F0F94"/>
    <w:rsid w:val="00525A59"/>
    <w:rsid w:val="005763D5"/>
    <w:rsid w:val="005C2871"/>
    <w:rsid w:val="00616110"/>
    <w:rsid w:val="00627026"/>
    <w:rsid w:val="006334FF"/>
    <w:rsid w:val="00634501"/>
    <w:rsid w:val="0065021C"/>
    <w:rsid w:val="00654F99"/>
    <w:rsid w:val="00672A83"/>
    <w:rsid w:val="006779DD"/>
    <w:rsid w:val="0068467C"/>
    <w:rsid w:val="006A10BB"/>
    <w:rsid w:val="006B6412"/>
    <w:rsid w:val="006C47F3"/>
    <w:rsid w:val="0075474D"/>
    <w:rsid w:val="007B164D"/>
    <w:rsid w:val="007B2A3F"/>
    <w:rsid w:val="007E6D55"/>
    <w:rsid w:val="0081083B"/>
    <w:rsid w:val="00870415"/>
    <w:rsid w:val="008B4D83"/>
    <w:rsid w:val="008C6C68"/>
    <w:rsid w:val="008E4EC7"/>
    <w:rsid w:val="00905462"/>
    <w:rsid w:val="00911003"/>
    <w:rsid w:val="009440E2"/>
    <w:rsid w:val="00945191"/>
    <w:rsid w:val="0099209F"/>
    <w:rsid w:val="00997BC0"/>
    <w:rsid w:val="009B1340"/>
    <w:rsid w:val="009B4811"/>
    <w:rsid w:val="009B7683"/>
    <w:rsid w:val="00A16029"/>
    <w:rsid w:val="00A65BB1"/>
    <w:rsid w:val="00A77E92"/>
    <w:rsid w:val="00A8033A"/>
    <w:rsid w:val="00AC0FAC"/>
    <w:rsid w:val="00AC1714"/>
    <w:rsid w:val="00AC667A"/>
    <w:rsid w:val="00B268E3"/>
    <w:rsid w:val="00B32D72"/>
    <w:rsid w:val="00B41227"/>
    <w:rsid w:val="00B5000E"/>
    <w:rsid w:val="00B70F30"/>
    <w:rsid w:val="00B8476D"/>
    <w:rsid w:val="00B866FA"/>
    <w:rsid w:val="00BB2357"/>
    <w:rsid w:val="00BD5966"/>
    <w:rsid w:val="00BF0BAC"/>
    <w:rsid w:val="00C06C03"/>
    <w:rsid w:val="00C4768C"/>
    <w:rsid w:val="00C60402"/>
    <w:rsid w:val="00CB500B"/>
    <w:rsid w:val="00CB7229"/>
    <w:rsid w:val="00CB7972"/>
    <w:rsid w:val="00CB7F3F"/>
    <w:rsid w:val="00CC4A59"/>
    <w:rsid w:val="00CD4FD0"/>
    <w:rsid w:val="00D07191"/>
    <w:rsid w:val="00D076FF"/>
    <w:rsid w:val="00D31F78"/>
    <w:rsid w:val="00D40F9D"/>
    <w:rsid w:val="00D41F74"/>
    <w:rsid w:val="00DD1A1A"/>
    <w:rsid w:val="00DD7DC2"/>
    <w:rsid w:val="00DF2064"/>
    <w:rsid w:val="00E3104D"/>
    <w:rsid w:val="00E36412"/>
    <w:rsid w:val="00E513ED"/>
    <w:rsid w:val="00E558CC"/>
    <w:rsid w:val="00E666C9"/>
    <w:rsid w:val="00E977C9"/>
    <w:rsid w:val="00EA1771"/>
    <w:rsid w:val="00EB2590"/>
    <w:rsid w:val="00EE72E5"/>
    <w:rsid w:val="00F0236B"/>
    <w:rsid w:val="00F078C0"/>
    <w:rsid w:val="00F37116"/>
    <w:rsid w:val="00F63F7A"/>
    <w:rsid w:val="00F77AB9"/>
    <w:rsid w:val="00F819C8"/>
    <w:rsid w:val="00F81F65"/>
    <w:rsid w:val="00FA091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D497F0-CF4F-44AC-ACEF-8684BB6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link w:val="PrrafodelistaCar"/>
    <w:uiPriority w:val="1"/>
    <w:qFormat/>
    <w:rsid w:val="005763D5"/>
    <w:pPr>
      <w:ind w:left="720"/>
    </w:pPr>
  </w:style>
  <w:style w:type="character" w:customStyle="1" w:styleId="PrrafodelistaCar">
    <w:name w:val="Párrafo de lista Car"/>
    <w:link w:val="Prrafodelista"/>
    <w:uiPriority w:val="34"/>
    <w:rsid w:val="005763D5"/>
  </w:style>
  <w:style w:type="paragraph" w:styleId="Piedepgina">
    <w:name w:val="footer"/>
    <w:basedOn w:val="Normal"/>
    <w:link w:val="PiedepginaCar"/>
    <w:uiPriority w:val="99"/>
    <w:unhideWhenUsed/>
    <w:rsid w:val="00BB2357"/>
    <w:pPr>
      <w:tabs>
        <w:tab w:val="center" w:pos="4419"/>
        <w:tab w:val="right" w:pos="8838"/>
      </w:tabs>
    </w:pPr>
  </w:style>
  <w:style w:type="character" w:customStyle="1" w:styleId="PiedepginaCar">
    <w:name w:val="Pie de página Car"/>
    <w:basedOn w:val="Fuentedeprrafopredeter"/>
    <w:link w:val="Piedepgina"/>
    <w:uiPriority w:val="99"/>
    <w:rsid w:val="00BB2357"/>
  </w:style>
  <w:style w:type="paragraph" w:styleId="Encabezado">
    <w:name w:val="header"/>
    <w:basedOn w:val="Normal"/>
    <w:link w:val="EncabezadoCar"/>
    <w:uiPriority w:val="99"/>
    <w:unhideWhenUsed/>
    <w:rsid w:val="00BB2357"/>
    <w:pPr>
      <w:tabs>
        <w:tab w:val="center" w:pos="4419"/>
        <w:tab w:val="right" w:pos="8838"/>
      </w:tabs>
    </w:pPr>
  </w:style>
  <w:style w:type="character" w:customStyle="1" w:styleId="EncabezadoCar">
    <w:name w:val="Encabezado Car"/>
    <w:basedOn w:val="Fuentedeprrafopredeter"/>
    <w:link w:val="Encabezado"/>
    <w:uiPriority w:val="99"/>
    <w:rsid w:val="00BB2357"/>
  </w:style>
  <w:style w:type="character" w:styleId="Hipervnculo">
    <w:name w:val="Hyperlink"/>
    <w:basedOn w:val="Fuentedeprrafopredeter"/>
    <w:uiPriority w:val="99"/>
    <w:unhideWhenUsed/>
    <w:rsid w:val="00F63F7A"/>
    <w:rPr>
      <w:color w:val="0000FF" w:themeColor="hyperlink"/>
      <w:u w:val="single"/>
    </w:rPr>
  </w:style>
  <w:style w:type="table" w:styleId="Tablaconcuadrcula">
    <w:name w:val="Table Grid"/>
    <w:basedOn w:val="Tablanormal"/>
    <w:uiPriority w:val="39"/>
    <w:rsid w:val="00F6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1A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A1A"/>
    <w:rPr>
      <w:rFonts w:ascii="Segoe UI" w:hAnsi="Segoe UI" w:cs="Segoe UI"/>
      <w:sz w:val="18"/>
      <w:szCs w:val="18"/>
    </w:rPr>
  </w:style>
  <w:style w:type="paragraph" w:customStyle="1" w:styleId="TableParagraph">
    <w:name w:val="Table Paragraph"/>
    <w:basedOn w:val="Normal"/>
    <w:uiPriority w:val="1"/>
    <w:qFormat/>
    <w:rsid w:val="00D31F78"/>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39"/>
    <w:rsid w:val="00152F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E001C-1A61-467A-8EFE-8842528DC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4343</Words>
  <Characters>23892</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Minsal</dc:creator>
  <cp:lastModifiedBy>Usuario de Windows</cp:lastModifiedBy>
  <cp:revision>5</cp:revision>
  <cp:lastPrinted>2023-07-19T21:15:00Z</cp:lastPrinted>
  <dcterms:created xsi:type="dcterms:W3CDTF">2023-05-24T14:44:00Z</dcterms:created>
  <dcterms:modified xsi:type="dcterms:W3CDTF">2023-07-19T23:26:00Z</dcterms:modified>
</cp:coreProperties>
</file>