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D41F74" w:rsidRPr="001342DB" w:rsidRDefault="00E30FE9" w:rsidP="00D41F74">
      <w:pPr>
        <w:ind w:left="1416" w:right="1639" w:firstLine="371"/>
        <w:jc w:val="center"/>
        <w:rPr>
          <w:rFonts w:ascii="Arial" w:hAnsi="Arial" w:cs="Arial"/>
          <w:b/>
          <w:bCs/>
          <w:sz w:val="32"/>
          <w:szCs w:val="32"/>
        </w:rPr>
      </w:pPr>
      <w:r>
        <w:rPr>
          <w:rFonts w:ascii="Arial" w:hAnsi="Arial" w:cs="Arial"/>
          <w:b/>
          <w:bCs/>
          <w:sz w:val="32"/>
          <w:szCs w:val="32"/>
        </w:rPr>
        <w:t>Manual de precauciones estándar y uso de antisépticos/desinfectantes</w:t>
      </w:r>
      <w:r w:rsidR="00D41F74" w:rsidRPr="001342DB">
        <w:rPr>
          <w:rFonts w:ascii="Arial" w:hAnsi="Arial" w:cs="Arial"/>
          <w:b/>
          <w:bCs/>
          <w:sz w:val="32"/>
          <w:szCs w:val="32"/>
        </w:rPr>
        <w:t>.</w:t>
      </w:r>
    </w:p>
    <w:p w:rsidR="00654F99" w:rsidRDefault="00654F99">
      <w:pPr>
        <w:tabs>
          <w:tab w:val="left" w:pos="1590"/>
        </w:tabs>
        <w:ind w:left="567" w:right="503"/>
        <w:jc w:val="center"/>
        <w:rPr>
          <w:rFonts w:ascii="Arial" w:eastAsia="Arial" w:hAnsi="Arial" w:cs="Arial"/>
          <w:sz w:val="32"/>
          <w:szCs w:val="3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Pr="0068467C" w:rsidRDefault="00E30FE9"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Viviana Briones Menares</w:t>
            </w:r>
          </w:p>
          <w:p w:rsidR="0068467C" w:rsidRPr="0068467C" w:rsidRDefault="0068467C" w:rsidP="0068467C">
            <w:pPr>
              <w:tabs>
                <w:tab w:val="left" w:pos="235"/>
              </w:tabs>
              <w:jc w:val="center"/>
              <w:rPr>
                <w:rFonts w:ascii="Arial" w:eastAsia="Arial" w:hAnsi="Arial" w:cs="Arial"/>
                <w:color w:val="000000" w:themeColor="text1"/>
                <w:sz w:val="18"/>
                <w:szCs w:val="18"/>
              </w:rPr>
            </w:pPr>
            <w:r w:rsidRPr="0068467C">
              <w:rPr>
                <w:rFonts w:ascii="Arial" w:eastAsia="Arial" w:hAnsi="Arial" w:cs="Arial"/>
                <w:color w:val="000000" w:themeColor="text1"/>
                <w:sz w:val="18"/>
                <w:szCs w:val="18"/>
              </w:rPr>
              <w:t>Enfermera encargada de</w:t>
            </w:r>
            <w:r w:rsidR="00E30FE9">
              <w:rPr>
                <w:rFonts w:ascii="Arial" w:eastAsia="Arial" w:hAnsi="Arial" w:cs="Arial"/>
                <w:color w:val="000000" w:themeColor="text1"/>
                <w:sz w:val="18"/>
                <w:szCs w:val="18"/>
              </w:rPr>
              <w:t xml:space="preserve"> IAAS</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E30FE9">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E30FE9">
            <w:pPr>
              <w:tabs>
                <w:tab w:val="left" w:pos="235"/>
              </w:tabs>
              <w:jc w:val="center"/>
              <w:rPr>
                <w:rFonts w:ascii="Arial" w:eastAsia="Arial" w:hAnsi="Arial" w:cs="Arial"/>
                <w:sz w:val="18"/>
                <w:szCs w:val="18"/>
              </w:rPr>
            </w:pPr>
            <w:r>
              <w:rPr>
                <w:rFonts w:ascii="Arial" w:eastAsia="Arial" w:hAnsi="Arial" w:cs="Arial"/>
                <w:sz w:val="18"/>
                <w:szCs w:val="18"/>
              </w:rPr>
              <w:t>15</w:t>
            </w:r>
            <w:r w:rsidR="00B32D72">
              <w:rPr>
                <w:rFonts w:ascii="Arial" w:eastAsia="Arial" w:hAnsi="Arial" w:cs="Arial"/>
                <w:sz w:val="18"/>
                <w:szCs w:val="18"/>
              </w:rPr>
              <w:t>/</w:t>
            </w:r>
            <w:r>
              <w:rPr>
                <w:rFonts w:ascii="Arial" w:eastAsia="Arial" w:hAnsi="Arial" w:cs="Arial"/>
                <w:sz w:val="18"/>
                <w:szCs w:val="18"/>
              </w:rPr>
              <w:t>07</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E30FE9">
            <w:pPr>
              <w:tabs>
                <w:tab w:val="left" w:pos="235"/>
              </w:tabs>
              <w:jc w:val="center"/>
              <w:rPr>
                <w:rFonts w:ascii="Arial" w:eastAsia="Arial" w:hAnsi="Arial" w:cs="Arial"/>
                <w:sz w:val="18"/>
                <w:szCs w:val="18"/>
              </w:rPr>
            </w:pPr>
            <w:r>
              <w:rPr>
                <w:rFonts w:ascii="Arial" w:eastAsia="Arial" w:hAnsi="Arial" w:cs="Arial"/>
                <w:sz w:val="18"/>
                <w:szCs w:val="18"/>
              </w:rPr>
              <w:t>18</w:t>
            </w:r>
            <w:r w:rsidR="00B32D72">
              <w:rPr>
                <w:rFonts w:ascii="Arial" w:eastAsia="Arial" w:hAnsi="Arial" w:cs="Arial"/>
                <w:sz w:val="18"/>
                <w:szCs w:val="18"/>
              </w:rPr>
              <w:t>/</w:t>
            </w:r>
            <w:r>
              <w:rPr>
                <w:rFonts w:ascii="Arial" w:eastAsia="Arial" w:hAnsi="Arial" w:cs="Arial"/>
                <w:sz w:val="18"/>
                <w:szCs w:val="18"/>
              </w:rPr>
              <w:t>07/2022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E30FE9">
            <w:pPr>
              <w:tabs>
                <w:tab w:val="left" w:pos="235"/>
              </w:tabs>
              <w:jc w:val="center"/>
              <w:rPr>
                <w:rFonts w:ascii="Arial" w:eastAsia="Arial" w:hAnsi="Arial" w:cs="Arial"/>
                <w:sz w:val="18"/>
                <w:szCs w:val="18"/>
              </w:rPr>
            </w:pPr>
            <w:r>
              <w:rPr>
                <w:rFonts w:ascii="Arial" w:eastAsia="Arial" w:hAnsi="Arial" w:cs="Arial"/>
                <w:sz w:val="18"/>
                <w:szCs w:val="18"/>
              </w:rPr>
              <w:t>20</w:t>
            </w:r>
            <w:r w:rsidR="00171426">
              <w:rPr>
                <w:rFonts w:ascii="Arial" w:eastAsia="Arial" w:hAnsi="Arial" w:cs="Arial"/>
                <w:sz w:val="18"/>
                <w:szCs w:val="18"/>
              </w:rPr>
              <w:t>/</w:t>
            </w:r>
            <w:r>
              <w:rPr>
                <w:rFonts w:ascii="Arial" w:eastAsia="Arial" w:hAnsi="Arial" w:cs="Arial"/>
                <w:sz w:val="18"/>
                <w:szCs w:val="18"/>
              </w:rPr>
              <w:t>07/2022</w:t>
            </w:r>
          </w:p>
        </w:tc>
      </w:tr>
    </w:tbl>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F63F7A" w:rsidRPr="007B2A3F" w:rsidRDefault="00F63F7A" w:rsidP="009B7683">
      <w:pPr>
        <w:tabs>
          <w:tab w:val="left" w:pos="1590"/>
        </w:tabs>
        <w:spacing w:line="276" w:lineRule="auto"/>
        <w:ind w:right="645"/>
        <w:jc w:val="both"/>
        <w:rPr>
          <w:rFonts w:ascii="Arial" w:eastAsia="Arial" w:hAnsi="Arial" w:cs="Arial"/>
          <w:color w:val="FF0000"/>
          <w:sz w:val="22"/>
          <w:szCs w:val="22"/>
        </w:rPr>
      </w:pPr>
      <w:r w:rsidRPr="007B2A3F">
        <w:rPr>
          <w:rFonts w:ascii="Arial" w:eastAsia="Arial" w:hAnsi="Arial" w:cs="Arial"/>
          <w:b/>
          <w:sz w:val="22"/>
          <w:szCs w:val="22"/>
        </w:rPr>
        <w:lastRenderedPageBreak/>
        <w:t xml:space="preserve">1-. Introducción </w:t>
      </w:r>
    </w:p>
    <w:p w:rsidR="00E30FE9" w:rsidRDefault="00E30FE9" w:rsidP="00E30FE9">
      <w:pPr>
        <w:spacing w:line="360" w:lineRule="auto"/>
        <w:ind w:left="142" w:right="647"/>
        <w:jc w:val="both"/>
        <w:rPr>
          <w:rFonts w:ascii="Arial" w:hAnsi="Arial" w:cs="Arial"/>
          <w:bCs/>
          <w:sz w:val="20"/>
          <w:szCs w:val="20"/>
          <w:lang w:val="es-ES"/>
        </w:rPr>
      </w:pPr>
    </w:p>
    <w:p w:rsidR="00E30FE9" w:rsidRPr="00B15849" w:rsidRDefault="00E30FE9" w:rsidP="00E30FE9">
      <w:pPr>
        <w:spacing w:line="360" w:lineRule="auto"/>
        <w:ind w:left="142" w:right="647"/>
        <w:jc w:val="both"/>
        <w:rPr>
          <w:rFonts w:ascii="Arial" w:hAnsi="Arial" w:cs="Arial"/>
          <w:bCs/>
          <w:sz w:val="20"/>
          <w:szCs w:val="20"/>
          <w:lang w:val="es-ES"/>
        </w:rPr>
      </w:pPr>
      <w:r>
        <w:rPr>
          <w:rFonts w:ascii="Arial" w:hAnsi="Arial" w:cs="Arial"/>
          <w:bCs/>
          <w:sz w:val="20"/>
          <w:szCs w:val="20"/>
          <w:lang w:val="es-ES"/>
        </w:rPr>
        <w:t>Las in</w:t>
      </w:r>
      <w:r w:rsidRPr="00B15849">
        <w:rPr>
          <w:rFonts w:ascii="Arial" w:hAnsi="Arial" w:cs="Arial"/>
          <w:bCs/>
          <w:sz w:val="20"/>
          <w:szCs w:val="20"/>
          <w:lang w:val="es-ES"/>
        </w:rPr>
        <w:t xml:space="preserve">fecciones intrahospitalarias o infecciones adquiridas en el hospital, hoy denominadas infecciones asociadas a la atención en salud (IAAS), debido a que pueden adquirirse también por atenciones ambulatorias, son consideradas complicaciones de una atención, aumentando las tasas de </w:t>
      </w:r>
      <w:proofErr w:type="spellStart"/>
      <w:r w:rsidRPr="00B15849">
        <w:rPr>
          <w:rFonts w:ascii="Arial" w:hAnsi="Arial" w:cs="Arial"/>
          <w:bCs/>
          <w:sz w:val="20"/>
          <w:szCs w:val="20"/>
          <w:lang w:val="es-ES"/>
        </w:rPr>
        <w:t>morbi</w:t>
      </w:r>
      <w:proofErr w:type="spellEnd"/>
      <w:r w:rsidRPr="00B15849">
        <w:rPr>
          <w:rFonts w:ascii="Arial" w:hAnsi="Arial" w:cs="Arial"/>
          <w:bCs/>
          <w:sz w:val="20"/>
          <w:szCs w:val="20"/>
          <w:lang w:val="es-ES"/>
        </w:rPr>
        <w:t xml:space="preserve"> mortalidad, costos en salud y repercutiendo en la satisfacción usuaria, convirtiéndose de esta forma en un problema de salud pública. </w:t>
      </w:r>
    </w:p>
    <w:p w:rsidR="00E30FE9" w:rsidRPr="00B15849" w:rsidRDefault="00E30FE9" w:rsidP="00E30FE9">
      <w:pPr>
        <w:spacing w:line="360" w:lineRule="auto"/>
        <w:ind w:left="142" w:right="647"/>
        <w:jc w:val="both"/>
        <w:rPr>
          <w:rFonts w:ascii="Arial" w:hAnsi="Arial" w:cs="Arial"/>
          <w:bCs/>
          <w:sz w:val="20"/>
          <w:szCs w:val="20"/>
          <w:lang w:val="es-ES"/>
        </w:rPr>
      </w:pPr>
    </w:p>
    <w:p w:rsidR="00E30FE9" w:rsidRPr="00B15849" w:rsidRDefault="00E30FE9" w:rsidP="00E30FE9">
      <w:pPr>
        <w:spacing w:line="360" w:lineRule="auto"/>
        <w:ind w:left="142" w:right="647"/>
        <w:jc w:val="both"/>
        <w:rPr>
          <w:rFonts w:ascii="Arial" w:hAnsi="Arial" w:cs="Arial"/>
          <w:bCs/>
          <w:sz w:val="20"/>
          <w:szCs w:val="20"/>
          <w:lang w:val="es-ES"/>
        </w:rPr>
      </w:pPr>
      <w:r w:rsidRPr="00B15849">
        <w:rPr>
          <w:rFonts w:ascii="Arial" w:hAnsi="Arial" w:cs="Arial"/>
          <w:bCs/>
          <w:sz w:val="20"/>
          <w:szCs w:val="20"/>
          <w:lang w:val="es-ES"/>
        </w:rPr>
        <w:t xml:space="preserve">En prevención y control de IAAS, el propósito de la </w:t>
      </w:r>
      <w:r>
        <w:rPr>
          <w:rFonts w:ascii="Arial" w:hAnsi="Arial" w:cs="Arial"/>
          <w:bCs/>
          <w:sz w:val="20"/>
          <w:szCs w:val="20"/>
          <w:lang w:val="es-ES"/>
        </w:rPr>
        <w:t xml:space="preserve">limpieza y </w:t>
      </w:r>
      <w:r w:rsidRPr="00B15849">
        <w:rPr>
          <w:rFonts w:ascii="Arial" w:hAnsi="Arial" w:cs="Arial"/>
          <w:bCs/>
          <w:sz w:val="20"/>
          <w:szCs w:val="20"/>
          <w:lang w:val="es-ES"/>
        </w:rPr>
        <w:t xml:space="preserve">desinfección es reducir la carga microbiana, es por este motivo que los métodos de desinfección, su evaluación, el uso correcto de </w:t>
      </w:r>
      <w:r>
        <w:rPr>
          <w:rFonts w:ascii="Arial" w:hAnsi="Arial" w:cs="Arial"/>
          <w:bCs/>
          <w:sz w:val="20"/>
          <w:szCs w:val="20"/>
          <w:lang w:val="es-ES"/>
        </w:rPr>
        <w:t>d</w:t>
      </w:r>
      <w:r w:rsidRPr="00B15849">
        <w:rPr>
          <w:rFonts w:ascii="Arial" w:hAnsi="Arial" w:cs="Arial"/>
          <w:bCs/>
          <w:sz w:val="20"/>
          <w:szCs w:val="20"/>
          <w:lang w:val="es-ES"/>
        </w:rPr>
        <w:t xml:space="preserve">esinfectantes y antisépticos, sumados a los elementos de protección personal (EPP) serán desarrollados en el presente documento. </w:t>
      </w:r>
    </w:p>
    <w:p w:rsidR="00B8476D" w:rsidRPr="007B2A3F" w:rsidRDefault="00CC4A59" w:rsidP="009B7683">
      <w:pPr>
        <w:tabs>
          <w:tab w:val="left" w:pos="1590"/>
        </w:tabs>
        <w:spacing w:line="276" w:lineRule="auto"/>
        <w:ind w:right="645"/>
        <w:jc w:val="both"/>
        <w:rPr>
          <w:rFonts w:ascii="Arial" w:eastAsia="Arial" w:hAnsi="Arial" w:cs="Arial"/>
          <w:sz w:val="20"/>
          <w:szCs w:val="20"/>
        </w:rPr>
      </w:pPr>
      <w:r w:rsidRPr="007B2A3F">
        <w:rPr>
          <w:rFonts w:ascii="Arial" w:eastAsia="Arial" w:hAnsi="Arial" w:cs="Arial"/>
          <w:sz w:val="20"/>
          <w:szCs w:val="20"/>
        </w:rPr>
        <w:t>.</w:t>
      </w:r>
    </w:p>
    <w:p w:rsidR="0013768F" w:rsidRPr="007B2A3F" w:rsidRDefault="0013768F"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E30FE9" w:rsidRDefault="000C2BFA" w:rsidP="007B2A3F">
      <w:pPr>
        <w:jc w:val="both"/>
        <w:rPr>
          <w:rFonts w:ascii="Arial" w:eastAsia="Arial" w:hAnsi="Arial" w:cs="Arial"/>
          <w:b/>
          <w:sz w:val="20"/>
          <w:szCs w:val="20"/>
        </w:rPr>
      </w:pPr>
      <w:r w:rsidRPr="00E30FE9">
        <w:rPr>
          <w:rFonts w:ascii="Arial" w:eastAsia="Arial" w:hAnsi="Arial" w:cs="Arial"/>
          <w:b/>
          <w:sz w:val="20"/>
          <w:szCs w:val="20"/>
        </w:rPr>
        <w:t>Objetivo General:</w:t>
      </w:r>
    </w:p>
    <w:p w:rsidR="000C2BFA" w:rsidRDefault="00E30FE9" w:rsidP="007B2A3F">
      <w:pPr>
        <w:jc w:val="both"/>
        <w:rPr>
          <w:rFonts w:ascii="Arial" w:eastAsia="Arial" w:hAnsi="Arial" w:cs="Arial"/>
          <w:sz w:val="22"/>
          <w:szCs w:val="22"/>
        </w:rPr>
      </w:pPr>
      <w:r w:rsidRPr="00E30FE9">
        <w:rPr>
          <w:rFonts w:ascii="Arial" w:eastAsia="Arial" w:hAnsi="Arial" w:cs="Arial"/>
          <w:sz w:val="22"/>
          <w:szCs w:val="22"/>
        </w:rPr>
        <w:t>Disponer de un documento técnico normativo que oriente la aplicación de medidas que eviten o disminuyan al mínimo las posibilidades de complicaciones infecciosas asociadas a atención de salud.</w:t>
      </w:r>
    </w:p>
    <w:p w:rsidR="00FA091B" w:rsidRDefault="00FA091B" w:rsidP="007B2A3F">
      <w:pPr>
        <w:jc w:val="both"/>
        <w:rPr>
          <w:rFonts w:ascii="Arial" w:eastAsia="Arial" w:hAnsi="Arial" w:cs="Arial"/>
          <w:sz w:val="22"/>
          <w:szCs w:val="22"/>
        </w:rPr>
      </w:pPr>
      <w:r>
        <w:rPr>
          <w:rFonts w:ascii="Arial" w:eastAsia="Arial" w:hAnsi="Arial" w:cs="Arial"/>
          <w:sz w:val="22"/>
          <w:szCs w:val="22"/>
        </w:rPr>
        <w:br w:type="page"/>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Pr="007B2A3F" w:rsidRDefault="00E30FE9" w:rsidP="009B7683">
      <w:pPr>
        <w:tabs>
          <w:tab w:val="left" w:pos="1590"/>
        </w:tabs>
        <w:spacing w:line="276" w:lineRule="auto"/>
        <w:ind w:right="645"/>
        <w:jc w:val="both"/>
        <w:rPr>
          <w:rFonts w:ascii="Arial" w:eastAsia="Arial" w:hAnsi="Arial" w:cs="Arial"/>
          <w:sz w:val="20"/>
          <w:szCs w:val="20"/>
        </w:rPr>
      </w:pPr>
      <w:r w:rsidRPr="00E30FE9">
        <w:rPr>
          <w:rFonts w:ascii="Arial" w:eastAsia="Arial" w:hAnsi="Arial" w:cs="Arial"/>
          <w:sz w:val="20"/>
          <w:szCs w:val="20"/>
        </w:rPr>
        <w:t xml:space="preserve">El presente protocolo, así como las disposiciones del mismo son de aplicación y cumplimiento para todos los funcionarios clínicos de </w:t>
      </w:r>
      <w:proofErr w:type="spellStart"/>
      <w:r w:rsidRPr="00E30FE9">
        <w:rPr>
          <w:rFonts w:ascii="Arial" w:eastAsia="Arial" w:hAnsi="Arial" w:cs="Arial"/>
          <w:sz w:val="20"/>
          <w:szCs w:val="20"/>
        </w:rPr>
        <w:t>Cesfam</w:t>
      </w:r>
      <w:proofErr w:type="spellEnd"/>
      <w:r w:rsidRPr="00E30FE9">
        <w:rPr>
          <w:rFonts w:ascii="Arial" w:eastAsia="Arial" w:hAnsi="Arial" w:cs="Arial"/>
          <w:sz w:val="20"/>
          <w:szCs w:val="20"/>
        </w:rPr>
        <w:t xml:space="preserve"> José Joaquín Aguirre y Posta San Vicente</w:t>
      </w:r>
    </w:p>
    <w:p w:rsidR="00E70ED2" w:rsidRDefault="00E70ED2" w:rsidP="009B7683">
      <w:pPr>
        <w:tabs>
          <w:tab w:val="left" w:pos="1590"/>
        </w:tabs>
        <w:spacing w:line="276" w:lineRule="auto"/>
        <w:ind w:right="645"/>
        <w:jc w:val="both"/>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E70ED2" w:rsidRPr="00E70ED2" w:rsidRDefault="00E70ED2" w:rsidP="00E70ED2">
      <w:pPr>
        <w:tabs>
          <w:tab w:val="left" w:pos="1590"/>
        </w:tabs>
        <w:spacing w:line="276" w:lineRule="auto"/>
        <w:ind w:right="645"/>
        <w:jc w:val="both"/>
        <w:rPr>
          <w:rFonts w:ascii="Arial" w:eastAsia="Arial" w:hAnsi="Arial" w:cs="Arial"/>
          <w:sz w:val="22"/>
          <w:szCs w:val="22"/>
        </w:rPr>
      </w:pPr>
      <w:r w:rsidRPr="00E70ED2">
        <w:rPr>
          <w:rFonts w:ascii="Arial" w:eastAsia="Arial" w:hAnsi="Arial" w:cs="Arial"/>
          <w:sz w:val="22"/>
          <w:szCs w:val="22"/>
        </w:rPr>
        <w:t>Ministerio de Salud. 2011. “Norma Técnica N° 124 sobre Programas de Prevención y Control de las Infecciones Asociadas a la Atención de Salud (IAAS)”</w:t>
      </w:r>
    </w:p>
    <w:p w:rsidR="00E70ED2" w:rsidRDefault="00E70ED2" w:rsidP="00E70ED2">
      <w:pPr>
        <w:tabs>
          <w:tab w:val="left" w:pos="1590"/>
        </w:tabs>
        <w:spacing w:line="276" w:lineRule="auto"/>
        <w:ind w:right="645"/>
        <w:jc w:val="both"/>
        <w:rPr>
          <w:rFonts w:ascii="Arial" w:eastAsia="Arial" w:hAnsi="Arial" w:cs="Arial"/>
          <w:sz w:val="22"/>
          <w:szCs w:val="22"/>
        </w:rPr>
      </w:pPr>
    </w:p>
    <w:p w:rsidR="00E70ED2" w:rsidRPr="00E70ED2" w:rsidRDefault="00E70ED2" w:rsidP="00E70ED2">
      <w:pPr>
        <w:tabs>
          <w:tab w:val="left" w:pos="1590"/>
        </w:tabs>
        <w:spacing w:line="276" w:lineRule="auto"/>
        <w:ind w:right="645"/>
        <w:jc w:val="both"/>
        <w:rPr>
          <w:rFonts w:ascii="Arial" w:eastAsia="Arial" w:hAnsi="Arial" w:cs="Arial"/>
          <w:sz w:val="22"/>
          <w:szCs w:val="22"/>
        </w:rPr>
      </w:pPr>
      <w:r w:rsidRPr="00E70ED2">
        <w:rPr>
          <w:rFonts w:ascii="Arial" w:eastAsia="Arial" w:hAnsi="Arial" w:cs="Arial"/>
          <w:sz w:val="22"/>
          <w:szCs w:val="22"/>
        </w:rPr>
        <w:t>Ministerio de Salud. 2018. “Norma General Técnica N°199 sobre esterilización y desinfección en establecimientos de salud”</w:t>
      </w:r>
    </w:p>
    <w:p w:rsidR="00E70ED2" w:rsidRDefault="00E70ED2" w:rsidP="00E70ED2">
      <w:pPr>
        <w:tabs>
          <w:tab w:val="left" w:pos="1590"/>
        </w:tabs>
        <w:spacing w:line="276" w:lineRule="auto"/>
        <w:ind w:right="645"/>
        <w:jc w:val="both"/>
        <w:rPr>
          <w:rFonts w:ascii="Arial" w:eastAsia="Arial" w:hAnsi="Arial" w:cs="Arial"/>
          <w:sz w:val="22"/>
          <w:szCs w:val="22"/>
        </w:rPr>
      </w:pPr>
    </w:p>
    <w:p w:rsidR="00E70ED2" w:rsidRPr="00E70ED2" w:rsidRDefault="00E70ED2" w:rsidP="00E70ED2">
      <w:pPr>
        <w:tabs>
          <w:tab w:val="left" w:pos="1590"/>
        </w:tabs>
        <w:spacing w:line="276" w:lineRule="auto"/>
        <w:ind w:right="645"/>
        <w:jc w:val="both"/>
        <w:rPr>
          <w:rFonts w:ascii="Arial" w:eastAsia="Arial" w:hAnsi="Arial" w:cs="Arial"/>
          <w:sz w:val="22"/>
          <w:szCs w:val="22"/>
        </w:rPr>
      </w:pPr>
      <w:r w:rsidRPr="00E70ED2">
        <w:rPr>
          <w:rFonts w:ascii="Arial" w:eastAsia="Arial" w:hAnsi="Arial" w:cs="Arial"/>
          <w:sz w:val="22"/>
          <w:szCs w:val="22"/>
        </w:rPr>
        <w:t>Circular C13 N°9 del 13 de Marzo de 2013, Precauciones Estándares para el control de infecciones de la atención en salud y algunas consideraciones sobre aislamiento de pacientes, MINSAL</w:t>
      </w:r>
    </w:p>
    <w:p w:rsidR="00E70ED2" w:rsidRDefault="00E70ED2" w:rsidP="00E70ED2">
      <w:pPr>
        <w:tabs>
          <w:tab w:val="left" w:pos="1590"/>
        </w:tabs>
        <w:spacing w:line="276" w:lineRule="auto"/>
        <w:ind w:right="645"/>
        <w:jc w:val="both"/>
        <w:rPr>
          <w:rFonts w:ascii="Arial" w:eastAsia="Arial" w:hAnsi="Arial" w:cs="Arial"/>
          <w:sz w:val="22"/>
          <w:szCs w:val="22"/>
        </w:rPr>
      </w:pPr>
    </w:p>
    <w:p w:rsidR="00E70ED2" w:rsidRPr="00E70ED2" w:rsidRDefault="00E70ED2" w:rsidP="00E70ED2">
      <w:pPr>
        <w:tabs>
          <w:tab w:val="left" w:pos="1590"/>
        </w:tabs>
        <w:spacing w:line="276" w:lineRule="auto"/>
        <w:ind w:right="645"/>
        <w:jc w:val="both"/>
        <w:rPr>
          <w:rFonts w:ascii="Arial" w:eastAsia="Arial" w:hAnsi="Arial" w:cs="Arial"/>
          <w:sz w:val="22"/>
          <w:szCs w:val="22"/>
        </w:rPr>
      </w:pPr>
      <w:r w:rsidRPr="00E70ED2">
        <w:rPr>
          <w:rFonts w:ascii="Arial" w:eastAsia="Arial" w:hAnsi="Arial" w:cs="Arial"/>
          <w:sz w:val="22"/>
          <w:szCs w:val="22"/>
        </w:rPr>
        <w:t>Organización Mundial de la Salud. 2009. “Manual técnico de Referencia para la higiene de las manos“                                   extraído de  https://apps.who.int/iris/bitstream/handle/10665/102537/WHO_IER_PSP_2009.02_spa.pdf;jsessionid=087397B283DD1EF3AD9CED5F32E55CC9?sequence=1</w:t>
      </w:r>
    </w:p>
    <w:p w:rsidR="00E70ED2" w:rsidRPr="00E70ED2" w:rsidRDefault="00E70ED2" w:rsidP="00E70ED2">
      <w:pPr>
        <w:tabs>
          <w:tab w:val="left" w:pos="1590"/>
        </w:tabs>
        <w:spacing w:line="276" w:lineRule="auto"/>
        <w:ind w:right="645"/>
        <w:jc w:val="both"/>
        <w:rPr>
          <w:rFonts w:ascii="Arial" w:eastAsia="Arial" w:hAnsi="Arial" w:cs="Arial"/>
          <w:sz w:val="22"/>
          <w:szCs w:val="22"/>
        </w:rPr>
      </w:pPr>
    </w:p>
    <w:p w:rsidR="00E70ED2" w:rsidRPr="00E70ED2" w:rsidRDefault="00E70ED2" w:rsidP="00E70ED2">
      <w:pPr>
        <w:tabs>
          <w:tab w:val="left" w:pos="1590"/>
        </w:tabs>
        <w:spacing w:line="276" w:lineRule="auto"/>
        <w:ind w:right="645"/>
        <w:jc w:val="both"/>
        <w:rPr>
          <w:rFonts w:ascii="Arial" w:eastAsia="Arial" w:hAnsi="Arial" w:cs="Arial"/>
          <w:sz w:val="22"/>
          <w:szCs w:val="22"/>
        </w:rPr>
      </w:pPr>
      <w:r w:rsidRPr="00E70ED2">
        <w:rPr>
          <w:rFonts w:ascii="Arial" w:eastAsia="Arial" w:hAnsi="Arial" w:cs="Arial"/>
          <w:sz w:val="22"/>
          <w:szCs w:val="22"/>
        </w:rPr>
        <w:t xml:space="preserve">Circular N 10 del 2019 “Recomendaciones sobre aseo y desinfección de superficies ambientales para la prevención de infecciones asociadas a la atención en salud (IAAS)”. </w:t>
      </w:r>
      <w:proofErr w:type="spellStart"/>
      <w:r w:rsidRPr="00E70ED2">
        <w:rPr>
          <w:rFonts w:ascii="Arial" w:eastAsia="Arial" w:hAnsi="Arial" w:cs="Arial"/>
          <w:sz w:val="22"/>
          <w:szCs w:val="22"/>
        </w:rPr>
        <w:t>Minsal</w:t>
      </w:r>
      <w:proofErr w:type="spellEnd"/>
      <w:r w:rsidRPr="00E70ED2">
        <w:rPr>
          <w:rFonts w:ascii="Arial" w:eastAsia="Arial" w:hAnsi="Arial" w:cs="Arial"/>
          <w:sz w:val="22"/>
          <w:szCs w:val="22"/>
        </w:rPr>
        <w:t xml:space="preserve"> </w:t>
      </w:r>
    </w:p>
    <w:p w:rsidR="00E70ED2" w:rsidRPr="00E70ED2" w:rsidRDefault="00E70ED2" w:rsidP="00E70ED2">
      <w:pPr>
        <w:tabs>
          <w:tab w:val="left" w:pos="1590"/>
        </w:tabs>
        <w:spacing w:line="276" w:lineRule="auto"/>
        <w:ind w:right="645"/>
        <w:jc w:val="both"/>
        <w:rPr>
          <w:rFonts w:ascii="Arial" w:eastAsia="Arial" w:hAnsi="Arial" w:cs="Arial"/>
          <w:sz w:val="22"/>
          <w:szCs w:val="22"/>
        </w:rPr>
      </w:pPr>
    </w:p>
    <w:p w:rsidR="00E70ED2" w:rsidRPr="00E70ED2" w:rsidRDefault="00E70ED2" w:rsidP="00E70ED2">
      <w:pPr>
        <w:tabs>
          <w:tab w:val="left" w:pos="1590"/>
        </w:tabs>
        <w:spacing w:line="276" w:lineRule="auto"/>
        <w:ind w:right="645"/>
        <w:jc w:val="both"/>
        <w:rPr>
          <w:rFonts w:ascii="Arial" w:eastAsia="Arial" w:hAnsi="Arial" w:cs="Arial"/>
          <w:sz w:val="22"/>
          <w:szCs w:val="22"/>
        </w:rPr>
      </w:pPr>
      <w:r w:rsidRPr="00E70ED2">
        <w:rPr>
          <w:rFonts w:ascii="Arial" w:eastAsia="Arial" w:hAnsi="Arial" w:cs="Arial"/>
          <w:sz w:val="22"/>
          <w:szCs w:val="22"/>
        </w:rPr>
        <w:t>ISP Chile. 2015. “Nota Técnica N°025 consideraciones importantes en el uso de desinfectantes”</w:t>
      </w:r>
    </w:p>
    <w:p w:rsidR="00E70ED2" w:rsidRPr="00E70ED2" w:rsidRDefault="00E70ED2" w:rsidP="00E70ED2">
      <w:pPr>
        <w:tabs>
          <w:tab w:val="left" w:pos="1590"/>
        </w:tabs>
        <w:spacing w:line="276" w:lineRule="auto"/>
        <w:ind w:right="645"/>
        <w:jc w:val="both"/>
        <w:rPr>
          <w:rFonts w:ascii="Arial" w:eastAsia="Arial" w:hAnsi="Arial" w:cs="Arial"/>
          <w:sz w:val="22"/>
          <w:szCs w:val="22"/>
        </w:rPr>
      </w:pPr>
    </w:p>
    <w:p w:rsidR="00F63F7A" w:rsidRDefault="00E70ED2" w:rsidP="00E70ED2">
      <w:pPr>
        <w:tabs>
          <w:tab w:val="left" w:pos="1590"/>
        </w:tabs>
        <w:spacing w:line="276" w:lineRule="auto"/>
        <w:ind w:right="645"/>
        <w:jc w:val="both"/>
        <w:rPr>
          <w:rFonts w:ascii="Arial" w:eastAsia="Arial" w:hAnsi="Arial" w:cs="Arial"/>
          <w:sz w:val="22"/>
          <w:szCs w:val="22"/>
        </w:rPr>
      </w:pPr>
      <w:r w:rsidRPr="00E70ED2">
        <w:rPr>
          <w:rFonts w:ascii="Arial" w:eastAsia="Arial" w:hAnsi="Arial" w:cs="Arial"/>
          <w:sz w:val="22"/>
          <w:szCs w:val="22"/>
        </w:rPr>
        <w:t>Ministerio de Salud. 2020. “Precauciones estándares para el control de infecciones en la atención en salud”.</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EA1771" w:rsidRDefault="00EA1771" w:rsidP="00F63F7A">
      <w:pPr>
        <w:tabs>
          <w:tab w:val="left" w:pos="1590"/>
        </w:tabs>
        <w:spacing w:line="276" w:lineRule="auto"/>
        <w:ind w:left="851" w:right="645"/>
        <w:jc w:val="both"/>
        <w:rPr>
          <w:rFonts w:ascii="Arial" w:eastAsia="Arial" w:hAnsi="Arial" w:cs="Arial"/>
          <w:sz w:val="22"/>
          <w:szCs w:val="22"/>
        </w:rPr>
      </w:pPr>
    </w:p>
    <w:p w:rsidR="00E70ED2" w:rsidRDefault="00E70ED2" w:rsidP="00F63F7A">
      <w:pPr>
        <w:tabs>
          <w:tab w:val="left" w:pos="1590"/>
        </w:tabs>
        <w:spacing w:line="276" w:lineRule="auto"/>
        <w:ind w:left="851" w:right="645"/>
        <w:jc w:val="both"/>
        <w:rPr>
          <w:rFonts w:ascii="Arial" w:eastAsia="Arial" w:hAnsi="Arial" w:cs="Arial"/>
          <w:sz w:val="22"/>
          <w:szCs w:val="22"/>
        </w:rPr>
      </w:pPr>
    </w:p>
    <w:p w:rsidR="00E70ED2" w:rsidRDefault="00E70ED2" w:rsidP="00F63F7A">
      <w:pPr>
        <w:tabs>
          <w:tab w:val="left" w:pos="1590"/>
        </w:tabs>
        <w:spacing w:line="276" w:lineRule="auto"/>
        <w:ind w:left="851" w:right="645"/>
        <w:jc w:val="both"/>
        <w:rPr>
          <w:rFonts w:ascii="Arial" w:eastAsia="Arial" w:hAnsi="Arial" w:cs="Arial"/>
          <w:sz w:val="22"/>
          <w:szCs w:val="22"/>
        </w:rPr>
      </w:pPr>
    </w:p>
    <w:p w:rsidR="00E70ED2" w:rsidRDefault="00E70ED2" w:rsidP="00F63F7A">
      <w:pPr>
        <w:tabs>
          <w:tab w:val="left" w:pos="1590"/>
        </w:tabs>
        <w:spacing w:line="276" w:lineRule="auto"/>
        <w:ind w:left="851" w:right="645"/>
        <w:jc w:val="both"/>
        <w:rPr>
          <w:rFonts w:ascii="Arial" w:eastAsia="Arial" w:hAnsi="Arial" w:cs="Arial"/>
          <w:sz w:val="22"/>
          <w:szCs w:val="22"/>
        </w:rPr>
      </w:pPr>
    </w:p>
    <w:p w:rsidR="00E70ED2" w:rsidRDefault="00E70ED2" w:rsidP="00F63F7A">
      <w:pPr>
        <w:tabs>
          <w:tab w:val="left" w:pos="1590"/>
        </w:tabs>
        <w:spacing w:line="276" w:lineRule="auto"/>
        <w:ind w:left="851" w:right="645"/>
        <w:jc w:val="both"/>
        <w:rPr>
          <w:rFonts w:ascii="Arial" w:eastAsia="Arial" w:hAnsi="Arial" w:cs="Arial"/>
          <w:sz w:val="22"/>
          <w:szCs w:val="22"/>
        </w:rPr>
      </w:pPr>
    </w:p>
    <w:p w:rsidR="00E70ED2" w:rsidRDefault="00E70ED2"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lastRenderedPageBreak/>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E70ED2" w:rsidRPr="00E70ED2" w:rsidRDefault="00E70ED2" w:rsidP="00E70ED2">
      <w:pPr>
        <w:autoSpaceDE w:val="0"/>
        <w:autoSpaceDN w:val="0"/>
        <w:adjustRightInd w:val="0"/>
        <w:ind w:left="993" w:right="361" w:hanging="284"/>
        <w:jc w:val="both"/>
        <w:outlineLvl w:val="0"/>
        <w:rPr>
          <w:rFonts w:ascii="Arial" w:hAnsi="Arial" w:cs="Arial"/>
          <w:b/>
          <w:bCs/>
          <w:sz w:val="20"/>
          <w:szCs w:val="20"/>
          <w:u w:val="single"/>
          <w:lang w:val="es-ES"/>
        </w:rPr>
      </w:pPr>
      <w:r w:rsidRPr="00E70ED2">
        <w:rPr>
          <w:rFonts w:ascii="Arial" w:hAnsi="Arial" w:cs="Arial"/>
          <w:b/>
          <w:bCs/>
          <w:sz w:val="20"/>
          <w:szCs w:val="20"/>
          <w:u w:val="single"/>
          <w:lang w:val="es-ES"/>
        </w:rPr>
        <w:t xml:space="preserve">Encargada de IAAS: </w:t>
      </w:r>
    </w:p>
    <w:p w:rsidR="00E70ED2" w:rsidRDefault="00E70ED2" w:rsidP="00E70ED2">
      <w:pPr>
        <w:autoSpaceDE w:val="0"/>
        <w:autoSpaceDN w:val="0"/>
        <w:adjustRightInd w:val="0"/>
        <w:ind w:left="993" w:right="361" w:hanging="284"/>
        <w:jc w:val="both"/>
        <w:outlineLvl w:val="0"/>
        <w:rPr>
          <w:rFonts w:ascii="Arial" w:hAnsi="Arial" w:cs="Arial"/>
          <w:bCs/>
          <w:lang w:val="es-ES"/>
        </w:rPr>
      </w:pPr>
    </w:p>
    <w:p w:rsidR="00E70ED2" w:rsidRPr="002B40F5" w:rsidRDefault="00E70ED2" w:rsidP="00E70ED2">
      <w:pPr>
        <w:pStyle w:val="Prrafodelista"/>
        <w:numPr>
          <w:ilvl w:val="0"/>
          <w:numId w:val="17"/>
        </w:numPr>
        <w:autoSpaceDE w:val="0"/>
        <w:autoSpaceDN w:val="0"/>
        <w:adjustRightInd w:val="0"/>
        <w:ind w:right="361"/>
        <w:jc w:val="both"/>
        <w:outlineLvl w:val="0"/>
        <w:rPr>
          <w:rFonts w:ascii="Arial" w:hAnsi="Arial" w:cs="Arial"/>
          <w:bCs/>
          <w:sz w:val="20"/>
          <w:szCs w:val="20"/>
          <w:lang w:val="es-ES"/>
        </w:rPr>
      </w:pPr>
      <w:r w:rsidRPr="002B40F5">
        <w:rPr>
          <w:rFonts w:ascii="Arial" w:hAnsi="Arial" w:cs="Arial"/>
          <w:bCs/>
          <w:sz w:val="20"/>
          <w:szCs w:val="20"/>
          <w:lang w:val="es-ES"/>
        </w:rPr>
        <w:t xml:space="preserve">Será responsable de la elaboración y actualización del documento. </w:t>
      </w:r>
    </w:p>
    <w:p w:rsidR="00E70ED2" w:rsidRPr="002B40F5" w:rsidRDefault="00E70ED2" w:rsidP="00E70ED2">
      <w:pPr>
        <w:pStyle w:val="Prrafodelista"/>
        <w:numPr>
          <w:ilvl w:val="0"/>
          <w:numId w:val="16"/>
        </w:numPr>
        <w:autoSpaceDE w:val="0"/>
        <w:autoSpaceDN w:val="0"/>
        <w:adjustRightInd w:val="0"/>
        <w:ind w:right="361"/>
        <w:jc w:val="both"/>
        <w:outlineLvl w:val="0"/>
        <w:rPr>
          <w:rFonts w:ascii="Arial" w:hAnsi="Arial" w:cs="Arial"/>
          <w:b/>
          <w:bCs/>
          <w:sz w:val="20"/>
          <w:szCs w:val="20"/>
          <w:u w:val="single"/>
          <w:lang w:val="es-ES"/>
        </w:rPr>
      </w:pPr>
      <w:r w:rsidRPr="00B15849">
        <w:rPr>
          <w:rFonts w:ascii="Arial" w:hAnsi="Arial" w:cs="Arial"/>
          <w:bCs/>
          <w:sz w:val="20"/>
          <w:szCs w:val="20"/>
          <w:lang w:val="es-ES"/>
        </w:rPr>
        <w:t>Deberá velar por el cumplimiento de este documento</w:t>
      </w:r>
    </w:p>
    <w:p w:rsidR="00E70ED2" w:rsidRPr="002B40F5" w:rsidRDefault="00E70ED2" w:rsidP="00E70ED2">
      <w:pPr>
        <w:pStyle w:val="Prrafodelista"/>
        <w:numPr>
          <w:ilvl w:val="0"/>
          <w:numId w:val="16"/>
        </w:numPr>
        <w:autoSpaceDE w:val="0"/>
        <w:autoSpaceDN w:val="0"/>
        <w:adjustRightInd w:val="0"/>
        <w:ind w:right="361"/>
        <w:jc w:val="both"/>
        <w:outlineLvl w:val="0"/>
        <w:rPr>
          <w:rFonts w:ascii="Arial" w:hAnsi="Arial" w:cs="Arial"/>
          <w:b/>
          <w:bCs/>
          <w:sz w:val="20"/>
          <w:szCs w:val="20"/>
          <w:u w:val="single"/>
          <w:lang w:val="es-ES"/>
        </w:rPr>
      </w:pPr>
      <w:r w:rsidRPr="00B15849">
        <w:rPr>
          <w:rFonts w:ascii="Arial" w:hAnsi="Arial" w:cs="Arial"/>
          <w:bCs/>
          <w:sz w:val="20"/>
          <w:szCs w:val="20"/>
          <w:lang w:val="es-ES"/>
        </w:rPr>
        <w:t>Capacitar a los funcionarios en materia de IAAS</w:t>
      </w:r>
    </w:p>
    <w:p w:rsidR="00E70ED2" w:rsidRDefault="00E70ED2" w:rsidP="00E70ED2">
      <w:pPr>
        <w:pStyle w:val="TableParagraph"/>
        <w:spacing w:line="360" w:lineRule="auto"/>
        <w:jc w:val="both"/>
        <w:rPr>
          <w:rFonts w:ascii="Arial" w:eastAsia="Arial" w:hAnsi="Arial" w:cs="Arial"/>
          <w:b/>
          <w:bCs/>
          <w:spacing w:val="-2"/>
          <w:sz w:val="20"/>
          <w:szCs w:val="20"/>
          <w:lang w:val="es-CL"/>
        </w:rPr>
      </w:pPr>
    </w:p>
    <w:p w:rsidR="00E70ED2" w:rsidRPr="00E70ED2" w:rsidRDefault="00E70ED2" w:rsidP="00E70ED2">
      <w:pPr>
        <w:pStyle w:val="TableParagraph"/>
        <w:spacing w:line="360" w:lineRule="auto"/>
        <w:jc w:val="both"/>
        <w:rPr>
          <w:rFonts w:ascii="Arial" w:eastAsia="Arial" w:hAnsi="Arial" w:cs="Arial"/>
          <w:b/>
          <w:bCs/>
          <w:spacing w:val="-2"/>
          <w:sz w:val="20"/>
          <w:szCs w:val="20"/>
          <w:lang w:val="es-CL"/>
        </w:rPr>
      </w:pPr>
      <w:r>
        <w:rPr>
          <w:rFonts w:ascii="Arial" w:eastAsia="Arial" w:hAnsi="Arial" w:cs="Arial"/>
          <w:b/>
          <w:bCs/>
          <w:spacing w:val="-2"/>
          <w:sz w:val="20"/>
          <w:szCs w:val="20"/>
          <w:lang w:val="es-CL"/>
        </w:rPr>
        <w:t xml:space="preserve">              </w:t>
      </w:r>
      <w:r w:rsidRPr="00E70ED2">
        <w:rPr>
          <w:rFonts w:ascii="Arial" w:hAnsi="Arial" w:cs="Arial"/>
          <w:b/>
          <w:bCs/>
          <w:sz w:val="20"/>
          <w:szCs w:val="20"/>
          <w:u w:val="single"/>
          <w:lang w:val="es-ES"/>
        </w:rPr>
        <w:t>Funcionarios clínicos</w:t>
      </w:r>
      <w:r w:rsidRPr="00E70ED2">
        <w:rPr>
          <w:rFonts w:ascii="Arial" w:hAnsi="Arial" w:cs="Arial"/>
          <w:bCs/>
          <w:sz w:val="20"/>
          <w:szCs w:val="20"/>
          <w:lang w:val="es-ES"/>
        </w:rPr>
        <w:t>:</w:t>
      </w:r>
    </w:p>
    <w:p w:rsidR="00E70ED2" w:rsidRDefault="00E70ED2" w:rsidP="00E70ED2">
      <w:pPr>
        <w:autoSpaceDE w:val="0"/>
        <w:autoSpaceDN w:val="0"/>
        <w:adjustRightInd w:val="0"/>
        <w:ind w:left="993" w:right="361" w:hanging="284"/>
        <w:jc w:val="both"/>
        <w:outlineLvl w:val="0"/>
        <w:rPr>
          <w:rFonts w:ascii="Arial" w:hAnsi="Arial" w:cs="Arial"/>
          <w:bCs/>
          <w:sz w:val="20"/>
          <w:szCs w:val="20"/>
          <w:lang w:val="es-ES"/>
        </w:rPr>
      </w:pPr>
    </w:p>
    <w:p w:rsidR="00E70ED2" w:rsidRPr="002B40F5" w:rsidRDefault="00E70ED2" w:rsidP="00E70ED2">
      <w:pPr>
        <w:pStyle w:val="Prrafodelista"/>
        <w:numPr>
          <w:ilvl w:val="0"/>
          <w:numId w:val="16"/>
        </w:numPr>
        <w:autoSpaceDE w:val="0"/>
        <w:autoSpaceDN w:val="0"/>
        <w:adjustRightInd w:val="0"/>
        <w:ind w:right="361"/>
        <w:jc w:val="both"/>
        <w:outlineLvl w:val="0"/>
        <w:rPr>
          <w:rFonts w:ascii="Arial" w:hAnsi="Arial" w:cs="Arial"/>
          <w:b/>
          <w:bCs/>
          <w:sz w:val="20"/>
          <w:szCs w:val="20"/>
          <w:u w:val="single"/>
          <w:lang w:val="es-ES"/>
        </w:rPr>
      </w:pPr>
      <w:r w:rsidRPr="002B40F5">
        <w:rPr>
          <w:rFonts w:ascii="Arial" w:hAnsi="Arial" w:cs="Arial"/>
          <w:bCs/>
          <w:sz w:val="20"/>
          <w:szCs w:val="20"/>
          <w:lang w:val="es-ES"/>
        </w:rPr>
        <w:t>Serán responsables del cumplimiento de este protocolo.</w:t>
      </w:r>
    </w:p>
    <w:p w:rsidR="00E70ED2" w:rsidRPr="007B2A3F" w:rsidRDefault="00E70ED2" w:rsidP="00E70ED2">
      <w:pPr>
        <w:pStyle w:val="TableParagraph"/>
        <w:spacing w:line="360" w:lineRule="auto"/>
        <w:jc w:val="both"/>
        <w:rPr>
          <w:rFonts w:ascii="Arial" w:eastAsia="Arial" w:hAnsi="Arial" w:cs="Arial"/>
          <w:b/>
          <w:bCs/>
          <w:spacing w:val="-2"/>
          <w:sz w:val="20"/>
          <w:szCs w:val="20"/>
          <w:lang w:val="es-CL"/>
        </w:rPr>
      </w:pPr>
    </w:p>
    <w:p w:rsidR="00D31F78" w:rsidRPr="007B2A3F" w:rsidRDefault="00D31F78" w:rsidP="009B7683">
      <w:pPr>
        <w:pStyle w:val="Prrafodelista"/>
        <w:widowControl w:val="0"/>
        <w:tabs>
          <w:tab w:val="left" w:pos="0"/>
        </w:tabs>
        <w:spacing w:line="360" w:lineRule="auto"/>
        <w:ind w:left="0"/>
        <w:jc w:val="both"/>
        <w:rPr>
          <w:rFonts w:ascii="Arial" w:eastAsia="Arial" w:hAnsi="Arial" w:cs="Arial"/>
          <w:spacing w:val="-1"/>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0"/>
          <w:szCs w:val="20"/>
        </w:rPr>
      </w:pP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IAAS: Infecciones Asociadas a la Atención de Salud. Corresponden a las anteriormente conocidas como Infecciones Intrahospitalarias (IIH). Infección en un paciente o el personal de salud generada como consecuencia del proceso de atención en salud, sea en un hospital u otra institución sanitaria.  El cambio de nomenclatura se justifica pues estas infecciones pueden observarse también asociadas a procedimientos realizados por ejemplo en cirugía ambulatoria o modalidades de atención de corta estadía y que comparten los mismos mecanismos de infección.</w:t>
      </w: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 xml:space="preserve"> </w:t>
      </w: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 xml:space="preserve">Antiséptico: Sustancia química que inhibe el crecimiento y desarrollo de microorganismos, pero no necesariamente los mata. Los antisépticos suelen aplicarse a las superficies corporales. </w:t>
      </w:r>
    </w:p>
    <w:p w:rsidR="00E70ED2" w:rsidRPr="00E70ED2" w:rsidRDefault="00E70ED2" w:rsidP="00E70ED2">
      <w:pPr>
        <w:tabs>
          <w:tab w:val="left" w:pos="1590"/>
        </w:tabs>
        <w:spacing w:line="276" w:lineRule="auto"/>
        <w:ind w:right="645"/>
        <w:jc w:val="both"/>
        <w:rPr>
          <w:rFonts w:ascii="Arial" w:eastAsia="Arial" w:hAnsi="Arial" w:cs="Arial"/>
          <w:sz w:val="20"/>
          <w:szCs w:val="20"/>
        </w:rPr>
      </w:pP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 xml:space="preserve">Desinfectante: producto que contiene sustancias químicas que destruyen o inactivan los microorganismos que causan infecciones. Sólo son usados sobre superficies y material inanimado; para ser efectivos deben ser aplicados sobre superficies u objetos previamente limpios.  Debe reducir el nivel de patógenos en un 99,99% durante un lapso de tiempo superior a 5 minutos pero que no exceda los 10 minutos.  </w:t>
      </w:r>
    </w:p>
    <w:p w:rsidR="00E70ED2" w:rsidRPr="00E70ED2" w:rsidRDefault="00E70ED2" w:rsidP="00E70ED2">
      <w:pPr>
        <w:tabs>
          <w:tab w:val="left" w:pos="1590"/>
        </w:tabs>
        <w:spacing w:line="276" w:lineRule="auto"/>
        <w:ind w:right="645"/>
        <w:jc w:val="both"/>
        <w:rPr>
          <w:rFonts w:ascii="Arial" w:eastAsia="Arial" w:hAnsi="Arial" w:cs="Arial"/>
          <w:sz w:val="20"/>
          <w:szCs w:val="20"/>
        </w:rPr>
      </w:pP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 xml:space="preserve">Limpieza: Remoción de la materia orgánica e inorgánica de la superficie de un objeto o superficie a través de métodos mecánicos (arrastre) automatizados o manuales, usualmente con agua y detergente o productos enzimáticos. Un proceso de limpieza adecuado permitirá seguir con la etapa complementaria que es la desinfección. </w:t>
      </w:r>
    </w:p>
    <w:p w:rsidR="00E70ED2" w:rsidRPr="00E70ED2" w:rsidRDefault="00E70ED2" w:rsidP="00E70ED2">
      <w:pPr>
        <w:tabs>
          <w:tab w:val="left" w:pos="1590"/>
        </w:tabs>
        <w:spacing w:line="276" w:lineRule="auto"/>
        <w:ind w:right="645"/>
        <w:jc w:val="both"/>
        <w:rPr>
          <w:rFonts w:ascii="Arial" w:eastAsia="Arial" w:hAnsi="Arial" w:cs="Arial"/>
          <w:sz w:val="20"/>
          <w:szCs w:val="20"/>
        </w:rPr>
      </w:pP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lastRenderedPageBreak/>
        <w:t>Desinfección: Destrucción de todas las formas de vida de los patógenos, que se encuentran en las superficies inanimadas limpias, pero que no elimina las esporas bacterianas. Tiene 3 niveles: Bajo, medio y alto.</w:t>
      </w:r>
    </w:p>
    <w:p w:rsidR="00E70ED2" w:rsidRPr="00E70ED2" w:rsidRDefault="00E70ED2" w:rsidP="00E70ED2">
      <w:pPr>
        <w:tabs>
          <w:tab w:val="left" w:pos="1590"/>
        </w:tabs>
        <w:spacing w:line="276" w:lineRule="auto"/>
        <w:ind w:right="645"/>
        <w:jc w:val="both"/>
        <w:rPr>
          <w:rFonts w:ascii="Arial" w:eastAsia="Arial" w:hAnsi="Arial" w:cs="Arial"/>
          <w:sz w:val="20"/>
          <w:szCs w:val="20"/>
        </w:rPr>
      </w:pP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Técnica aséptica: Es el conjunto de procedimientos y actividades que se realizan con el fin de disminuir al mínimo las posibilidades de contaminación microbianas durante la atención del paciente.</w:t>
      </w:r>
    </w:p>
    <w:p w:rsidR="00E70ED2" w:rsidRPr="00E70ED2" w:rsidRDefault="00E70ED2" w:rsidP="00E70ED2">
      <w:pPr>
        <w:tabs>
          <w:tab w:val="left" w:pos="1590"/>
        </w:tabs>
        <w:spacing w:line="276" w:lineRule="auto"/>
        <w:ind w:right="645"/>
        <w:jc w:val="both"/>
        <w:rPr>
          <w:rFonts w:ascii="Arial" w:eastAsia="Arial" w:hAnsi="Arial" w:cs="Arial"/>
          <w:sz w:val="20"/>
          <w:szCs w:val="20"/>
        </w:rPr>
      </w:pP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 xml:space="preserve">EPP: Equipo (elementos) de Protección Personal. Conjunto de elementos y dispositivos utilizados para proteger las partes del cuerpo expuestas al contacto de agentes químicos o biológicos. </w:t>
      </w:r>
    </w:p>
    <w:p w:rsidR="00E70ED2" w:rsidRPr="00E70ED2" w:rsidRDefault="00E70ED2" w:rsidP="00E70ED2">
      <w:pPr>
        <w:tabs>
          <w:tab w:val="left" w:pos="1590"/>
        </w:tabs>
        <w:spacing w:line="276" w:lineRule="auto"/>
        <w:ind w:right="645"/>
        <w:jc w:val="both"/>
        <w:rPr>
          <w:rFonts w:ascii="Arial" w:eastAsia="Arial" w:hAnsi="Arial" w:cs="Arial"/>
          <w:sz w:val="20"/>
          <w:szCs w:val="20"/>
        </w:rPr>
      </w:pP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Flora Microbiana Transitoria: Es aquella formada por microorganismos en la superficie de la piel en forma transitoria, acumulándose progresivamente por el contacto con usuarios, superficies o aparatos contaminados.</w:t>
      </w:r>
    </w:p>
    <w:p w:rsidR="00E70ED2" w:rsidRPr="00E70ED2"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Desaparece por el efecto mecánico del lavado habitual.</w:t>
      </w:r>
    </w:p>
    <w:p w:rsidR="00E70ED2" w:rsidRPr="00E70ED2" w:rsidRDefault="00E70ED2" w:rsidP="00E70ED2">
      <w:pPr>
        <w:tabs>
          <w:tab w:val="left" w:pos="1590"/>
        </w:tabs>
        <w:spacing w:line="276" w:lineRule="auto"/>
        <w:ind w:right="645"/>
        <w:jc w:val="both"/>
        <w:rPr>
          <w:rFonts w:ascii="Arial" w:eastAsia="Arial" w:hAnsi="Arial" w:cs="Arial"/>
          <w:sz w:val="20"/>
          <w:szCs w:val="20"/>
        </w:rPr>
      </w:pPr>
    </w:p>
    <w:p w:rsidR="00F63F7A" w:rsidRPr="007B2A3F" w:rsidRDefault="00E70ED2" w:rsidP="00E70ED2">
      <w:pPr>
        <w:tabs>
          <w:tab w:val="left" w:pos="1590"/>
        </w:tabs>
        <w:spacing w:line="276" w:lineRule="auto"/>
        <w:ind w:right="645"/>
        <w:jc w:val="both"/>
        <w:rPr>
          <w:rFonts w:ascii="Arial" w:eastAsia="Arial" w:hAnsi="Arial" w:cs="Arial"/>
          <w:sz w:val="20"/>
          <w:szCs w:val="20"/>
        </w:rPr>
      </w:pPr>
      <w:r w:rsidRPr="00E70ED2">
        <w:rPr>
          <w:rFonts w:ascii="Arial" w:eastAsia="Arial" w:hAnsi="Arial" w:cs="Arial"/>
          <w:sz w:val="20"/>
          <w:szCs w:val="20"/>
        </w:rPr>
        <w:t>Flora Microbiana Residente: Es aquella formada por microorganismos que colonizan las capas más profundas de la piel, son más resistentes a su remoción que la flora transitoria y no son removidos totalmente por la acción mecánica del lavado habitual. Pueden ser inhibidos con los productos que contienen sustancias antimicrobianas.</w:t>
      </w:r>
    </w:p>
    <w:p w:rsidR="00E70ED2" w:rsidRDefault="00E70ED2">
      <w:pPr>
        <w:rPr>
          <w:rFonts w:ascii="Arial" w:eastAsia="Arial" w:hAnsi="Arial" w:cs="Arial"/>
          <w:b/>
          <w:sz w:val="22"/>
          <w:szCs w:val="22"/>
        </w:rPr>
      </w:pPr>
    </w:p>
    <w:p w:rsidR="00F63F7A" w:rsidRDefault="00F63F7A" w:rsidP="00E70ED2">
      <w:pPr>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rsidR="00F63F7A" w:rsidRDefault="00F63F7A" w:rsidP="00F63F7A">
      <w:pPr>
        <w:tabs>
          <w:tab w:val="left" w:pos="1590"/>
        </w:tabs>
        <w:spacing w:line="276" w:lineRule="auto"/>
        <w:ind w:left="851" w:right="645"/>
        <w:jc w:val="both"/>
        <w:rPr>
          <w:rFonts w:ascii="Arial" w:eastAsia="Arial" w:hAnsi="Arial" w:cs="Arial"/>
          <w:b/>
          <w:sz w:val="22"/>
          <w:szCs w:val="22"/>
        </w:rPr>
      </w:pPr>
    </w:p>
    <w:p w:rsidR="00E70ED2" w:rsidRPr="00E70ED2" w:rsidRDefault="00E70ED2" w:rsidP="00E70ED2">
      <w:pPr>
        <w:spacing w:line="360" w:lineRule="auto"/>
        <w:ind w:right="49"/>
        <w:jc w:val="both"/>
        <w:rPr>
          <w:rFonts w:ascii="Arial" w:eastAsia="Arial" w:hAnsi="Arial" w:cs="Arial"/>
          <w:b/>
          <w:bCs/>
          <w:spacing w:val="-1"/>
          <w:sz w:val="20"/>
          <w:szCs w:val="20"/>
        </w:rPr>
      </w:pPr>
      <w:r w:rsidRPr="00E70ED2">
        <w:rPr>
          <w:rFonts w:ascii="Arial" w:eastAsia="Arial" w:hAnsi="Arial" w:cs="Arial"/>
          <w:b/>
          <w:bCs/>
          <w:spacing w:val="-1"/>
          <w:sz w:val="20"/>
          <w:szCs w:val="20"/>
          <w:u w:val="single"/>
        </w:rPr>
        <w:t>Precauciones Estándar</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El objetivo de las Precauciones Estándar, es prevenir la transmisión de la mayoría de los agentes microbianos durante la atención en salud, en particular la transmisión cruzada entre pacientes por las manos del personal o uso de equipos clínicos.  </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Es el contacto con las secreciones, excreciones, fluidos corporales u otros, transportados en diferentes vehículos; de cualquier individuo; en forma directa o indirecta, lo que constituye el riesgo de adquirir microorganismos potencialmente patógenos.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Por tanto, las Precauciones Estándar son los principios básicos para el control de la infección que se deben usar, como un mínimo, en la atención de todos los usuarios, independiente de si se trata o no de pacientes infecciosos, sintomáticos o portadores de los agentes microbianos infecciosos. </w:t>
      </w:r>
    </w:p>
    <w:p w:rsidR="001E557A" w:rsidRDefault="009D0719" w:rsidP="00E70ED2">
      <w:pPr>
        <w:spacing w:line="360" w:lineRule="auto"/>
        <w:ind w:right="49"/>
        <w:jc w:val="both"/>
        <w:rPr>
          <w:rFonts w:ascii="Arial" w:eastAsia="Arial" w:hAnsi="Arial" w:cs="Arial"/>
          <w:bCs/>
          <w:spacing w:val="-1"/>
          <w:sz w:val="20"/>
          <w:szCs w:val="20"/>
        </w:rPr>
      </w:pPr>
      <w:r>
        <w:rPr>
          <w:noProof/>
        </w:rPr>
        <w:lastRenderedPageBreak/>
        <w:drawing>
          <wp:inline distT="0" distB="0" distL="0" distR="0" wp14:anchorId="78DDF195" wp14:editId="43E9FEF8">
            <wp:extent cx="5943600" cy="3486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86150"/>
                    </a:xfrm>
                    <a:prstGeom prst="rect">
                      <a:avLst/>
                    </a:prstGeom>
                  </pic:spPr>
                </pic:pic>
              </a:graphicData>
            </a:graphic>
          </wp:inline>
        </w:drawing>
      </w:r>
    </w:p>
    <w:p w:rsidR="001E557A" w:rsidRDefault="001E557A" w:rsidP="00E70ED2">
      <w:pPr>
        <w:spacing w:line="360" w:lineRule="auto"/>
        <w:ind w:right="49"/>
        <w:jc w:val="both"/>
        <w:rPr>
          <w:rFonts w:ascii="Arial" w:eastAsia="Arial" w:hAnsi="Arial" w:cs="Arial"/>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1E557A" w:rsidRDefault="00E70ED2" w:rsidP="001E557A">
      <w:pPr>
        <w:pStyle w:val="Prrafodelista"/>
        <w:numPr>
          <w:ilvl w:val="0"/>
          <w:numId w:val="23"/>
        </w:numPr>
        <w:spacing w:line="360" w:lineRule="auto"/>
        <w:ind w:right="49"/>
        <w:jc w:val="both"/>
        <w:rPr>
          <w:rFonts w:ascii="Arial" w:eastAsia="Arial" w:hAnsi="Arial" w:cs="Arial"/>
          <w:bCs/>
          <w:i/>
          <w:spacing w:val="-1"/>
          <w:sz w:val="20"/>
          <w:szCs w:val="20"/>
          <w:u w:val="single"/>
        </w:rPr>
      </w:pPr>
      <w:r w:rsidRPr="001E557A">
        <w:rPr>
          <w:rFonts w:ascii="Arial" w:eastAsia="Arial" w:hAnsi="Arial" w:cs="Arial"/>
          <w:bCs/>
          <w:i/>
          <w:spacing w:val="-1"/>
          <w:sz w:val="20"/>
          <w:szCs w:val="20"/>
          <w:u w:val="single"/>
        </w:rPr>
        <w:t>Higiene de Manos:</w:t>
      </w:r>
    </w:p>
    <w:p w:rsidR="008D51DB" w:rsidRDefault="008D51DB" w:rsidP="00E70ED2">
      <w:pPr>
        <w:spacing w:line="360" w:lineRule="auto"/>
        <w:ind w:right="49"/>
        <w:jc w:val="both"/>
        <w:rPr>
          <w:rFonts w:ascii="Arial" w:eastAsia="Arial" w:hAnsi="Arial" w:cs="Arial"/>
          <w:bCs/>
          <w:spacing w:val="-1"/>
          <w:sz w:val="20"/>
          <w:szCs w:val="20"/>
        </w:rPr>
      </w:pP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Tiene los objetivos de eliminar la flora microbiana transitoria de la piel, disminuir la flora residente y prevenir la diseminación de microorganismos por vía mano portada.</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En la actualidad puede realizarse de dos formas, a través del lavado de manos con agua y jabón líquido o uso de soluciones antisépticas de alcohol.</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La OMS ha señalado cinco momentos (indicaciones) esenciales en los que se requiere la higiene de las manos durante la prestación de la atención clínica. </w:t>
      </w:r>
    </w:p>
    <w:p w:rsidR="00E70ED2" w:rsidRPr="00E70ED2" w:rsidRDefault="00E70ED2" w:rsidP="00E70ED2">
      <w:pPr>
        <w:spacing w:line="360" w:lineRule="auto"/>
        <w:ind w:right="49"/>
        <w:jc w:val="both"/>
        <w:rPr>
          <w:rFonts w:ascii="Arial" w:eastAsia="Arial" w:hAnsi="Arial" w:cs="Arial"/>
          <w:bCs/>
          <w:spacing w:val="-1"/>
          <w:sz w:val="20"/>
          <w:szCs w:val="20"/>
        </w:rPr>
      </w:pP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“CINCO MOMENTOS DE HIGIENE DE MANOS”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Momento 1 Antes de tocar al usuario</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Momento 2 Antes de un procedimiento limpio/aséptico</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Momento 3 Después del riesgo exposición de líquidos corporales.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lastRenderedPageBreak/>
        <w:t>Momento 4 Después de tocar al usuario</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Momento 5 Después del contacto con el entorno del usuario(a)</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8D51DB"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Consideraciones: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Los requisitos previos a la técnica son mantener piel sin lesiones, uñas cortas (no más de 1ml de la zona adyacente a piel), limpias, sin esmalte ni brillo, libres de joyas y reloj.</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Las mangas de delantales y chalecos deben estar sobre el codo, el lavado de manos abarca hasta el tercio medio del antebrazo.</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 • Las áreas con mayor cantidad de microorganismos en las manos son entre los dedos y bajo las uñas.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No se debe usar uñas largas o artificiales, ya que son importantes factores de riesgo de contaminación de las manos, porque provocan mayor colonización.</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Después de ir al baño, estornudar, toser y limpiar la nariz se debe realizar lavado de manos clínico.</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El uso de guantes no reemplaza la higiene de manos.</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Técnica de Lavado de Manos Clínico </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1. Subir las mangas de su ropa hasta el codo.</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2. Retirar todo tipo de joyas de manos y antebrazos.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3. Abrir la llave de agua del lavamanos.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4. Mojar manos y muñecas.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5. Aplicar jabón líquido antiséptico en ambas manos, hasta 4 </w:t>
      </w:r>
      <w:proofErr w:type="spellStart"/>
      <w:r w:rsidRPr="00E70ED2">
        <w:rPr>
          <w:rFonts w:ascii="Arial" w:eastAsia="Arial" w:hAnsi="Arial" w:cs="Arial"/>
          <w:bCs/>
          <w:spacing w:val="-1"/>
          <w:sz w:val="20"/>
          <w:szCs w:val="20"/>
        </w:rPr>
        <w:t>traveses</w:t>
      </w:r>
      <w:proofErr w:type="spellEnd"/>
      <w:r w:rsidRPr="00E70ED2">
        <w:rPr>
          <w:rFonts w:ascii="Arial" w:eastAsia="Arial" w:hAnsi="Arial" w:cs="Arial"/>
          <w:bCs/>
          <w:spacing w:val="-1"/>
          <w:sz w:val="20"/>
          <w:szCs w:val="20"/>
        </w:rPr>
        <w:t xml:space="preserve"> de dedo sobre la muñeca.</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6. Friccionar ambas manos, con énfasis en uñas y espacios interdigitales, durante al menos 20 segundos. (Tiempo utilizado en técnica completa 40 a</w:t>
      </w:r>
      <w:r w:rsidR="009D08E7">
        <w:rPr>
          <w:rFonts w:ascii="Arial" w:eastAsia="Arial" w:hAnsi="Arial" w:cs="Arial"/>
          <w:bCs/>
          <w:spacing w:val="-1"/>
          <w:sz w:val="20"/>
          <w:szCs w:val="20"/>
        </w:rPr>
        <w:t xml:space="preserve"> </w:t>
      </w:r>
      <w:r w:rsidRPr="00E70ED2">
        <w:rPr>
          <w:rFonts w:ascii="Arial" w:eastAsia="Arial" w:hAnsi="Arial" w:cs="Arial"/>
          <w:bCs/>
          <w:spacing w:val="-1"/>
          <w:sz w:val="20"/>
          <w:szCs w:val="20"/>
        </w:rPr>
        <w:t>60 segundos.)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7. Mantener sus manos más arriba de sus codos.</w:t>
      </w:r>
    </w:p>
    <w:p w:rsid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8. Enjuagar sus manos con abundante agua.</w:t>
      </w:r>
    </w:p>
    <w:p w:rsidR="001D3DAE" w:rsidRPr="00E70ED2" w:rsidRDefault="001D3DAE"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9. Deja toalla de papel lista para secarse y así no contaminarse las manos recién lavadas.</w:t>
      </w:r>
    </w:p>
    <w:p w:rsidR="001D3DAE" w:rsidRPr="00E70ED2" w:rsidRDefault="001D3DAE"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10</w:t>
      </w:r>
      <w:r w:rsidR="00E70ED2" w:rsidRPr="00E70ED2">
        <w:rPr>
          <w:rFonts w:ascii="Arial" w:eastAsia="Arial" w:hAnsi="Arial" w:cs="Arial"/>
          <w:bCs/>
          <w:spacing w:val="-1"/>
          <w:sz w:val="20"/>
          <w:szCs w:val="20"/>
        </w:rPr>
        <w:t>. Secar sus manos, comenzando desde los dedos hasta la muñeca con toalla de papel desechable.</w:t>
      </w:r>
    </w:p>
    <w:p w:rsidR="00E70ED2" w:rsidRPr="00E70ED2" w:rsidRDefault="001D3DAE"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11</w:t>
      </w:r>
      <w:r w:rsidR="00E70ED2" w:rsidRPr="00E70ED2">
        <w:rPr>
          <w:rFonts w:ascii="Arial" w:eastAsia="Arial" w:hAnsi="Arial" w:cs="Arial"/>
          <w:bCs/>
          <w:spacing w:val="-1"/>
          <w:sz w:val="20"/>
          <w:szCs w:val="20"/>
        </w:rPr>
        <w:t>. Cerrar la llave de agua con toalla de papel desechable, sin tocar la perilla con las manos y luego eliminar toalla.</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4744B0" w:rsidRDefault="00E70ED2" w:rsidP="00E70ED2">
      <w:pPr>
        <w:spacing w:line="360" w:lineRule="auto"/>
        <w:ind w:right="49"/>
        <w:jc w:val="both"/>
        <w:rPr>
          <w:rFonts w:ascii="Arial" w:eastAsia="Arial" w:hAnsi="Arial" w:cs="Arial"/>
          <w:bCs/>
          <w:spacing w:val="-1"/>
          <w:sz w:val="20"/>
          <w:szCs w:val="20"/>
          <w:u w:val="single"/>
        </w:rPr>
      </w:pPr>
      <w:r w:rsidRPr="004744B0">
        <w:rPr>
          <w:rFonts w:ascii="Arial" w:eastAsia="Arial" w:hAnsi="Arial" w:cs="Arial"/>
          <w:bCs/>
          <w:spacing w:val="-1"/>
          <w:sz w:val="20"/>
          <w:szCs w:val="20"/>
          <w:u w:val="single"/>
        </w:rPr>
        <w:t>Higiene de Manos con Alcohol Gel:</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lastRenderedPageBreak/>
        <w:t xml:space="preserve">Consiste en aplicar la solución antiséptica de alcohol hasta que todas las áreas de las manos sean expuestas durante el proceso de frotado; frotar las manos hasta que se seque. </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El alcohol gel actúa y mata a los microorganismos solo donde contacta con la piel, por lo cual requiere una cantidad suficiente de 3 a 5 ml. para cubrir ambas manos.  </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El uso de soluciones de alcohol requiere que las manos se encuentren limpias al ojo desnudo (manos libres de materia orgánica o fluidos corporales). Si se encuentran visiblemente sucias se realizará lavado con agua y jabón. </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Es una medida eficaz para el personal de salud, ya que reduce el tiempo destinado a la higiene de las manos.</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Esta técnica puede realizarse entre atención de pacientes en reemplazo del lavado de manos clínico solo si las manos no tienen materia orgánica visible y no se ha realizado una atención que represente riesgo de expos</w:t>
      </w:r>
      <w:r>
        <w:rPr>
          <w:rFonts w:ascii="Arial" w:eastAsia="Arial" w:hAnsi="Arial" w:cs="Arial"/>
          <w:bCs/>
          <w:spacing w:val="-1"/>
          <w:sz w:val="20"/>
          <w:szCs w:val="20"/>
        </w:rPr>
        <w:t xml:space="preserve">ición ante fluidos corporales. </w:t>
      </w:r>
    </w:p>
    <w:p w:rsidR="00E70ED2" w:rsidRPr="00E70ED2"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El alcohol gel contiene emolientes que evitan el efecto de sequedad del alcohol.</w:t>
      </w:r>
    </w:p>
    <w:p w:rsidR="008D51DB" w:rsidRDefault="008D51DB" w:rsidP="00E70ED2">
      <w:pPr>
        <w:spacing w:line="360" w:lineRule="auto"/>
        <w:ind w:right="49"/>
        <w:jc w:val="both"/>
        <w:rPr>
          <w:rFonts w:ascii="Arial" w:eastAsia="Arial" w:hAnsi="Arial" w:cs="Arial"/>
          <w:b/>
          <w:bCs/>
          <w:spacing w:val="-1"/>
          <w:sz w:val="20"/>
          <w:szCs w:val="20"/>
        </w:rPr>
      </w:pPr>
    </w:p>
    <w:p w:rsidR="00E70ED2" w:rsidRPr="004744B0" w:rsidRDefault="004744B0"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Técnica: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1. Subir las mangas de su ropa hasta el codo.</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2. Colocar 2 aplicaciones de alcohol gel en la palma de la mano, ya que la mayoría de los dispensadores dan 1,5 a 2 ml. de alcohol gel por aplicación.</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3. Frotar las manos cubriendo toda la superficie, zonas interdigitales y dedos hasta que este se evapore o seque, durante usualmente 20 a 30 segundos.</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Uso de Antisépticos higiene de manos</w:t>
      </w:r>
    </w:p>
    <w:tbl>
      <w:tblPr>
        <w:tblStyle w:val="Tablaconcuadrcula"/>
        <w:tblW w:w="0" w:type="auto"/>
        <w:tblInd w:w="710" w:type="dxa"/>
        <w:tblLook w:val="04A0" w:firstRow="1" w:lastRow="0" w:firstColumn="1" w:lastColumn="0" w:noHBand="0" w:noVBand="1"/>
      </w:tblPr>
      <w:tblGrid>
        <w:gridCol w:w="2286"/>
        <w:gridCol w:w="2272"/>
        <w:gridCol w:w="2344"/>
        <w:gridCol w:w="2237"/>
      </w:tblGrid>
      <w:tr w:rsidR="004744B0" w:rsidRPr="004744B0" w:rsidTr="003E5CD3">
        <w:tc>
          <w:tcPr>
            <w:tcW w:w="2368"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Antisépticos</w:t>
            </w:r>
          </w:p>
        </w:tc>
        <w:tc>
          <w:tcPr>
            <w:tcW w:w="2367"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Acción</w:t>
            </w:r>
          </w:p>
        </w:tc>
        <w:tc>
          <w:tcPr>
            <w:tcW w:w="2412"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Características y Propiedades.</w:t>
            </w:r>
          </w:p>
        </w:tc>
        <w:tc>
          <w:tcPr>
            <w:tcW w:w="2331"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Aplicación</w:t>
            </w:r>
          </w:p>
        </w:tc>
      </w:tr>
      <w:tr w:rsidR="004744B0" w:rsidRPr="004744B0" w:rsidTr="003E5CD3">
        <w:tc>
          <w:tcPr>
            <w:tcW w:w="2368"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Alcohol gel</w:t>
            </w:r>
          </w:p>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70%</w:t>
            </w:r>
          </w:p>
        </w:tc>
        <w:tc>
          <w:tcPr>
            <w:tcW w:w="2367"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Rápida</w:t>
            </w:r>
          </w:p>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30 segundos</w:t>
            </w:r>
          </w:p>
        </w:tc>
        <w:tc>
          <w:tcPr>
            <w:tcW w:w="2412"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Igual o mayor efectividad que</w:t>
            </w:r>
          </w:p>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el lavado clínico de manos con</w:t>
            </w:r>
          </w:p>
          <w:p w:rsidR="004744B0" w:rsidRPr="004744B0" w:rsidRDefault="004744B0" w:rsidP="004744B0">
            <w:pPr>
              <w:spacing w:line="360" w:lineRule="auto"/>
              <w:ind w:right="49"/>
              <w:jc w:val="both"/>
              <w:rPr>
                <w:rFonts w:ascii="Arial" w:eastAsia="Arial" w:hAnsi="Arial" w:cs="Arial"/>
                <w:bCs/>
                <w:spacing w:val="-1"/>
                <w:sz w:val="20"/>
                <w:szCs w:val="20"/>
                <w:lang w:val="es-ES"/>
              </w:rPr>
            </w:pPr>
            <w:proofErr w:type="gramStart"/>
            <w:r w:rsidRPr="004744B0">
              <w:rPr>
                <w:rFonts w:ascii="Arial" w:eastAsia="Arial" w:hAnsi="Arial" w:cs="Arial"/>
                <w:bCs/>
                <w:spacing w:val="-1"/>
                <w:sz w:val="20"/>
                <w:szCs w:val="20"/>
                <w:lang w:val="es-ES"/>
              </w:rPr>
              <w:t>antiséptico</w:t>
            </w:r>
            <w:proofErr w:type="gramEnd"/>
            <w:r w:rsidRPr="004744B0">
              <w:rPr>
                <w:rFonts w:ascii="Arial" w:eastAsia="Arial" w:hAnsi="Arial" w:cs="Arial"/>
                <w:bCs/>
                <w:spacing w:val="-1"/>
                <w:sz w:val="20"/>
                <w:szCs w:val="20"/>
                <w:lang w:val="es-ES"/>
              </w:rPr>
              <w:t>.</w:t>
            </w:r>
          </w:p>
        </w:tc>
        <w:tc>
          <w:tcPr>
            <w:tcW w:w="2331"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Higiene de</w:t>
            </w:r>
          </w:p>
          <w:p w:rsidR="004744B0" w:rsidRPr="004744B0" w:rsidRDefault="004744B0" w:rsidP="004744B0">
            <w:pPr>
              <w:spacing w:line="360" w:lineRule="auto"/>
              <w:ind w:right="49"/>
              <w:jc w:val="both"/>
              <w:rPr>
                <w:rFonts w:ascii="Arial" w:eastAsia="Arial" w:hAnsi="Arial" w:cs="Arial"/>
                <w:bCs/>
                <w:spacing w:val="-1"/>
                <w:sz w:val="20"/>
                <w:szCs w:val="20"/>
                <w:lang w:val="es-ES"/>
              </w:rPr>
            </w:pPr>
            <w:proofErr w:type="gramStart"/>
            <w:r w:rsidRPr="004744B0">
              <w:rPr>
                <w:rFonts w:ascii="Arial" w:eastAsia="Arial" w:hAnsi="Arial" w:cs="Arial"/>
                <w:bCs/>
                <w:spacing w:val="-1"/>
                <w:sz w:val="20"/>
                <w:szCs w:val="20"/>
                <w:lang w:val="es-ES"/>
              </w:rPr>
              <w:t>manos</w:t>
            </w:r>
            <w:proofErr w:type="gramEnd"/>
            <w:r w:rsidRPr="004744B0">
              <w:rPr>
                <w:rFonts w:ascii="Arial" w:eastAsia="Arial" w:hAnsi="Arial" w:cs="Arial"/>
                <w:bCs/>
                <w:spacing w:val="-1"/>
                <w:sz w:val="20"/>
                <w:szCs w:val="20"/>
                <w:lang w:val="es-ES"/>
              </w:rPr>
              <w:t xml:space="preserve"> en seco.</w:t>
            </w:r>
          </w:p>
        </w:tc>
      </w:tr>
      <w:tr w:rsidR="004744B0" w:rsidRPr="004744B0" w:rsidTr="003E5CD3">
        <w:tc>
          <w:tcPr>
            <w:tcW w:w="2368"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proofErr w:type="spellStart"/>
            <w:r w:rsidRPr="004744B0">
              <w:rPr>
                <w:rFonts w:ascii="Arial" w:eastAsia="Arial" w:hAnsi="Arial" w:cs="Arial"/>
                <w:bCs/>
                <w:spacing w:val="-1"/>
                <w:sz w:val="20"/>
                <w:szCs w:val="20"/>
                <w:lang w:val="es-ES"/>
              </w:rPr>
              <w:t>Clorhexidina</w:t>
            </w:r>
            <w:proofErr w:type="spellEnd"/>
            <w:r w:rsidRPr="004744B0">
              <w:rPr>
                <w:rFonts w:ascii="Arial" w:eastAsia="Arial" w:hAnsi="Arial" w:cs="Arial"/>
                <w:bCs/>
                <w:spacing w:val="-1"/>
                <w:sz w:val="20"/>
                <w:szCs w:val="20"/>
                <w:lang w:val="es-ES"/>
              </w:rPr>
              <w:t xml:space="preserve"> jabonosa</w:t>
            </w:r>
          </w:p>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2 a 4%</w:t>
            </w:r>
          </w:p>
        </w:tc>
        <w:tc>
          <w:tcPr>
            <w:tcW w:w="2367" w:type="dxa"/>
          </w:tcPr>
          <w:p w:rsidR="004744B0" w:rsidRPr="004744B0" w:rsidRDefault="004744B0" w:rsidP="004744B0">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Intermedia</w:t>
            </w:r>
          </w:p>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rPr>
              <w:t>3 minutos.</w:t>
            </w:r>
          </w:p>
        </w:tc>
        <w:tc>
          <w:tcPr>
            <w:tcW w:w="2412"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Mayor efecto residual y acción</w:t>
            </w:r>
          </w:p>
          <w:p w:rsidR="004744B0" w:rsidRPr="004744B0" w:rsidRDefault="004744B0" w:rsidP="004744B0">
            <w:pPr>
              <w:spacing w:line="360" w:lineRule="auto"/>
              <w:ind w:right="49"/>
              <w:jc w:val="both"/>
              <w:rPr>
                <w:rFonts w:ascii="Arial" w:eastAsia="Arial" w:hAnsi="Arial" w:cs="Arial"/>
                <w:bCs/>
                <w:spacing w:val="-1"/>
                <w:sz w:val="20"/>
                <w:szCs w:val="20"/>
                <w:lang w:val="es-ES"/>
              </w:rPr>
            </w:pPr>
            <w:proofErr w:type="gramStart"/>
            <w:r w:rsidRPr="004744B0">
              <w:rPr>
                <w:rFonts w:ascii="Arial" w:eastAsia="Arial" w:hAnsi="Arial" w:cs="Arial"/>
                <w:bCs/>
                <w:spacing w:val="-1"/>
                <w:sz w:val="20"/>
                <w:szCs w:val="20"/>
                <w:lang w:val="es-ES"/>
              </w:rPr>
              <w:t>prolongada</w:t>
            </w:r>
            <w:proofErr w:type="gramEnd"/>
            <w:r w:rsidRPr="004744B0">
              <w:rPr>
                <w:rFonts w:ascii="Arial" w:eastAsia="Arial" w:hAnsi="Arial" w:cs="Arial"/>
                <w:bCs/>
                <w:spacing w:val="-1"/>
                <w:sz w:val="20"/>
                <w:szCs w:val="20"/>
                <w:lang w:val="es-ES"/>
              </w:rPr>
              <w:t xml:space="preserve"> hasta por 6 hrs.</w:t>
            </w:r>
          </w:p>
          <w:p w:rsidR="004744B0" w:rsidRPr="004744B0" w:rsidRDefault="004744B0" w:rsidP="004744B0">
            <w:pPr>
              <w:spacing w:line="360" w:lineRule="auto"/>
              <w:ind w:right="49"/>
              <w:jc w:val="both"/>
              <w:rPr>
                <w:rFonts w:ascii="Arial" w:eastAsia="Arial" w:hAnsi="Arial" w:cs="Arial"/>
                <w:bCs/>
                <w:spacing w:val="-1"/>
                <w:sz w:val="20"/>
                <w:szCs w:val="20"/>
                <w:lang w:val="es-ES"/>
              </w:rPr>
            </w:pPr>
          </w:p>
        </w:tc>
        <w:tc>
          <w:tcPr>
            <w:tcW w:w="2331" w:type="dxa"/>
          </w:tcPr>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lastRenderedPageBreak/>
              <w:t xml:space="preserve">Lavado de manos </w:t>
            </w:r>
          </w:p>
          <w:p w:rsidR="004744B0" w:rsidRPr="004744B0" w:rsidRDefault="004744B0" w:rsidP="004744B0">
            <w:pPr>
              <w:spacing w:line="360" w:lineRule="auto"/>
              <w:ind w:right="49"/>
              <w:jc w:val="both"/>
              <w:rPr>
                <w:rFonts w:ascii="Arial" w:eastAsia="Arial" w:hAnsi="Arial" w:cs="Arial"/>
                <w:bCs/>
                <w:spacing w:val="-1"/>
                <w:sz w:val="20"/>
                <w:szCs w:val="20"/>
                <w:lang w:val="es-ES"/>
              </w:rPr>
            </w:pPr>
            <w:r w:rsidRPr="004744B0">
              <w:rPr>
                <w:rFonts w:ascii="Arial" w:eastAsia="Arial" w:hAnsi="Arial" w:cs="Arial"/>
                <w:bCs/>
                <w:spacing w:val="-1"/>
                <w:sz w:val="20"/>
                <w:szCs w:val="20"/>
                <w:lang w:val="es-ES"/>
              </w:rPr>
              <w:t>Quirúrgico</w:t>
            </w:r>
          </w:p>
          <w:p w:rsidR="004744B0" w:rsidRPr="004744B0" w:rsidRDefault="004744B0" w:rsidP="004744B0">
            <w:pPr>
              <w:spacing w:line="360" w:lineRule="auto"/>
              <w:ind w:right="49"/>
              <w:jc w:val="both"/>
              <w:rPr>
                <w:rFonts w:ascii="Arial" w:eastAsia="Arial" w:hAnsi="Arial" w:cs="Arial"/>
                <w:bCs/>
                <w:spacing w:val="-1"/>
                <w:sz w:val="20"/>
                <w:szCs w:val="20"/>
                <w:lang w:val="es-ES"/>
              </w:rPr>
            </w:pPr>
          </w:p>
        </w:tc>
      </w:tr>
    </w:tbl>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r w:rsidRPr="00E70ED2">
        <w:rPr>
          <w:rFonts w:ascii="Arial" w:eastAsia="Arial" w:hAnsi="Arial" w:cs="Arial"/>
          <w:b/>
          <w:bCs/>
          <w:spacing w:val="-1"/>
          <w:sz w:val="20"/>
          <w:szCs w:val="20"/>
        </w:rPr>
        <w:t> </w:t>
      </w:r>
    </w:p>
    <w:p w:rsidR="00E70ED2" w:rsidRPr="00E70ED2" w:rsidRDefault="00E70ED2" w:rsidP="00E70ED2">
      <w:pPr>
        <w:spacing w:line="360" w:lineRule="auto"/>
        <w:ind w:right="49"/>
        <w:jc w:val="both"/>
        <w:rPr>
          <w:rFonts w:ascii="Arial" w:eastAsia="Arial" w:hAnsi="Arial" w:cs="Arial"/>
          <w:b/>
          <w:bCs/>
          <w:spacing w:val="-1"/>
          <w:sz w:val="20"/>
          <w:szCs w:val="20"/>
        </w:rPr>
      </w:pPr>
    </w:p>
    <w:p w:rsidR="008D51DB" w:rsidRDefault="008D51DB" w:rsidP="00E70ED2">
      <w:pPr>
        <w:spacing w:line="360" w:lineRule="auto"/>
        <w:ind w:right="49"/>
        <w:jc w:val="both"/>
        <w:rPr>
          <w:rFonts w:ascii="Arial" w:eastAsia="Arial" w:hAnsi="Arial" w:cs="Arial"/>
          <w:bCs/>
          <w:spacing w:val="-1"/>
          <w:sz w:val="20"/>
          <w:szCs w:val="20"/>
        </w:rPr>
      </w:pP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Consideraciones:</w:t>
      </w:r>
    </w:p>
    <w:p w:rsidR="00E70ED2" w:rsidRPr="004744B0" w:rsidRDefault="004744B0"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w:t>
      </w:r>
      <w:r w:rsidR="00E70ED2" w:rsidRPr="004744B0">
        <w:rPr>
          <w:rFonts w:ascii="Arial" w:eastAsia="Arial" w:hAnsi="Arial" w:cs="Arial"/>
          <w:bCs/>
          <w:spacing w:val="-1"/>
          <w:sz w:val="20"/>
          <w:szCs w:val="20"/>
        </w:rPr>
        <w:t xml:space="preserve">Debido al alcance de la Atención Primaria de Salud, en CESFAM José Joaquín Aguirre y Posta San Vicente, y a la indicación de la </w:t>
      </w:r>
      <w:proofErr w:type="spellStart"/>
      <w:r w:rsidR="00E70ED2" w:rsidRPr="004744B0">
        <w:rPr>
          <w:rFonts w:ascii="Arial" w:eastAsia="Arial" w:hAnsi="Arial" w:cs="Arial"/>
          <w:bCs/>
          <w:spacing w:val="-1"/>
          <w:sz w:val="20"/>
          <w:szCs w:val="20"/>
        </w:rPr>
        <w:t>clorhexidina</w:t>
      </w:r>
      <w:proofErr w:type="spellEnd"/>
      <w:r w:rsidR="00E70ED2" w:rsidRPr="004744B0">
        <w:rPr>
          <w:rFonts w:ascii="Arial" w:eastAsia="Arial" w:hAnsi="Arial" w:cs="Arial"/>
          <w:bCs/>
          <w:spacing w:val="-1"/>
          <w:sz w:val="20"/>
          <w:szCs w:val="20"/>
        </w:rPr>
        <w:t xml:space="preserve"> jabonosa 2 a 4%, no se utilizará </w:t>
      </w:r>
      <w:proofErr w:type="spellStart"/>
      <w:r w:rsidR="00E70ED2" w:rsidRPr="004744B0">
        <w:rPr>
          <w:rFonts w:ascii="Arial" w:eastAsia="Arial" w:hAnsi="Arial" w:cs="Arial"/>
          <w:bCs/>
          <w:spacing w:val="-1"/>
          <w:sz w:val="20"/>
          <w:szCs w:val="20"/>
        </w:rPr>
        <w:t>Clorhexidina</w:t>
      </w:r>
      <w:proofErr w:type="spellEnd"/>
      <w:r w:rsidR="00E70ED2" w:rsidRPr="004744B0">
        <w:rPr>
          <w:rFonts w:ascii="Arial" w:eastAsia="Arial" w:hAnsi="Arial" w:cs="Arial"/>
          <w:bCs/>
          <w:spacing w:val="-1"/>
          <w:sz w:val="20"/>
          <w:szCs w:val="20"/>
        </w:rPr>
        <w:t xml:space="preserve"> Jabonosa para realizar lavado de manos.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Los antisépticos se inactivan en presencia de materia orgánica, por lo que se deben utilizar sobre piel limpia y sana.</w:t>
      </w:r>
    </w:p>
    <w:p w:rsidR="00E70ED2"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Se debe utilizar un solo producto antiséptico sobre la piel, por lo tanto, se debe remover productos previos en caso de que fuese necesario.</w:t>
      </w:r>
    </w:p>
    <w:p w:rsidR="001E557A" w:rsidRDefault="001E557A" w:rsidP="00E70ED2">
      <w:pPr>
        <w:spacing w:line="360" w:lineRule="auto"/>
        <w:ind w:right="49"/>
        <w:jc w:val="both"/>
        <w:rPr>
          <w:rFonts w:ascii="Arial" w:eastAsia="Arial" w:hAnsi="Arial" w:cs="Arial"/>
          <w:bCs/>
          <w:spacing w:val="-1"/>
          <w:sz w:val="20"/>
          <w:szCs w:val="20"/>
        </w:rPr>
      </w:pPr>
    </w:p>
    <w:p w:rsidR="001E557A" w:rsidRDefault="001E557A" w:rsidP="00E70ED2">
      <w:pPr>
        <w:spacing w:line="360" w:lineRule="auto"/>
        <w:ind w:right="49"/>
        <w:jc w:val="both"/>
        <w:rPr>
          <w:rFonts w:ascii="Arial" w:eastAsia="Arial" w:hAnsi="Arial" w:cs="Arial"/>
          <w:bCs/>
          <w:spacing w:val="-1"/>
          <w:sz w:val="20"/>
          <w:szCs w:val="20"/>
        </w:rPr>
      </w:pPr>
    </w:p>
    <w:p w:rsidR="001E557A" w:rsidRPr="001E557A" w:rsidRDefault="001E557A" w:rsidP="001E557A">
      <w:pPr>
        <w:spacing w:line="360" w:lineRule="auto"/>
        <w:ind w:left="360" w:right="49"/>
        <w:jc w:val="both"/>
        <w:rPr>
          <w:rFonts w:ascii="Arial" w:eastAsia="Arial" w:hAnsi="Arial" w:cs="Arial"/>
          <w:bCs/>
          <w:spacing w:val="-1"/>
          <w:sz w:val="20"/>
          <w:szCs w:val="20"/>
        </w:rPr>
      </w:pPr>
      <w:r>
        <w:rPr>
          <w:rFonts w:ascii="Arial" w:eastAsia="Arial" w:hAnsi="Arial" w:cs="Arial"/>
          <w:bCs/>
          <w:spacing w:val="-1"/>
          <w:sz w:val="20"/>
          <w:szCs w:val="20"/>
        </w:rPr>
        <w:t xml:space="preserve">2.- </w:t>
      </w:r>
      <w:r w:rsidRPr="001E557A">
        <w:rPr>
          <w:rFonts w:ascii="Arial" w:eastAsia="Arial" w:hAnsi="Arial" w:cs="Arial"/>
          <w:bCs/>
          <w:spacing w:val="-1"/>
          <w:sz w:val="20"/>
          <w:szCs w:val="20"/>
        </w:rPr>
        <w:t xml:space="preserve">Uso de equipo de protección personal (EPP): </w:t>
      </w:r>
    </w:p>
    <w:p w:rsidR="001E557A" w:rsidRPr="00E70ED2" w:rsidRDefault="001E557A" w:rsidP="001E557A">
      <w:pPr>
        <w:pStyle w:val="Prrafodelista"/>
        <w:numPr>
          <w:ilvl w:val="0"/>
          <w:numId w:val="16"/>
        </w:num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Guantes</w:t>
      </w:r>
    </w:p>
    <w:p w:rsidR="001E557A" w:rsidRPr="00E70ED2" w:rsidRDefault="001E557A" w:rsidP="001E557A">
      <w:pPr>
        <w:pStyle w:val="Prrafodelista"/>
        <w:numPr>
          <w:ilvl w:val="0"/>
          <w:numId w:val="16"/>
        </w:num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Protección Facial</w:t>
      </w:r>
    </w:p>
    <w:p w:rsidR="001E557A" w:rsidRDefault="001E557A" w:rsidP="001E557A">
      <w:pPr>
        <w:pStyle w:val="Prrafodelista"/>
        <w:numPr>
          <w:ilvl w:val="0"/>
          <w:numId w:val="16"/>
        </w:numPr>
        <w:spacing w:line="360" w:lineRule="auto"/>
        <w:ind w:right="49"/>
        <w:jc w:val="both"/>
        <w:rPr>
          <w:rFonts w:ascii="Arial" w:eastAsia="Arial" w:hAnsi="Arial" w:cs="Arial"/>
          <w:bCs/>
          <w:spacing w:val="-1"/>
          <w:sz w:val="20"/>
          <w:szCs w:val="20"/>
        </w:rPr>
      </w:pPr>
      <w:r w:rsidRPr="00E70ED2">
        <w:rPr>
          <w:rFonts w:ascii="Arial" w:eastAsia="Arial" w:hAnsi="Arial" w:cs="Arial"/>
          <w:bCs/>
          <w:spacing w:val="-1"/>
          <w:sz w:val="20"/>
          <w:szCs w:val="20"/>
        </w:rPr>
        <w:t xml:space="preserve">Uso de Delantal </w:t>
      </w:r>
    </w:p>
    <w:p w:rsidR="00E70ED2" w:rsidRDefault="001E557A" w:rsidP="00E70ED2">
      <w:pPr>
        <w:pStyle w:val="Prrafodelista"/>
        <w:numPr>
          <w:ilvl w:val="0"/>
          <w:numId w:val="16"/>
        </w:num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M</w:t>
      </w:r>
      <w:r>
        <w:rPr>
          <w:rFonts w:ascii="Arial" w:eastAsia="Arial" w:hAnsi="Arial" w:cs="Arial"/>
          <w:bCs/>
          <w:spacing w:val="-1"/>
          <w:sz w:val="20"/>
          <w:szCs w:val="20"/>
        </w:rPr>
        <w:t>ascarilla</w:t>
      </w:r>
    </w:p>
    <w:p w:rsidR="001E557A" w:rsidRPr="001E557A" w:rsidRDefault="001E557A" w:rsidP="001E557A">
      <w:pPr>
        <w:spacing w:line="360" w:lineRule="auto"/>
        <w:ind w:right="49"/>
        <w:jc w:val="both"/>
        <w:rPr>
          <w:rFonts w:ascii="Arial" w:eastAsia="Arial" w:hAnsi="Arial" w:cs="Arial"/>
          <w:bCs/>
          <w:spacing w:val="-1"/>
          <w:sz w:val="20"/>
          <w:szCs w:val="20"/>
        </w:rPr>
      </w:pPr>
      <w:r w:rsidRPr="001E557A">
        <w:rPr>
          <w:rFonts w:ascii="Arial" w:eastAsia="Arial" w:hAnsi="Arial" w:cs="Arial"/>
          <w:bCs/>
          <w:spacing w:val="-1"/>
          <w:sz w:val="20"/>
          <w:szCs w:val="20"/>
          <w:highlight w:val="yellow"/>
        </w:rPr>
        <w:t xml:space="preserve">Sacar esta parte de arriba y e ir describiendo </w:t>
      </w:r>
      <w:proofErr w:type="spellStart"/>
      <w:r w:rsidRPr="001E557A">
        <w:rPr>
          <w:rFonts w:ascii="Arial" w:eastAsia="Arial" w:hAnsi="Arial" w:cs="Arial"/>
          <w:bCs/>
          <w:spacing w:val="-1"/>
          <w:sz w:val="20"/>
          <w:szCs w:val="20"/>
          <w:highlight w:val="yellow"/>
        </w:rPr>
        <w:t>altiro</w:t>
      </w:r>
      <w:proofErr w:type="spellEnd"/>
      <w:r w:rsidRPr="001E557A">
        <w:rPr>
          <w:rFonts w:ascii="Arial" w:eastAsia="Arial" w:hAnsi="Arial" w:cs="Arial"/>
          <w:bCs/>
          <w:spacing w:val="-1"/>
          <w:sz w:val="20"/>
          <w:szCs w:val="20"/>
          <w:highlight w:val="yellow"/>
        </w:rPr>
        <w:t xml:space="preserve"> cada punto</w:t>
      </w:r>
      <w:r>
        <w:rPr>
          <w:rFonts w:ascii="Arial" w:eastAsia="Arial" w:hAnsi="Arial" w:cs="Arial"/>
          <w:bCs/>
          <w:spacing w:val="-1"/>
          <w:sz w:val="20"/>
          <w:szCs w:val="20"/>
        </w:rPr>
        <w:t xml:space="preserve"> </w:t>
      </w:r>
    </w:p>
    <w:p w:rsidR="00E70ED2" w:rsidRPr="004744B0" w:rsidRDefault="00E70ED2" w:rsidP="00E70ED2">
      <w:pPr>
        <w:spacing w:line="360" w:lineRule="auto"/>
        <w:ind w:right="49"/>
        <w:jc w:val="both"/>
        <w:rPr>
          <w:rFonts w:ascii="Arial" w:eastAsia="Arial" w:hAnsi="Arial" w:cs="Arial"/>
          <w:bCs/>
          <w:spacing w:val="-1"/>
          <w:sz w:val="20"/>
          <w:szCs w:val="20"/>
          <w:u w:val="single"/>
        </w:rPr>
      </w:pPr>
      <w:r w:rsidRPr="004744B0">
        <w:rPr>
          <w:rFonts w:ascii="Arial" w:eastAsia="Arial" w:hAnsi="Arial" w:cs="Arial"/>
          <w:bCs/>
          <w:spacing w:val="-1"/>
          <w:sz w:val="20"/>
          <w:szCs w:val="20"/>
          <w:u w:val="single"/>
        </w:rPr>
        <w:t>Uso de guantes</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El objetivo es prevenir que material contaminado, se ponga en contacto con la piel de las manos del operador y así prevenir que los agentes microbianos se transmitan a otras personas, incluido el personal de salud.</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Se deberá usar guantes si durante la atención se tocará material potencialmente infeccioso tales como: secreciones, fluidos corporales, excreciones, mucosas, piel no intacta o si durante la atención es altamente probable que esto ocurra.</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Los guantes serán cambiados entre procedimientos en el mismo paciente si se ha tenido contacto con material potencialmente infeccioso.</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lastRenderedPageBreak/>
        <w:t>Los guantes serán removidos después de su uso, antes de tocar elementos y superficies no contaminadas y antes de atender a otro paciente. Se debe realizar higiene de manos inmediatamente después de quitárselos.</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Se deberá utilizar guantes estériles al realizar un procedimiento invasivo. </w:t>
      </w:r>
    </w:p>
    <w:p w:rsidR="00E70ED2" w:rsidRPr="00E70ED2" w:rsidRDefault="00E70ED2" w:rsidP="00E70ED2">
      <w:pPr>
        <w:spacing w:line="360" w:lineRule="auto"/>
        <w:ind w:right="49"/>
        <w:jc w:val="both"/>
        <w:rPr>
          <w:rFonts w:ascii="Arial" w:eastAsia="Arial" w:hAnsi="Arial" w:cs="Arial"/>
          <w:b/>
          <w:bCs/>
          <w:spacing w:val="-1"/>
          <w:sz w:val="20"/>
          <w:szCs w:val="20"/>
        </w:rPr>
      </w:pPr>
      <w:r w:rsidRPr="00E70ED2">
        <w:rPr>
          <w:rFonts w:ascii="Arial" w:eastAsia="Arial" w:hAnsi="Arial" w:cs="Arial"/>
          <w:b/>
          <w:bCs/>
          <w:spacing w:val="-1"/>
          <w:sz w:val="20"/>
          <w:szCs w:val="20"/>
        </w:rPr>
        <w:t> </w:t>
      </w:r>
    </w:p>
    <w:p w:rsidR="00E70ED2" w:rsidRPr="004744B0" w:rsidRDefault="00E70ED2" w:rsidP="00E70ED2">
      <w:pPr>
        <w:spacing w:line="360" w:lineRule="auto"/>
        <w:ind w:right="49"/>
        <w:jc w:val="both"/>
        <w:rPr>
          <w:rFonts w:ascii="Arial" w:eastAsia="Arial" w:hAnsi="Arial" w:cs="Arial"/>
          <w:bCs/>
          <w:spacing w:val="-1"/>
          <w:sz w:val="20"/>
          <w:szCs w:val="20"/>
          <w:u w:val="single"/>
        </w:rPr>
      </w:pPr>
      <w:r w:rsidRPr="004744B0">
        <w:rPr>
          <w:rFonts w:ascii="Arial" w:eastAsia="Arial" w:hAnsi="Arial" w:cs="Arial"/>
          <w:bCs/>
          <w:spacing w:val="-1"/>
          <w:sz w:val="20"/>
          <w:szCs w:val="20"/>
          <w:u w:val="single"/>
        </w:rPr>
        <w:t>Protección Facial</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Tiene el objetivo de prevenir que el personal de salud se exponga a recibir material contaminado en la boca, nariz o conjuntiva si durante la atención hay posibilidad de salpicaduras de sangre, fluidos orgánicos, secreciones y excreciones.</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Existen distintos tipos de protección de ojos, nariz y boca, y no hay evidencia que alguna sea mejor que otra. Las dos más frecuentes son: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 • Uso simultáneo de mascarilla tipo quirúrgico + protección ocular (antiparras). El uso de lentes ópticos no es suficiente como protección ocular. La persona que utiliza lentes ópticos debe colocar sobre estos la </w:t>
      </w:r>
      <w:proofErr w:type="spellStart"/>
      <w:r w:rsidRPr="004744B0">
        <w:rPr>
          <w:rFonts w:ascii="Arial" w:eastAsia="Arial" w:hAnsi="Arial" w:cs="Arial"/>
          <w:bCs/>
          <w:spacing w:val="-1"/>
          <w:sz w:val="20"/>
          <w:szCs w:val="20"/>
        </w:rPr>
        <w:t>antiparra</w:t>
      </w:r>
      <w:proofErr w:type="spellEnd"/>
      <w:r w:rsidRPr="004744B0">
        <w:rPr>
          <w:rFonts w:ascii="Arial" w:eastAsia="Arial" w:hAnsi="Arial" w:cs="Arial"/>
          <w:bCs/>
          <w:spacing w:val="-1"/>
          <w:sz w:val="20"/>
          <w:szCs w:val="20"/>
        </w:rPr>
        <w:t xml:space="preserve">.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 Escudo facial transparente que protege desde los ojos hasta bajo el mentón. Debe ser utilizado simultáneo con mascarilla.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Las mascarillas deben ser preformadas de tal forma que no se colapsen sobre la boca. El uso de mascarilla tipo quirúrgica o de procedimiento debe distinguirse del uso de respiradores con filtro tipo N95 que se usan en el aislamiento respiratorio.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El uso de respiradores con filtro tipo N95 + protección ocular o el uso de respiradores con filtro tipo N95 + escudo facial transparente se utilizará en atención de paciente con sospecha de Sars-Cov-2, kinesioterapia respiratoria, dental, limpieza de material contaminado en la unidad de esterilización, curación avanzada y cirugía menor. La protección facial será retirada, después de remover los guantes y haber realizado higiene de manos, es decir: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1. Retirar delantal y guantes simultáneamente.</w:t>
      </w:r>
    </w:p>
    <w:p w:rsidR="00E70ED2" w:rsidRPr="004744B0" w:rsidRDefault="004744B0"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2</w:t>
      </w:r>
      <w:r w:rsidR="00E70ED2" w:rsidRPr="004744B0">
        <w:rPr>
          <w:rFonts w:ascii="Arial" w:eastAsia="Arial" w:hAnsi="Arial" w:cs="Arial"/>
          <w:bCs/>
          <w:spacing w:val="-1"/>
          <w:sz w:val="20"/>
          <w:szCs w:val="20"/>
        </w:rPr>
        <w:t>. Retirar protección ocular/facial.</w:t>
      </w:r>
    </w:p>
    <w:p w:rsidR="00E70ED2" w:rsidRPr="004744B0" w:rsidRDefault="004744B0"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3</w:t>
      </w:r>
      <w:r w:rsidR="00E70ED2" w:rsidRPr="004744B0">
        <w:rPr>
          <w:rFonts w:ascii="Arial" w:eastAsia="Arial" w:hAnsi="Arial" w:cs="Arial"/>
          <w:bCs/>
          <w:spacing w:val="-1"/>
          <w:sz w:val="20"/>
          <w:szCs w:val="20"/>
        </w:rPr>
        <w:t>. Retirar mascarilla.</w:t>
      </w:r>
    </w:p>
    <w:p w:rsidR="00E70ED2" w:rsidRPr="004744B0" w:rsidRDefault="004744B0"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4</w:t>
      </w:r>
      <w:r w:rsidR="00E70ED2" w:rsidRPr="004744B0">
        <w:rPr>
          <w:rFonts w:ascii="Arial" w:eastAsia="Arial" w:hAnsi="Arial" w:cs="Arial"/>
          <w:bCs/>
          <w:spacing w:val="-1"/>
          <w:sz w:val="20"/>
          <w:szCs w:val="20"/>
        </w:rPr>
        <w:t>. Realizar higiene de manos.</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4744B0" w:rsidRDefault="00E70ED2" w:rsidP="00E70ED2">
      <w:pPr>
        <w:spacing w:line="360" w:lineRule="auto"/>
        <w:ind w:right="49"/>
        <w:jc w:val="both"/>
        <w:rPr>
          <w:rFonts w:ascii="Arial" w:eastAsia="Arial" w:hAnsi="Arial" w:cs="Arial"/>
          <w:bCs/>
          <w:spacing w:val="-1"/>
          <w:sz w:val="20"/>
          <w:szCs w:val="20"/>
          <w:u w:val="single"/>
        </w:rPr>
      </w:pPr>
      <w:r w:rsidRPr="004744B0">
        <w:rPr>
          <w:rFonts w:ascii="Arial" w:eastAsia="Arial" w:hAnsi="Arial" w:cs="Arial"/>
          <w:bCs/>
          <w:spacing w:val="-1"/>
          <w:sz w:val="20"/>
          <w:szCs w:val="20"/>
          <w:u w:val="single"/>
        </w:rPr>
        <w:t>Uso de delantal (pechera plástica)</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El objetivo es prevenir que la ropa del personal de salud se ensucie con material contaminado, tales como sangre, fluidos orgánicos, secreciones o excreciones. Se utiliza entonces ante el riesgo de salpicadura. </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lastRenderedPageBreak/>
        <w:t>Debe utilizarse en atenciones de paciente con sospecha de Sars-Cov-2, kinesioterapia respiratoria, dental, curaciones avanzadas, toma de muestra y durante el proceso de limpieza de material contaminado en unidad de esterilización.</w:t>
      </w:r>
    </w:p>
    <w:p w:rsidR="00E70ED2" w:rsidRPr="00E70ED2" w:rsidRDefault="00E70ED2" w:rsidP="00E70ED2">
      <w:pPr>
        <w:spacing w:line="360" w:lineRule="auto"/>
        <w:ind w:right="49"/>
        <w:jc w:val="both"/>
        <w:rPr>
          <w:rFonts w:ascii="Arial" w:eastAsia="Arial" w:hAnsi="Arial" w:cs="Arial"/>
          <w:b/>
          <w:bCs/>
          <w:spacing w:val="-1"/>
          <w:sz w:val="20"/>
          <w:szCs w:val="20"/>
        </w:rPr>
      </w:pPr>
    </w:p>
    <w:p w:rsidR="004744B0" w:rsidRDefault="004744B0">
      <w:pPr>
        <w:rPr>
          <w:rFonts w:ascii="Arial" w:eastAsia="Arial" w:hAnsi="Arial" w:cs="Arial"/>
          <w:b/>
          <w:bCs/>
          <w:spacing w:val="-1"/>
          <w:sz w:val="20"/>
          <w:szCs w:val="20"/>
        </w:rPr>
      </w:pPr>
      <w:r>
        <w:rPr>
          <w:rFonts w:ascii="Arial" w:eastAsia="Arial" w:hAnsi="Arial" w:cs="Arial"/>
          <w:b/>
          <w:bCs/>
          <w:spacing w:val="-1"/>
          <w:sz w:val="20"/>
          <w:szCs w:val="20"/>
        </w:rPr>
        <w:br w:type="page"/>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1E557A" w:rsidP="00E70ED2">
      <w:pPr>
        <w:spacing w:line="360" w:lineRule="auto"/>
        <w:ind w:right="49"/>
        <w:jc w:val="both"/>
        <w:rPr>
          <w:rFonts w:ascii="Arial" w:eastAsia="Arial" w:hAnsi="Arial" w:cs="Arial"/>
          <w:bCs/>
          <w:i/>
          <w:spacing w:val="-1"/>
          <w:sz w:val="20"/>
          <w:szCs w:val="20"/>
          <w:u w:val="single"/>
        </w:rPr>
      </w:pPr>
      <w:r>
        <w:rPr>
          <w:rFonts w:ascii="Arial" w:eastAsia="Arial" w:hAnsi="Arial" w:cs="Arial"/>
          <w:bCs/>
          <w:i/>
          <w:spacing w:val="-1"/>
          <w:sz w:val="20"/>
          <w:szCs w:val="20"/>
          <w:u w:val="single"/>
        </w:rPr>
        <w:t xml:space="preserve">3.- </w:t>
      </w:r>
      <w:r w:rsidR="009D0719">
        <w:rPr>
          <w:rFonts w:ascii="Arial" w:eastAsia="Arial" w:hAnsi="Arial" w:cs="Arial"/>
          <w:bCs/>
          <w:i/>
          <w:spacing w:val="-1"/>
          <w:sz w:val="20"/>
          <w:szCs w:val="20"/>
          <w:highlight w:val="yellow"/>
          <w:u w:val="single"/>
        </w:rPr>
        <w:t xml:space="preserve">Prevención y manejo </w:t>
      </w:r>
      <w:r w:rsidR="009D0719">
        <w:rPr>
          <w:rFonts w:ascii="Arial" w:eastAsia="Arial" w:hAnsi="Arial" w:cs="Arial"/>
          <w:bCs/>
          <w:i/>
          <w:spacing w:val="-1"/>
          <w:sz w:val="20"/>
          <w:szCs w:val="20"/>
          <w:u w:val="single"/>
        </w:rPr>
        <w:t xml:space="preserve"> </w:t>
      </w:r>
      <w:r>
        <w:rPr>
          <w:rFonts w:ascii="Arial" w:eastAsia="Arial" w:hAnsi="Arial" w:cs="Arial"/>
          <w:bCs/>
          <w:i/>
          <w:spacing w:val="-1"/>
          <w:sz w:val="20"/>
          <w:szCs w:val="20"/>
          <w:u w:val="single"/>
        </w:rPr>
        <w:t>(ver bien el nombre según norma)</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El manejo de artículos </w:t>
      </w:r>
      <w:proofErr w:type="spellStart"/>
      <w:r w:rsidRPr="004744B0">
        <w:rPr>
          <w:rFonts w:ascii="Arial" w:eastAsia="Arial" w:hAnsi="Arial" w:cs="Arial"/>
          <w:bCs/>
          <w:spacing w:val="-1"/>
          <w:sz w:val="20"/>
          <w:szCs w:val="20"/>
        </w:rPr>
        <w:t>cortopunzantes</w:t>
      </w:r>
      <w:proofErr w:type="spellEnd"/>
      <w:r w:rsidRPr="004744B0">
        <w:rPr>
          <w:rFonts w:ascii="Arial" w:eastAsia="Arial" w:hAnsi="Arial" w:cs="Arial"/>
          <w:bCs/>
          <w:spacing w:val="-1"/>
          <w:sz w:val="20"/>
          <w:szCs w:val="20"/>
        </w:rPr>
        <w:t xml:space="preserve"> contaminados debe minimizar el riesgo de lesiones, en particular si el artículo se encuentra contaminado con sangre o fluidos corporales.</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El principio básico es que en ningún momento el filo o punta del artículo debe apuntar hacia el operador u otro miembro del equipo de salud con el articulo </w:t>
      </w:r>
      <w:proofErr w:type="spellStart"/>
      <w:r w:rsidRPr="004744B0">
        <w:rPr>
          <w:rFonts w:ascii="Arial" w:eastAsia="Arial" w:hAnsi="Arial" w:cs="Arial"/>
          <w:bCs/>
          <w:spacing w:val="-1"/>
          <w:sz w:val="20"/>
          <w:szCs w:val="20"/>
        </w:rPr>
        <w:t>cortopunzante</w:t>
      </w:r>
      <w:proofErr w:type="spellEnd"/>
      <w:r w:rsidRPr="004744B0">
        <w:rPr>
          <w:rFonts w:ascii="Arial" w:eastAsia="Arial" w:hAnsi="Arial" w:cs="Arial"/>
          <w:bCs/>
          <w:spacing w:val="-1"/>
          <w:sz w:val="20"/>
          <w:szCs w:val="20"/>
        </w:rPr>
        <w:t xml:space="preserve">, como ocurre, por ejemplo, al trasladar agujas y jeringas al sitio de desecho o al re capsular agujas. Esta última </w:t>
      </w:r>
      <w:proofErr w:type="gramStart"/>
      <w:r w:rsidRPr="004744B0">
        <w:rPr>
          <w:rFonts w:ascii="Arial" w:eastAsia="Arial" w:hAnsi="Arial" w:cs="Arial"/>
          <w:bCs/>
          <w:spacing w:val="-1"/>
          <w:sz w:val="20"/>
          <w:szCs w:val="20"/>
        </w:rPr>
        <w:t>practica</w:t>
      </w:r>
      <w:proofErr w:type="gramEnd"/>
      <w:r w:rsidRPr="004744B0">
        <w:rPr>
          <w:rFonts w:ascii="Arial" w:eastAsia="Arial" w:hAnsi="Arial" w:cs="Arial"/>
          <w:bCs/>
          <w:spacing w:val="-1"/>
          <w:sz w:val="20"/>
          <w:szCs w:val="20"/>
        </w:rPr>
        <w:t xml:space="preserve"> debe erradicarse. Por tanto, nunca re capsular.</w:t>
      </w:r>
    </w:p>
    <w:p w:rsidR="00E70ED2" w:rsidRPr="004744B0" w:rsidRDefault="00E70ED2" w:rsidP="00E70ED2">
      <w:pPr>
        <w:spacing w:line="360" w:lineRule="auto"/>
        <w:ind w:right="49"/>
        <w:jc w:val="both"/>
        <w:rPr>
          <w:rFonts w:ascii="Arial" w:eastAsia="Arial" w:hAnsi="Arial" w:cs="Arial"/>
          <w:bCs/>
          <w:spacing w:val="-1"/>
          <w:sz w:val="20"/>
          <w:szCs w:val="20"/>
        </w:rPr>
      </w:pPr>
      <w:r w:rsidRPr="004744B0">
        <w:rPr>
          <w:rFonts w:ascii="Arial" w:eastAsia="Arial" w:hAnsi="Arial" w:cs="Arial"/>
          <w:bCs/>
          <w:spacing w:val="-1"/>
          <w:sz w:val="20"/>
          <w:szCs w:val="20"/>
        </w:rPr>
        <w:t xml:space="preserve">Los artículos </w:t>
      </w:r>
      <w:proofErr w:type="spellStart"/>
      <w:r w:rsidRPr="004744B0">
        <w:rPr>
          <w:rFonts w:ascii="Arial" w:eastAsia="Arial" w:hAnsi="Arial" w:cs="Arial"/>
          <w:bCs/>
          <w:spacing w:val="-1"/>
          <w:sz w:val="20"/>
          <w:szCs w:val="20"/>
        </w:rPr>
        <w:t>cortopunzantes</w:t>
      </w:r>
      <w:proofErr w:type="spellEnd"/>
      <w:r w:rsidRPr="004744B0">
        <w:rPr>
          <w:rFonts w:ascii="Arial" w:eastAsia="Arial" w:hAnsi="Arial" w:cs="Arial"/>
          <w:bCs/>
          <w:spacing w:val="-1"/>
          <w:sz w:val="20"/>
          <w:szCs w:val="20"/>
        </w:rPr>
        <w:t xml:space="preserve"> deben ser eliminados inmediatamente después de usarlo, con pinza, en un recipiente plástico destinado como </w:t>
      </w:r>
      <w:proofErr w:type="spellStart"/>
      <w:r w:rsidRPr="004744B0">
        <w:rPr>
          <w:rFonts w:ascii="Arial" w:eastAsia="Arial" w:hAnsi="Arial" w:cs="Arial"/>
          <w:bCs/>
          <w:spacing w:val="-1"/>
          <w:sz w:val="20"/>
          <w:szCs w:val="20"/>
        </w:rPr>
        <w:t>cortopunzante</w:t>
      </w:r>
      <w:proofErr w:type="spellEnd"/>
      <w:r w:rsidRPr="004744B0">
        <w:rPr>
          <w:rFonts w:ascii="Arial" w:eastAsia="Arial" w:hAnsi="Arial" w:cs="Arial"/>
          <w:bCs/>
          <w:spacing w:val="-1"/>
          <w:sz w:val="20"/>
          <w:szCs w:val="20"/>
        </w:rPr>
        <w:t xml:space="preserve"> según normativa REAS, resistente a las punciones y se deberá encontrar próximo al sitio de uso para minimizar su traslado. El recipiente debe eliminarse una vez que alcance un volumen de ¾ de su capacidad.</w:t>
      </w:r>
    </w:p>
    <w:p w:rsidR="008D51DB" w:rsidRDefault="008D51DB" w:rsidP="00E70ED2">
      <w:pPr>
        <w:spacing w:line="360" w:lineRule="auto"/>
        <w:ind w:right="49"/>
        <w:jc w:val="both"/>
        <w:rPr>
          <w:rFonts w:ascii="Arial" w:eastAsia="Arial" w:hAnsi="Arial" w:cs="Arial"/>
          <w:b/>
          <w:bCs/>
          <w:spacing w:val="-1"/>
          <w:sz w:val="20"/>
          <w:szCs w:val="20"/>
        </w:rPr>
      </w:pPr>
    </w:p>
    <w:p w:rsidR="00E70ED2" w:rsidRPr="008D51DB" w:rsidRDefault="001E557A" w:rsidP="00E70ED2">
      <w:pPr>
        <w:spacing w:line="360" w:lineRule="auto"/>
        <w:ind w:right="49"/>
        <w:jc w:val="both"/>
        <w:rPr>
          <w:rFonts w:ascii="Arial" w:eastAsia="Arial" w:hAnsi="Arial" w:cs="Arial"/>
          <w:bCs/>
          <w:i/>
          <w:spacing w:val="-1"/>
          <w:sz w:val="20"/>
          <w:szCs w:val="20"/>
          <w:u w:val="single"/>
        </w:rPr>
      </w:pPr>
      <w:r>
        <w:rPr>
          <w:rFonts w:ascii="Arial" w:eastAsia="Arial" w:hAnsi="Arial" w:cs="Arial"/>
          <w:bCs/>
          <w:i/>
          <w:spacing w:val="-1"/>
          <w:sz w:val="20"/>
          <w:szCs w:val="20"/>
          <w:u w:val="single"/>
        </w:rPr>
        <w:t xml:space="preserve">4. </w:t>
      </w:r>
      <w:r w:rsidR="00E70ED2" w:rsidRPr="008D51DB">
        <w:rPr>
          <w:rFonts w:ascii="Arial" w:eastAsia="Arial" w:hAnsi="Arial" w:cs="Arial"/>
          <w:bCs/>
          <w:i/>
          <w:spacing w:val="-1"/>
          <w:sz w:val="20"/>
          <w:szCs w:val="20"/>
          <w:u w:val="single"/>
        </w:rPr>
        <w:t>Higiene respiratoria y buenos hábitos al toser o estornudar</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 xml:space="preserve">Los trabajadores de la salud, pacientes y familiares deben cubrir su boca y nariz con un pañuelo desechable al toser o estornudar, desechar el pañuelo en un recipiente y posteriormente realizar higiene de manos o, como alternativa, toser/estornudar en el antebrazo o pliegue del codo. Realizar higiene de manos después de cubrir la boca o nariz o manipulación de pañuelos. </w:t>
      </w:r>
    </w:p>
    <w:p w:rsidR="00E70ED2" w:rsidRPr="008D51DB" w:rsidRDefault="00E70ED2" w:rsidP="00E70ED2">
      <w:pPr>
        <w:spacing w:line="360" w:lineRule="auto"/>
        <w:ind w:right="49"/>
        <w:jc w:val="both"/>
        <w:rPr>
          <w:rFonts w:ascii="Arial" w:eastAsia="Arial" w:hAnsi="Arial" w:cs="Arial"/>
          <w:b/>
          <w:bCs/>
          <w:i/>
          <w:spacing w:val="-1"/>
          <w:sz w:val="20"/>
          <w:szCs w:val="20"/>
          <w:u w:val="single"/>
        </w:rPr>
      </w:pPr>
    </w:p>
    <w:p w:rsidR="00E70ED2" w:rsidRPr="008D51DB" w:rsidRDefault="00E70ED2" w:rsidP="00E70ED2">
      <w:pPr>
        <w:spacing w:line="360" w:lineRule="auto"/>
        <w:ind w:right="49"/>
        <w:jc w:val="both"/>
        <w:rPr>
          <w:rFonts w:ascii="Arial" w:eastAsia="Arial" w:hAnsi="Arial" w:cs="Arial"/>
          <w:bCs/>
          <w:i/>
          <w:spacing w:val="-1"/>
          <w:sz w:val="20"/>
          <w:szCs w:val="20"/>
          <w:u w:val="single"/>
        </w:rPr>
      </w:pPr>
      <w:r w:rsidRPr="008D51DB">
        <w:rPr>
          <w:rFonts w:ascii="Arial" w:eastAsia="Arial" w:hAnsi="Arial" w:cs="Arial"/>
          <w:bCs/>
          <w:i/>
          <w:spacing w:val="-1"/>
          <w:sz w:val="20"/>
          <w:szCs w:val="20"/>
          <w:u w:val="single"/>
        </w:rPr>
        <w:t>Equipamiento clínico para el cuidado del paciente</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r w:rsidRPr="008D51DB">
        <w:rPr>
          <w:rFonts w:ascii="Arial" w:eastAsia="Arial" w:hAnsi="Arial" w:cs="Arial"/>
          <w:bCs/>
          <w:spacing w:val="-1"/>
          <w:sz w:val="20"/>
          <w:szCs w:val="20"/>
        </w:rPr>
        <w:t xml:space="preserve">Limpiar por arrastre y desinfectar equipos clínicos con desinfectante de bajo o mediano nivel </w:t>
      </w:r>
      <w:r w:rsidR="008D51DB">
        <w:rPr>
          <w:rFonts w:ascii="Arial" w:eastAsia="Arial" w:hAnsi="Arial" w:cs="Arial"/>
          <w:bCs/>
          <w:spacing w:val="-1"/>
          <w:sz w:val="20"/>
          <w:szCs w:val="20"/>
        </w:rPr>
        <w:t>según lo desarrollado en el presente manual más adelante.</w:t>
      </w:r>
    </w:p>
    <w:p w:rsidR="00E70ED2" w:rsidRPr="00E70ED2" w:rsidRDefault="00E70ED2" w:rsidP="00E70ED2">
      <w:pPr>
        <w:spacing w:line="360" w:lineRule="auto"/>
        <w:ind w:right="49"/>
        <w:jc w:val="both"/>
        <w:rPr>
          <w:rFonts w:ascii="Arial" w:eastAsia="Arial" w:hAnsi="Arial" w:cs="Arial"/>
          <w:b/>
          <w:bCs/>
          <w:spacing w:val="-1"/>
          <w:sz w:val="20"/>
          <w:szCs w:val="20"/>
        </w:rPr>
      </w:pPr>
      <w:r w:rsidRPr="008D51DB">
        <w:rPr>
          <w:rFonts w:ascii="Arial" w:eastAsia="Arial" w:hAnsi="Arial" w:cs="Arial"/>
          <w:bCs/>
          <w:spacing w:val="-1"/>
          <w:sz w:val="20"/>
          <w:szCs w:val="20"/>
        </w:rPr>
        <w:t>Limpieza ambiental: Limpiar regularmente las superficies sucias o contaminadas tras realizar los procedimientos clínicos.</w:t>
      </w:r>
      <w:r w:rsidRPr="00E70ED2">
        <w:rPr>
          <w:rFonts w:ascii="Arial" w:eastAsia="Arial" w:hAnsi="Arial" w:cs="Arial"/>
          <w:b/>
          <w:bCs/>
          <w:spacing w:val="-1"/>
          <w:sz w:val="20"/>
          <w:szCs w:val="20"/>
        </w:rPr>
        <w:t xml:space="preserve"> </w:t>
      </w:r>
    </w:p>
    <w:p w:rsidR="00E70ED2" w:rsidRPr="00E70ED2" w:rsidRDefault="00E70ED2" w:rsidP="00E70ED2">
      <w:pPr>
        <w:spacing w:line="360" w:lineRule="auto"/>
        <w:ind w:right="49"/>
        <w:jc w:val="both"/>
        <w:rPr>
          <w:rFonts w:ascii="Arial" w:eastAsia="Arial" w:hAnsi="Arial" w:cs="Arial"/>
          <w:b/>
          <w:bCs/>
          <w:spacing w:val="-1"/>
          <w:sz w:val="20"/>
          <w:szCs w:val="20"/>
        </w:rPr>
      </w:pPr>
    </w:p>
    <w:p w:rsidR="008D51DB" w:rsidRDefault="008D51DB">
      <w:pPr>
        <w:rPr>
          <w:rFonts w:ascii="Arial" w:eastAsia="Arial" w:hAnsi="Arial" w:cs="Arial"/>
          <w:bCs/>
          <w:i/>
          <w:spacing w:val="-1"/>
          <w:sz w:val="20"/>
          <w:szCs w:val="20"/>
          <w:u w:val="single"/>
        </w:rPr>
      </w:pPr>
      <w:r>
        <w:rPr>
          <w:rFonts w:ascii="Arial" w:eastAsia="Arial" w:hAnsi="Arial" w:cs="Arial"/>
          <w:bCs/>
          <w:i/>
          <w:spacing w:val="-1"/>
          <w:sz w:val="20"/>
          <w:szCs w:val="20"/>
          <w:u w:val="single"/>
        </w:rPr>
        <w:br w:type="page"/>
      </w:r>
    </w:p>
    <w:p w:rsidR="00E70ED2" w:rsidRPr="008D51DB" w:rsidRDefault="001E557A" w:rsidP="00E70ED2">
      <w:pPr>
        <w:spacing w:line="360" w:lineRule="auto"/>
        <w:ind w:right="49"/>
        <w:jc w:val="both"/>
        <w:rPr>
          <w:rFonts w:ascii="Arial" w:eastAsia="Arial" w:hAnsi="Arial" w:cs="Arial"/>
          <w:bCs/>
          <w:i/>
          <w:spacing w:val="-1"/>
          <w:sz w:val="20"/>
          <w:szCs w:val="20"/>
          <w:u w:val="single"/>
        </w:rPr>
      </w:pPr>
      <w:r>
        <w:rPr>
          <w:rFonts w:ascii="Arial" w:eastAsia="Arial" w:hAnsi="Arial" w:cs="Arial"/>
          <w:bCs/>
          <w:i/>
          <w:spacing w:val="-1"/>
          <w:sz w:val="20"/>
          <w:szCs w:val="20"/>
          <w:u w:val="single"/>
        </w:rPr>
        <w:lastRenderedPageBreak/>
        <w:t xml:space="preserve">5.- </w:t>
      </w:r>
      <w:r w:rsidR="00E70ED2" w:rsidRPr="008D51DB">
        <w:rPr>
          <w:rFonts w:ascii="Arial" w:eastAsia="Arial" w:hAnsi="Arial" w:cs="Arial"/>
          <w:bCs/>
          <w:i/>
          <w:spacing w:val="-1"/>
          <w:sz w:val="20"/>
          <w:szCs w:val="20"/>
          <w:u w:val="single"/>
        </w:rPr>
        <w:t>Técn</w:t>
      </w:r>
      <w:r w:rsidR="008D51DB" w:rsidRPr="008D51DB">
        <w:rPr>
          <w:rFonts w:ascii="Arial" w:eastAsia="Arial" w:hAnsi="Arial" w:cs="Arial"/>
          <w:bCs/>
          <w:i/>
          <w:spacing w:val="-1"/>
          <w:sz w:val="20"/>
          <w:szCs w:val="20"/>
          <w:u w:val="single"/>
        </w:rPr>
        <w:t>ica aséptica en procedimientos de enfermería</w:t>
      </w:r>
      <w:r w:rsidR="00E70ED2" w:rsidRPr="008D51DB">
        <w:rPr>
          <w:rFonts w:ascii="Arial" w:eastAsia="Arial" w:hAnsi="Arial" w:cs="Arial"/>
          <w:bCs/>
          <w:i/>
          <w:spacing w:val="-1"/>
          <w:sz w:val="20"/>
          <w:szCs w:val="20"/>
          <w:u w:val="single"/>
        </w:rPr>
        <w:t>.</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Cada vez que se realice un procedimiento invasivo, se utilizará material estéril o desinfectado según su naturaleza y uso, así como el uso de barreras apropiadas.</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Siempre se deberá utilizar material estéril en las inyecciones y dispositivos que entren en contacto vía percutánea con tejido normalmente estéril o torrente sanguíneo.</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 xml:space="preserve">Para evitar infecciones asociadas al procedimiento de instalación de catéter urinario permanente y cateterismo intermitente, se realizará aseo genital con solución jabonosa y posteriormente se debe realizar procedimiento con técnica en forma estéril.     </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E70ED2" w:rsidP="00E70ED2">
      <w:pPr>
        <w:spacing w:line="360" w:lineRule="auto"/>
        <w:ind w:right="49"/>
        <w:jc w:val="both"/>
        <w:rPr>
          <w:rFonts w:ascii="Arial" w:eastAsia="Arial" w:hAnsi="Arial" w:cs="Arial"/>
          <w:b/>
          <w:bCs/>
          <w:spacing w:val="-1"/>
          <w:sz w:val="20"/>
          <w:szCs w:val="20"/>
          <w:u w:val="single"/>
        </w:rPr>
      </w:pPr>
      <w:r w:rsidRPr="00E70ED2">
        <w:rPr>
          <w:rFonts w:ascii="Arial" w:eastAsia="Arial" w:hAnsi="Arial" w:cs="Arial"/>
          <w:b/>
          <w:bCs/>
          <w:spacing w:val="-1"/>
          <w:sz w:val="20"/>
          <w:szCs w:val="20"/>
        </w:rPr>
        <w:t xml:space="preserve"> </w:t>
      </w:r>
      <w:r w:rsidRPr="008D51DB">
        <w:rPr>
          <w:rFonts w:ascii="Arial" w:eastAsia="Arial" w:hAnsi="Arial" w:cs="Arial"/>
          <w:b/>
          <w:bCs/>
          <w:spacing w:val="-1"/>
          <w:sz w:val="20"/>
          <w:szCs w:val="20"/>
          <w:u w:val="single"/>
        </w:rPr>
        <w:t>Uso de Antisépticos y desinfectantes:</w:t>
      </w:r>
    </w:p>
    <w:p w:rsidR="008D51DB" w:rsidRDefault="008D51DB" w:rsidP="00E70ED2">
      <w:pPr>
        <w:spacing w:line="360" w:lineRule="auto"/>
        <w:ind w:right="49"/>
        <w:jc w:val="both"/>
        <w:rPr>
          <w:rFonts w:ascii="Arial" w:eastAsia="Arial" w:hAnsi="Arial" w:cs="Arial"/>
          <w:b/>
          <w:bCs/>
          <w:spacing w:val="-1"/>
          <w:sz w:val="20"/>
          <w:szCs w:val="20"/>
        </w:rPr>
      </w:pPr>
    </w:p>
    <w:p w:rsidR="00E70ED2" w:rsidRPr="008D51DB"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
          <w:bCs/>
          <w:spacing w:val="-1"/>
          <w:sz w:val="20"/>
          <w:szCs w:val="20"/>
        </w:rPr>
        <w:t xml:space="preserve"> </w:t>
      </w:r>
      <w:r w:rsidRPr="008D51DB">
        <w:rPr>
          <w:rFonts w:ascii="Arial" w:eastAsia="Arial" w:hAnsi="Arial" w:cs="Arial"/>
          <w:bCs/>
          <w:spacing w:val="-1"/>
          <w:sz w:val="20"/>
          <w:szCs w:val="20"/>
        </w:rPr>
        <w:t>Indicación de uso de antisépticos</w:t>
      </w:r>
    </w:p>
    <w:tbl>
      <w:tblPr>
        <w:tblStyle w:val="Tablaconcuadrcula"/>
        <w:tblW w:w="0" w:type="auto"/>
        <w:tblInd w:w="619" w:type="dxa"/>
        <w:tblLook w:val="04A0" w:firstRow="1" w:lastRow="0" w:firstColumn="1" w:lastColumn="0" w:noHBand="0" w:noVBand="1"/>
      </w:tblPr>
      <w:tblGrid>
        <w:gridCol w:w="4371"/>
        <w:gridCol w:w="4330"/>
      </w:tblGrid>
      <w:tr w:rsidR="008D51DB" w:rsidRPr="00B15849" w:rsidTr="003E5CD3">
        <w:tc>
          <w:tcPr>
            <w:tcW w:w="4371" w:type="dxa"/>
          </w:tcPr>
          <w:p w:rsidR="008D51DB" w:rsidRPr="00B15849" w:rsidRDefault="008D51DB" w:rsidP="003E5CD3">
            <w:pPr>
              <w:pStyle w:val="Prrafodelista"/>
              <w:autoSpaceDE w:val="0"/>
              <w:autoSpaceDN w:val="0"/>
              <w:adjustRightInd w:val="0"/>
              <w:ind w:left="567"/>
              <w:jc w:val="both"/>
              <w:outlineLvl w:val="0"/>
              <w:rPr>
                <w:rFonts w:ascii="Arial" w:hAnsi="Arial" w:cs="Arial"/>
                <w:b/>
                <w:bCs/>
                <w:sz w:val="20"/>
                <w:szCs w:val="20"/>
                <w:lang w:val="es-ES"/>
              </w:rPr>
            </w:pPr>
            <w:r w:rsidRPr="00B15849">
              <w:rPr>
                <w:rFonts w:ascii="Arial" w:hAnsi="Arial" w:cs="Arial"/>
                <w:b/>
                <w:bCs/>
                <w:sz w:val="20"/>
                <w:szCs w:val="20"/>
                <w:lang w:val="es-ES"/>
              </w:rPr>
              <w:t>Técnica o procedimiento</w:t>
            </w:r>
          </w:p>
        </w:tc>
        <w:tc>
          <w:tcPr>
            <w:tcW w:w="4330" w:type="dxa"/>
          </w:tcPr>
          <w:p w:rsidR="008D51DB" w:rsidRPr="00B15849" w:rsidRDefault="008D51DB" w:rsidP="003E5CD3">
            <w:pPr>
              <w:pStyle w:val="Prrafodelista"/>
              <w:autoSpaceDE w:val="0"/>
              <w:autoSpaceDN w:val="0"/>
              <w:adjustRightInd w:val="0"/>
              <w:ind w:left="567"/>
              <w:jc w:val="both"/>
              <w:outlineLvl w:val="0"/>
              <w:rPr>
                <w:rFonts w:ascii="Arial" w:hAnsi="Arial" w:cs="Arial"/>
                <w:b/>
                <w:bCs/>
                <w:sz w:val="20"/>
                <w:szCs w:val="20"/>
                <w:lang w:val="es-ES"/>
              </w:rPr>
            </w:pPr>
            <w:r w:rsidRPr="00B15849">
              <w:rPr>
                <w:rFonts w:ascii="Arial" w:hAnsi="Arial" w:cs="Arial"/>
                <w:b/>
                <w:bCs/>
                <w:sz w:val="20"/>
                <w:szCs w:val="20"/>
                <w:lang w:val="es-ES"/>
              </w:rPr>
              <w:t>Antiséptico</w:t>
            </w:r>
          </w:p>
        </w:tc>
      </w:tr>
      <w:tr w:rsidR="008D51DB" w:rsidRPr="00B15849" w:rsidTr="003E5CD3">
        <w:tc>
          <w:tcPr>
            <w:tcW w:w="4371"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B15849">
              <w:rPr>
                <w:rFonts w:ascii="Arial" w:hAnsi="Arial" w:cs="Arial"/>
                <w:bCs/>
                <w:sz w:val="20"/>
                <w:szCs w:val="20"/>
                <w:lang w:val="es-ES"/>
              </w:rPr>
              <w:t>Higienización de manos</w:t>
            </w:r>
          </w:p>
        </w:tc>
        <w:tc>
          <w:tcPr>
            <w:tcW w:w="4330"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B15849">
              <w:rPr>
                <w:rFonts w:ascii="Arial" w:hAnsi="Arial" w:cs="Arial"/>
                <w:bCs/>
                <w:sz w:val="20"/>
                <w:szCs w:val="20"/>
                <w:lang w:val="es-ES"/>
              </w:rPr>
              <w:t>Alcohol gel 70%</w:t>
            </w:r>
          </w:p>
        </w:tc>
      </w:tr>
      <w:tr w:rsidR="008D51DB" w:rsidRPr="00B15849" w:rsidTr="003E5CD3">
        <w:tc>
          <w:tcPr>
            <w:tcW w:w="4371" w:type="dxa"/>
          </w:tcPr>
          <w:p w:rsidR="008D51DB" w:rsidRPr="00B15849" w:rsidRDefault="008D51DB" w:rsidP="003E5CD3">
            <w:pPr>
              <w:pStyle w:val="Prrafodelista"/>
              <w:autoSpaceDE w:val="0"/>
              <w:autoSpaceDN w:val="0"/>
              <w:adjustRightInd w:val="0"/>
              <w:ind w:left="567"/>
              <w:outlineLvl w:val="0"/>
              <w:rPr>
                <w:rFonts w:ascii="Arial" w:hAnsi="Arial" w:cs="Arial"/>
                <w:bCs/>
                <w:sz w:val="20"/>
                <w:szCs w:val="20"/>
                <w:lang w:val="es-ES"/>
              </w:rPr>
            </w:pPr>
            <w:r w:rsidRPr="00B15849">
              <w:rPr>
                <w:rFonts w:ascii="Arial" w:hAnsi="Arial" w:cs="Arial"/>
                <w:bCs/>
                <w:sz w:val="20"/>
                <w:szCs w:val="20"/>
                <w:lang w:val="es-ES"/>
              </w:rPr>
              <w:t>Preparación de la piel, previa a cirugía menor.</w:t>
            </w:r>
          </w:p>
        </w:tc>
        <w:tc>
          <w:tcPr>
            <w:tcW w:w="4330"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proofErr w:type="spellStart"/>
            <w:r w:rsidRPr="00B15849">
              <w:rPr>
                <w:rFonts w:ascii="Arial" w:hAnsi="Arial" w:cs="Arial"/>
                <w:bCs/>
                <w:sz w:val="20"/>
                <w:szCs w:val="20"/>
                <w:lang w:val="es-ES"/>
              </w:rPr>
              <w:t>Povidona</w:t>
            </w:r>
            <w:proofErr w:type="spellEnd"/>
            <w:r w:rsidRPr="00B15849">
              <w:rPr>
                <w:rFonts w:ascii="Arial" w:hAnsi="Arial" w:cs="Arial"/>
                <w:bCs/>
                <w:sz w:val="20"/>
                <w:szCs w:val="20"/>
                <w:lang w:val="es-ES"/>
              </w:rPr>
              <w:t xml:space="preserve"> yodada 10%, con previo aseo de la zona.</w:t>
            </w:r>
          </w:p>
        </w:tc>
      </w:tr>
      <w:tr w:rsidR="008D51DB" w:rsidRPr="00B15849" w:rsidTr="003E5CD3">
        <w:tc>
          <w:tcPr>
            <w:tcW w:w="4371"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B15849">
              <w:rPr>
                <w:rFonts w:ascii="Arial" w:hAnsi="Arial" w:cs="Arial"/>
                <w:bCs/>
                <w:sz w:val="20"/>
                <w:szCs w:val="20"/>
                <w:lang w:val="es-ES"/>
              </w:rPr>
              <w:t>En usuarios alérgicos al yodo</w:t>
            </w:r>
          </w:p>
        </w:tc>
        <w:tc>
          <w:tcPr>
            <w:tcW w:w="4330"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proofErr w:type="spellStart"/>
            <w:r w:rsidRPr="00B15849">
              <w:rPr>
                <w:rFonts w:ascii="Arial" w:hAnsi="Arial" w:cs="Arial"/>
                <w:bCs/>
                <w:sz w:val="20"/>
                <w:szCs w:val="20"/>
                <w:lang w:val="es-ES"/>
              </w:rPr>
              <w:t>Clorhexidina</w:t>
            </w:r>
            <w:proofErr w:type="spellEnd"/>
            <w:r w:rsidRPr="00B15849">
              <w:rPr>
                <w:rFonts w:ascii="Arial" w:hAnsi="Arial" w:cs="Arial"/>
                <w:bCs/>
                <w:sz w:val="20"/>
                <w:szCs w:val="20"/>
                <w:lang w:val="es-ES"/>
              </w:rPr>
              <w:t xml:space="preserve"> 2% jabonosa, con previo aseo de la zona.</w:t>
            </w:r>
          </w:p>
        </w:tc>
      </w:tr>
      <w:tr w:rsidR="008D51DB" w:rsidRPr="00B15849" w:rsidTr="003E5CD3">
        <w:tc>
          <w:tcPr>
            <w:tcW w:w="4371"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B15849">
              <w:rPr>
                <w:rFonts w:ascii="Arial" w:hAnsi="Arial" w:cs="Arial"/>
                <w:bCs/>
                <w:sz w:val="20"/>
                <w:szCs w:val="20"/>
                <w:lang w:val="es-ES"/>
              </w:rPr>
              <w:t>Preparación de la piel previa a, punciones venosas, intramuscular y subcutánea.</w:t>
            </w:r>
          </w:p>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p>
        </w:tc>
        <w:tc>
          <w:tcPr>
            <w:tcW w:w="4330"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B15849">
              <w:rPr>
                <w:rFonts w:ascii="Arial" w:hAnsi="Arial" w:cs="Arial"/>
                <w:bCs/>
                <w:sz w:val="20"/>
                <w:szCs w:val="20"/>
                <w:lang w:val="es-ES"/>
              </w:rPr>
              <w:t>Alcohol 70%.</w:t>
            </w:r>
          </w:p>
        </w:tc>
      </w:tr>
      <w:tr w:rsidR="000A42E1" w:rsidRPr="00B15849" w:rsidTr="003E5CD3">
        <w:tc>
          <w:tcPr>
            <w:tcW w:w="4371" w:type="dxa"/>
          </w:tcPr>
          <w:p w:rsidR="000A42E1" w:rsidRPr="000A42E1" w:rsidRDefault="000A42E1" w:rsidP="003E5CD3">
            <w:pPr>
              <w:pStyle w:val="Prrafodelista"/>
              <w:autoSpaceDE w:val="0"/>
              <w:autoSpaceDN w:val="0"/>
              <w:adjustRightInd w:val="0"/>
              <w:ind w:left="567"/>
              <w:jc w:val="both"/>
              <w:outlineLvl w:val="0"/>
              <w:rPr>
                <w:rFonts w:ascii="Arial" w:hAnsi="Arial" w:cs="Arial"/>
                <w:bCs/>
                <w:sz w:val="20"/>
                <w:szCs w:val="20"/>
                <w:highlight w:val="yellow"/>
                <w:lang w:val="es-ES"/>
              </w:rPr>
            </w:pPr>
            <w:r w:rsidRPr="000A42E1">
              <w:rPr>
                <w:rFonts w:ascii="Arial" w:hAnsi="Arial" w:cs="Arial"/>
                <w:bCs/>
                <w:sz w:val="20"/>
                <w:szCs w:val="20"/>
                <w:highlight w:val="yellow"/>
                <w:lang w:val="es-ES"/>
              </w:rPr>
              <w:t>Uso dental</w:t>
            </w:r>
            <w:r>
              <w:rPr>
                <w:rFonts w:ascii="Arial" w:hAnsi="Arial" w:cs="Arial"/>
                <w:bCs/>
                <w:sz w:val="20"/>
                <w:szCs w:val="20"/>
                <w:highlight w:val="yellow"/>
                <w:lang w:val="es-ES"/>
              </w:rPr>
              <w:t xml:space="preserve"> (</w:t>
            </w:r>
            <w:proofErr w:type="spellStart"/>
            <w:r>
              <w:rPr>
                <w:rFonts w:ascii="Arial" w:hAnsi="Arial" w:cs="Arial"/>
                <w:bCs/>
                <w:sz w:val="20"/>
                <w:szCs w:val="20"/>
                <w:highlight w:val="yellow"/>
                <w:lang w:val="es-ES"/>
              </w:rPr>
              <w:t>clorhex</w:t>
            </w:r>
            <w:proofErr w:type="spellEnd"/>
            <w:r>
              <w:rPr>
                <w:rFonts w:ascii="Arial" w:hAnsi="Arial" w:cs="Arial"/>
                <w:bCs/>
                <w:sz w:val="20"/>
                <w:szCs w:val="20"/>
                <w:highlight w:val="yellow"/>
                <w:lang w:val="es-ES"/>
              </w:rPr>
              <w:t xml:space="preserve"> XX%)</w:t>
            </w:r>
          </w:p>
        </w:tc>
        <w:tc>
          <w:tcPr>
            <w:tcW w:w="4330" w:type="dxa"/>
          </w:tcPr>
          <w:p w:rsidR="000A42E1" w:rsidRPr="00B15849" w:rsidRDefault="000A42E1" w:rsidP="003E5CD3">
            <w:pPr>
              <w:pStyle w:val="Prrafodelista"/>
              <w:autoSpaceDE w:val="0"/>
              <w:autoSpaceDN w:val="0"/>
              <w:adjustRightInd w:val="0"/>
              <w:ind w:left="567"/>
              <w:jc w:val="both"/>
              <w:outlineLvl w:val="0"/>
              <w:rPr>
                <w:rFonts w:ascii="Arial" w:hAnsi="Arial" w:cs="Arial"/>
                <w:bCs/>
                <w:sz w:val="20"/>
                <w:szCs w:val="20"/>
                <w:lang w:val="es-ES"/>
              </w:rPr>
            </w:pPr>
            <w:r w:rsidRPr="000A42E1">
              <w:rPr>
                <w:rFonts w:ascii="Arial" w:hAnsi="Arial" w:cs="Arial"/>
                <w:bCs/>
                <w:sz w:val="20"/>
                <w:szCs w:val="20"/>
                <w:highlight w:val="yellow"/>
                <w:lang w:val="es-ES"/>
              </w:rPr>
              <w:t>Revisar 2 antisépticos en unidad dental</w:t>
            </w:r>
          </w:p>
        </w:tc>
      </w:tr>
    </w:tbl>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E70ED2" w:rsidP="00E70ED2">
      <w:pPr>
        <w:spacing w:line="360" w:lineRule="auto"/>
        <w:ind w:right="49"/>
        <w:jc w:val="both"/>
        <w:rPr>
          <w:rFonts w:ascii="Arial" w:eastAsia="Arial" w:hAnsi="Arial" w:cs="Arial"/>
          <w:bCs/>
          <w:i/>
          <w:spacing w:val="-1"/>
          <w:sz w:val="20"/>
          <w:szCs w:val="20"/>
          <w:u w:val="single"/>
        </w:rPr>
      </w:pPr>
      <w:r w:rsidRPr="008D51DB">
        <w:rPr>
          <w:rFonts w:ascii="Arial" w:eastAsia="Arial" w:hAnsi="Arial" w:cs="Arial"/>
          <w:bCs/>
          <w:i/>
          <w:spacing w:val="-1"/>
          <w:sz w:val="20"/>
          <w:szCs w:val="20"/>
          <w:u w:val="single"/>
        </w:rPr>
        <w:lastRenderedPageBreak/>
        <w:t>Características de los antisépticos</w:t>
      </w:r>
      <w:r w:rsidR="008D51DB">
        <w:rPr>
          <w:rFonts w:ascii="Arial" w:eastAsia="Arial" w:hAnsi="Arial" w:cs="Arial"/>
          <w:bCs/>
          <w:i/>
          <w:spacing w:val="-1"/>
          <w:sz w:val="20"/>
          <w:szCs w:val="20"/>
          <w:u w:val="single"/>
        </w:rPr>
        <w:t>:</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Persistencia: Mantener baja el recuento bacteriano</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Actividad acumulativa: Disminuir cantidad de bacterias residentes</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Rapidez de acción: tiempo de inicio</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Espectro microbiano: calidad y cantidad de eliminación de microorganismos</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Viabilidad de uso: alta compatibilidad, capacidad de monitorización, costo reducido</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Seguridad laboral: Bajo olor e irritación. No tóxico o baja toxicidad</w:t>
      </w:r>
    </w:p>
    <w:p w:rsidR="00E70ED2" w:rsidRPr="008D51DB"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 xml:space="preserve">Eficacia microbiológica: Amplio espectro. Acción rápida. Resistente a la inactivación. </w:t>
      </w:r>
    </w:p>
    <w:p w:rsidR="00E70ED2" w:rsidRPr="008D51DB" w:rsidRDefault="00E70ED2" w:rsidP="00E70ED2">
      <w:pPr>
        <w:spacing w:line="360" w:lineRule="auto"/>
        <w:ind w:right="49"/>
        <w:jc w:val="both"/>
        <w:rPr>
          <w:rFonts w:ascii="Arial" w:eastAsia="Arial" w:hAnsi="Arial" w:cs="Arial"/>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E70ED2" w:rsidP="00E70ED2">
      <w:pPr>
        <w:spacing w:line="360" w:lineRule="auto"/>
        <w:ind w:right="49"/>
        <w:jc w:val="both"/>
        <w:rPr>
          <w:rFonts w:ascii="Arial" w:eastAsia="Arial" w:hAnsi="Arial" w:cs="Arial"/>
          <w:bCs/>
          <w:i/>
          <w:spacing w:val="-1"/>
          <w:sz w:val="20"/>
          <w:szCs w:val="20"/>
          <w:u w:val="single"/>
        </w:rPr>
      </w:pPr>
      <w:r w:rsidRPr="008D51DB">
        <w:rPr>
          <w:rFonts w:ascii="Arial" w:eastAsia="Arial" w:hAnsi="Arial" w:cs="Arial"/>
          <w:bCs/>
          <w:i/>
          <w:spacing w:val="-1"/>
          <w:sz w:val="20"/>
          <w:szCs w:val="20"/>
          <w:u w:val="single"/>
        </w:rPr>
        <w:t xml:space="preserve">Almacenamiento </w:t>
      </w:r>
      <w:r w:rsidR="008D51DB">
        <w:rPr>
          <w:rFonts w:ascii="Arial" w:eastAsia="Arial" w:hAnsi="Arial" w:cs="Arial"/>
          <w:bCs/>
          <w:i/>
          <w:spacing w:val="-1"/>
          <w:sz w:val="20"/>
          <w:szCs w:val="20"/>
          <w:u w:val="single"/>
        </w:rPr>
        <w:t xml:space="preserve">de los </w:t>
      </w:r>
      <w:r w:rsidRPr="008D51DB">
        <w:rPr>
          <w:rFonts w:ascii="Arial" w:eastAsia="Arial" w:hAnsi="Arial" w:cs="Arial"/>
          <w:bCs/>
          <w:i/>
          <w:spacing w:val="-1"/>
          <w:sz w:val="20"/>
          <w:szCs w:val="20"/>
          <w:u w:val="single"/>
        </w:rPr>
        <w:t xml:space="preserve">antisépticos  </w:t>
      </w:r>
    </w:p>
    <w:p w:rsidR="00E70ED2" w:rsidRPr="008D51DB" w:rsidRDefault="00E70ED2" w:rsidP="00E70ED2">
      <w:pPr>
        <w:spacing w:line="360" w:lineRule="auto"/>
        <w:ind w:right="49"/>
        <w:jc w:val="both"/>
        <w:rPr>
          <w:rFonts w:ascii="Arial" w:eastAsia="Arial" w:hAnsi="Arial" w:cs="Arial"/>
          <w:bCs/>
          <w:spacing w:val="-1"/>
          <w:sz w:val="20"/>
          <w:szCs w:val="20"/>
        </w:rPr>
      </w:pPr>
    </w:p>
    <w:p w:rsidR="00E70ED2" w:rsidRPr="00D67F7B" w:rsidRDefault="00E70ED2" w:rsidP="00D67F7B">
      <w:pPr>
        <w:pStyle w:val="Prrafodelista"/>
        <w:numPr>
          <w:ilvl w:val="0"/>
          <w:numId w:val="22"/>
        </w:numPr>
        <w:spacing w:line="360" w:lineRule="auto"/>
        <w:ind w:right="49"/>
        <w:jc w:val="both"/>
        <w:rPr>
          <w:rFonts w:ascii="Arial" w:eastAsia="Arial" w:hAnsi="Arial" w:cs="Arial"/>
          <w:bCs/>
          <w:spacing w:val="-1"/>
          <w:sz w:val="20"/>
          <w:szCs w:val="20"/>
        </w:rPr>
      </w:pPr>
      <w:r w:rsidRPr="00D67F7B">
        <w:rPr>
          <w:rFonts w:ascii="Arial" w:eastAsia="Arial" w:hAnsi="Arial" w:cs="Arial"/>
          <w:bCs/>
          <w:spacing w:val="-1"/>
          <w:sz w:val="20"/>
          <w:szCs w:val="20"/>
        </w:rPr>
        <w:t xml:space="preserve">Todos los antisépticos se pueden contaminar y evaporar, por lo que sus envases deben permanecer </w:t>
      </w:r>
      <w:r w:rsidR="008D51DB" w:rsidRPr="00D67F7B">
        <w:rPr>
          <w:rFonts w:ascii="Arial" w:eastAsia="Arial" w:hAnsi="Arial" w:cs="Arial"/>
          <w:bCs/>
          <w:spacing w:val="-1"/>
          <w:sz w:val="20"/>
          <w:szCs w:val="20"/>
        </w:rPr>
        <w:t xml:space="preserve"> </w:t>
      </w:r>
      <w:r w:rsidR="00D67F7B" w:rsidRPr="00D67F7B">
        <w:rPr>
          <w:rFonts w:ascii="Arial" w:eastAsia="Arial" w:hAnsi="Arial" w:cs="Arial"/>
          <w:bCs/>
          <w:spacing w:val="-1"/>
          <w:sz w:val="20"/>
          <w:szCs w:val="20"/>
        </w:rPr>
        <w:t xml:space="preserve">hermético </w:t>
      </w:r>
      <w:r w:rsidRPr="00D67F7B">
        <w:rPr>
          <w:rFonts w:ascii="Arial" w:eastAsia="Arial" w:hAnsi="Arial" w:cs="Arial"/>
          <w:bCs/>
          <w:spacing w:val="-1"/>
          <w:sz w:val="20"/>
          <w:szCs w:val="20"/>
        </w:rPr>
        <w:t>y/o con sus tapas cerradas.</w:t>
      </w:r>
    </w:p>
    <w:p w:rsidR="00E70ED2" w:rsidRPr="00D67F7B" w:rsidRDefault="00E70ED2" w:rsidP="00D67F7B">
      <w:pPr>
        <w:pStyle w:val="Prrafodelista"/>
        <w:numPr>
          <w:ilvl w:val="0"/>
          <w:numId w:val="22"/>
        </w:numPr>
        <w:spacing w:line="360" w:lineRule="auto"/>
        <w:ind w:right="49"/>
        <w:jc w:val="both"/>
        <w:rPr>
          <w:rFonts w:ascii="Arial" w:eastAsia="Arial" w:hAnsi="Arial" w:cs="Arial"/>
          <w:bCs/>
          <w:spacing w:val="-1"/>
          <w:sz w:val="20"/>
          <w:szCs w:val="20"/>
        </w:rPr>
      </w:pPr>
      <w:r w:rsidRPr="00D67F7B">
        <w:rPr>
          <w:rFonts w:ascii="Arial" w:eastAsia="Arial" w:hAnsi="Arial" w:cs="Arial"/>
          <w:bCs/>
          <w:spacing w:val="-1"/>
          <w:sz w:val="20"/>
          <w:szCs w:val="20"/>
        </w:rPr>
        <w:t>En las Unidades no se puede efectuar variaciones ni trasvasijes de antisépticos. Jamás rellenar envases o contenedores, se debe eliminar lo sobrante.</w:t>
      </w:r>
    </w:p>
    <w:p w:rsidR="00E70ED2" w:rsidRPr="00D67F7B" w:rsidRDefault="00E70ED2" w:rsidP="00D67F7B">
      <w:pPr>
        <w:pStyle w:val="Prrafodelista"/>
        <w:numPr>
          <w:ilvl w:val="0"/>
          <w:numId w:val="22"/>
        </w:numPr>
        <w:spacing w:line="360" w:lineRule="auto"/>
        <w:ind w:right="49"/>
        <w:jc w:val="both"/>
        <w:rPr>
          <w:rFonts w:ascii="Arial" w:eastAsia="Arial" w:hAnsi="Arial" w:cs="Arial"/>
          <w:bCs/>
          <w:spacing w:val="-1"/>
          <w:sz w:val="20"/>
          <w:szCs w:val="20"/>
        </w:rPr>
      </w:pPr>
      <w:r w:rsidRPr="00D67F7B">
        <w:rPr>
          <w:rFonts w:ascii="Arial" w:eastAsia="Arial" w:hAnsi="Arial" w:cs="Arial"/>
          <w:bCs/>
          <w:spacing w:val="-1"/>
          <w:sz w:val="20"/>
          <w:szCs w:val="20"/>
        </w:rPr>
        <w:t xml:space="preserve">En ningún caso, deben mezclarse en un mismo recipiente productos de distinta naturaleza. </w:t>
      </w:r>
    </w:p>
    <w:p w:rsidR="00E70ED2" w:rsidRPr="00D67F7B" w:rsidRDefault="00E70ED2" w:rsidP="00D67F7B">
      <w:pPr>
        <w:pStyle w:val="Prrafodelista"/>
        <w:numPr>
          <w:ilvl w:val="0"/>
          <w:numId w:val="22"/>
        </w:numPr>
        <w:spacing w:line="360" w:lineRule="auto"/>
        <w:ind w:right="49"/>
        <w:jc w:val="both"/>
        <w:rPr>
          <w:rFonts w:ascii="Arial" w:eastAsia="Arial" w:hAnsi="Arial" w:cs="Arial"/>
          <w:bCs/>
          <w:spacing w:val="-1"/>
          <w:sz w:val="20"/>
          <w:szCs w:val="20"/>
        </w:rPr>
      </w:pPr>
      <w:r w:rsidRPr="00D67F7B">
        <w:rPr>
          <w:rFonts w:ascii="Arial" w:eastAsia="Arial" w:hAnsi="Arial" w:cs="Arial"/>
          <w:bCs/>
          <w:spacing w:val="-1"/>
          <w:sz w:val="20"/>
          <w:szCs w:val="20"/>
        </w:rPr>
        <w:t>Se deben almacenar en lugares lejanos a fuentes de calor.</w:t>
      </w:r>
    </w:p>
    <w:p w:rsidR="00E70ED2" w:rsidRPr="00D67F7B" w:rsidRDefault="00E70ED2" w:rsidP="00D67F7B">
      <w:pPr>
        <w:pStyle w:val="Prrafodelista"/>
        <w:numPr>
          <w:ilvl w:val="0"/>
          <w:numId w:val="22"/>
        </w:numPr>
        <w:spacing w:line="360" w:lineRule="auto"/>
        <w:ind w:right="49"/>
        <w:jc w:val="both"/>
        <w:rPr>
          <w:rFonts w:ascii="Arial" w:eastAsia="Arial" w:hAnsi="Arial" w:cs="Arial"/>
          <w:bCs/>
          <w:spacing w:val="-1"/>
          <w:sz w:val="20"/>
          <w:szCs w:val="20"/>
        </w:rPr>
      </w:pPr>
      <w:r w:rsidRPr="00D67F7B">
        <w:rPr>
          <w:rFonts w:ascii="Arial" w:eastAsia="Arial" w:hAnsi="Arial" w:cs="Arial"/>
          <w:bCs/>
          <w:spacing w:val="-1"/>
          <w:sz w:val="20"/>
          <w:szCs w:val="20"/>
        </w:rPr>
        <w:t>Se debe velar por el uso correcto de antisépticos, según norma, para otorgar una atención de calidad a nuestros usuarios.</w:t>
      </w:r>
    </w:p>
    <w:p w:rsidR="00D67F7B" w:rsidRPr="00D67F7B" w:rsidRDefault="00E70ED2" w:rsidP="00D67F7B">
      <w:pPr>
        <w:pStyle w:val="Prrafodelista"/>
        <w:numPr>
          <w:ilvl w:val="0"/>
          <w:numId w:val="22"/>
        </w:numPr>
        <w:spacing w:line="360" w:lineRule="auto"/>
        <w:ind w:right="49"/>
        <w:jc w:val="both"/>
        <w:rPr>
          <w:rFonts w:ascii="Arial" w:eastAsia="Arial" w:hAnsi="Arial" w:cs="Arial"/>
          <w:bCs/>
          <w:spacing w:val="-1"/>
          <w:sz w:val="20"/>
          <w:szCs w:val="20"/>
        </w:rPr>
      </w:pPr>
      <w:r w:rsidRPr="00D67F7B">
        <w:rPr>
          <w:rFonts w:ascii="Arial" w:eastAsia="Arial" w:hAnsi="Arial" w:cs="Arial"/>
          <w:bCs/>
          <w:spacing w:val="-1"/>
          <w:sz w:val="20"/>
          <w:szCs w:val="20"/>
        </w:rPr>
        <w:t xml:space="preserve">Lo óptimo es adquirir antisépticos en envase pequeño de no más de 250cc con el objetivo de evitar el trasvasijado. </w:t>
      </w:r>
    </w:p>
    <w:p w:rsidR="00D67F7B" w:rsidRPr="00D67F7B" w:rsidRDefault="00D67F7B" w:rsidP="00D67F7B">
      <w:pPr>
        <w:pStyle w:val="Prrafodelista"/>
        <w:numPr>
          <w:ilvl w:val="0"/>
          <w:numId w:val="22"/>
        </w:numPr>
        <w:spacing w:line="360" w:lineRule="auto"/>
        <w:ind w:right="49"/>
        <w:jc w:val="both"/>
        <w:rPr>
          <w:rFonts w:ascii="Arial" w:eastAsia="Arial" w:hAnsi="Arial" w:cs="Arial"/>
          <w:bCs/>
          <w:spacing w:val="-1"/>
          <w:sz w:val="20"/>
          <w:szCs w:val="20"/>
        </w:rPr>
      </w:pPr>
      <w:r w:rsidRPr="00D67F7B">
        <w:rPr>
          <w:rFonts w:ascii="Arial" w:eastAsia="Arial" w:hAnsi="Arial" w:cs="Arial"/>
          <w:bCs/>
          <w:spacing w:val="-1"/>
          <w:sz w:val="20"/>
          <w:szCs w:val="20"/>
        </w:rPr>
        <w:t>Se deben guardar en un lugar limpio, libre de suciedad.</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8D51DB" w:rsidRDefault="00E70ED2" w:rsidP="00E70ED2">
      <w:pPr>
        <w:spacing w:line="360" w:lineRule="auto"/>
        <w:ind w:right="49"/>
        <w:jc w:val="both"/>
        <w:rPr>
          <w:rFonts w:ascii="Arial" w:eastAsia="Arial" w:hAnsi="Arial" w:cs="Arial"/>
          <w:bCs/>
          <w:i/>
          <w:spacing w:val="-1"/>
          <w:sz w:val="20"/>
          <w:szCs w:val="20"/>
          <w:u w:val="single"/>
        </w:rPr>
      </w:pPr>
    </w:p>
    <w:p w:rsidR="008D51DB" w:rsidRDefault="008D51DB">
      <w:pPr>
        <w:rPr>
          <w:rFonts w:ascii="Arial" w:eastAsia="Arial" w:hAnsi="Arial" w:cs="Arial"/>
          <w:bCs/>
          <w:i/>
          <w:spacing w:val="-1"/>
          <w:sz w:val="20"/>
          <w:szCs w:val="20"/>
          <w:u w:val="single"/>
        </w:rPr>
      </w:pPr>
      <w:r>
        <w:rPr>
          <w:rFonts w:ascii="Arial" w:eastAsia="Arial" w:hAnsi="Arial" w:cs="Arial"/>
          <w:bCs/>
          <w:i/>
          <w:spacing w:val="-1"/>
          <w:sz w:val="20"/>
          <w:szCs w:val="20"/>
          <w:u w:val="single"/>
        </w:rPr>
        <w:br w:type="page"/>
      </w:r>
    </w:p>
    <w:p w:rsidR="00E70ED2" w:rsidRPr="008D51DB" w:rsidRDefault="00E70ED2" w:rsidP="00E70ED2">
      <w:pPr>
        <w:spacing w:line="360" w:lineRule="auto"/>
        <w:ind w:right="49"/>
        <w:jc w:val="both"/>
        <w:rPr>
          <w:rFonts w:ascii="Arial" w:eastAsia="Arial" w:hAnsi="Arial" w:cs="Arial"/>
          <w:bCs/>
          <w:i/>
          <w:spacing w:val="-1"/>
          <w:sz w:val="20"/>
          <w:szCs w:val="20"/>
          <w:u w:val="single"/>
        </w:rPr>
      </w:pPr>
      <w:r w:rsidRPr="008D51DB">
        <w:rPr>
          <w:rFonts w:ascii="Arial" w:eastAsia="Arial" w:hAnsi="Arial" w:cs="Arial"/>
          <w:bCs/>
          <w:i/>
          <w:spacing w:val="-1"/>
          <w:sz w:val="20"/>
          <w:szCs w:val="20"/>
          <w:u w:val="single"/>
        </w:rPr>
        <w:lastRenderedPageBreak/>
        <w:t xml:space="preserve">Rotulación de antisépticos </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Default="00E70ED2" w:rsidP="00E70ED2">
      <w:pPr>
        <w:spacing w:line="360" w:lineRule="auto"/>
        <w:ind w:right="49"/>
        <w:jc w:val="both"/>
        <w:rPr>
          <w:rFonts w:ascii="Arial" w:eastAsia="Arial" w:hAnsi="Arial" w:cs="Arial"/>
          <w:bCs/>
          <w:spacing w:val="-1"/>
          <w:sz w:val="20"/>
          <w:szCs w:val="20"/>
        </w:rPr>
      </w:pPr>
      <w:r w:rsidRPr="008D51DB">
        <w:rPr>
          <w:rFonts w:ascii="Arial" w:eastAsia="Arial" w:hAnsi="Arial" w:cs="Arial"/>
          <w:bCs/>
          <w:spacing w:val="-1"/>
          <w:sz w:val="20"/>
          <w:szCs w:val="20"/>
        </w:rPr>
        <w:t xml:space="preserve">Debido a la evaporación y contaminación de los antisépticos al mantenerse destapados o en uso por largos períodos de tiempo, es necesario que estos sean rotulados con plumón identificando la fecha de caducidad por el reverso del envase de acuerdo a la siguiente tabla: </w:t>
      </w:r>
    </w:p>
    <w:tbl>
      <w:tblPr>
        <w:tblStyle w:val="Tablaconcuadrcula"/>
        <w:tblW w:w="0" w:type="auto"/>
        <w:tblInd w:w="559" w:type="dxa"/>
        <w:tblLook w:val="04A0" w:firstRow="1" w:lastRow="0" w:firstColumn="1" w:lastColumn="0" w:noHBand="0" w:noVBand="1"/>
      </w:tblPr>
      <w:tblGrid>
        <w:gridCol w:w="4413"/>
        <w:gridCol w:w="4288"/>
      </w:tblGrid>
      <w:tr w:rsidR="008D51DB" w:rsidRPr="007C2D07" w:rsidTr="003E5CD3">
        <w:tc>
          <w:tcPr>
            <w:tcW w:w="4413" w:type="dxa"/>
          </w:tcPr>
          <w:p w:rsidR="008D51DB" w:rsidRPr="007C2D07" w:rsidRDefault="008D51DB" w:rsidP="003E5CD3">
            <w:pPr>
              <w:pStyle w:val="Prrafodelista"/>
              <w:autoSpaceDE w:val="0"/>
              <w:autoSpaceDN w:val="0"/>
              <w:adjustRightInd w:val="0"/>
              <w:ind w:left="567"/>
              <w:jc w:val="both"/>
              <w:outlineLvl w:val="0"/>
              <w:rPr>
                <w:rFonts w:ascii="Arial" w:hAnsi="Arial" w:cs="Arial"/>
                <w:b/>
                <w:bCs/>
                <w:sz w:val="20"/>
                <w:szCs w:val="20"/>
                <w:lang w:val="es-ES"/>
              </w:rPr>
            </w:pPr>
            <w:r w:rsidRPr="007C2D07">
              <w:rPr>
                <w:rFonts w:ascii="Arial" w:hAnsi="Arial" w:cs="Arial"/>
                <w:b/>
                <w:bCs/>
                <w:sz w:val="20"/>
                <w:szCs w:val="20"/>
                <w:lang w:val="es-ES"/>
              </w:rPr>
              <w:t>Antiséptico</w:t>
            </w:r>
          </w:p>
        </w:tc>
        <w:tc>
          <w:tcPr>
            <w:tcW w:w="4288" w:type="dxa"/>
          </w:tcPr>
          <w:p w:rsidR="008D51DB" w:rsidRPr="007C2D07" w:rsidRDefault="008D51DB" w:rsidP="003E5CD3">
            <w:pPr>
              <w:pStyle w:val="Prrafodelista"/>
              <w:autoSpaceDE w:val="0"/>
              <w:autoSpaceDN w:val="0"/>
              <w:adjustRightInd w:val="0"/>
              <w:ind w:left="567"/>
              <w:jc w:val="both"/>
              <w:outlineLvl w:val="0"/>
              <w:rPr>
                <w:rFonts w:ascii="Arial" w:hAnsi="Arial" w:cs="Arial"/>
                <w:b/>
                <w:bCs/>
                <w:sz w:val="20"/>
                <w:szCs w:val="20"/>
                <w:lang w:val="es-ES"/>
              </w:rPr>
            </w:pPr>
            <w:r w:rsidRPr="007C2D07">
              <w:rPr>
                <w:rFonts w:ascii="Arial" w:hAnsi="Arial" w:cs="Arial"/>
                <w:b/>
                <w:bCs/>
                <w:sz w:val="20"/>
                <w:szCs w:val="20"/>
                <w:lang w:val="es-ES"/>
              </w:rPr>
              <w:t xml:space="preserve">Periodo caducidad del producto </w:t>
            </w:r>
          </w:p>
        </w:tc>
      </w:tr>
      <w:tr w:rsidR="008D51DB" w:rsidRPr="007C2D07" w:rsidTr="003E5CD3">
        <w:tc>
          <w:tcPr>
            <w:tcW w:w="4413" w:type="dxa"/>
          </w:tcPr>
          <w:p w:rsidR="008D51DB" w:rsidRPr="007C2D07" w:rsidRDefault="008D51DB" w:rsidP="003E5CD3">
            <w:pPr>
              <w:pStyle w:val="Prrafodelista"/>
              <w:autoSpaceDE w:val="0"/>
              <w:autoSpaceDN w:val="0"/>
              <w:adjustRightInd w:val="0"/>
              <w:ind w:left="567"/>
              <w:jc w:val="both"/>
              <w:outlineLvl w:val="0"/>
              <w:rPr>
                <w:rFonts w:ascii="Arial" w:hAnsi="Arial" w:cs="Arial"/>
                <w:b/>
                <w:bCs/>
                <w:sz w:val="20"/>
                <w:szCs w:val="20"/>
                <w:lang w:val="es-ES"/>
              </w:rPr>
            </w:pPr>
            <w:proofErr w:type="spellStart"/>
            <w:r w:rsidRPr="007C2D07">
              <w:rPr>
                <w:rFonts w:ascii="Arial" w:hAnsi="Arial" w:cs="Arial"/>
                <w:bCs/>
                <w:sz w:val="20"/>
                <w:szCs w:val="20"/>
                <w:lang w:val="es-ES"/>
              </w:rPr>
              <w:t>Clorhexidina</w:t>
            </w:r>
            <w:proofErr w:type="spellEnd"/>
            <w:r w:rsidRPr="007C2D07">
              <w:rPr>
                <w:rFonts w:ascii="Arial" w:hAnsi="Arial" w:cs="Arial"/>
                <w:bCs/>
                <w:sz w:val="20"/>
                <w:szCs w:val="20"/>
                <w:lang w:val="es-ES"/>
              </w:rPr>
              <w:t xml:space="preserve"> 2% jabonosa </w:t>
            </w:r>
          </w:p>
        </w:tc>
        <w:tc>
          <w:tcPr>
            <w:tcW w:w="4288" w:type="dxa"/>
          </w:tcPr>
          <w:p w:rsidR="008D51DB" w:rsidRPr="007C2D07" w:rsidRDefault="008D51DB" w:rsidP="003E5CD3">
            <w:pPr>
              <w:pStyle w:val="Prrafodelista"/>
              <w:autoSpaceDE w:val="0"/>
              <w:autoSpaceDN w:val="0"/>
              <w:adjustRightInd w:val="0"/>
              <w:ind w:left="567"/>
              <w:jc w:val="both"/>
              <w:outlineLvl w:val="0"/>
              <w:rPr>
                <w:rFonts w:ascii="Arial" w:hAnsi="Arial" w:cs="Arial"/>
                <w:b/>
                <w:bCs/>
                <w:sz w:val="20"/>
                <w:szCs w:val="20"/>
                <w:lang w:val="es-ES"/>
              </w:rPr>
            </w:pPr>
            <w:r w:rsidRPr="007C2D07">
              <w:rPr>
                <w:rFonts w:ascii="Arial" w:hAnsi="Arial" w:cs="Arial"/>
                <w:bCs/>
                <w:sz w:val="20"/>
                <w:szCs w:val="20"/>
                <w:lang w:val="es-ES"/>
              </w:rPr>
              <w:t>30 días</w:t>
            </w:r>
          </w:p>
        </w:tc>
      </w:tr>
      <w:tr w:rsidR="008D51DB" w:rsidRPr="007C2D07" w:rsidTr="003E5CD3">
        <w:tc>
          <w:tcPr>
            <w:tcW w:w="4413" w:type="dxa"/>
          </w:tcPr>
          <w:p w:rsidR="008D51DB" w:rsidRPr="007C2D07"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7C2D07">
              <w:rPr>
                <w:rFonts w:ascii="Arial" w:hAnsi="Arial" w:cs="Arial"/>
                <w:bCs/>
                <w:sz w:val="20"/>
                <w:szCs w:val="20"/>
                <w:lang w:val="es-ES"/>
              </w:rPr>
              <w:t>Alcohol gel individual 70%</w:t>
            </w:r>
          </w:p>
        </w:tc>
        <w:tc>
          <w:tcPr>
            <w:tcW w:w="4288" w:type="dxa"/>
          </w:tcPr>
          <w:p w:rsidR="008D51DB" w:rsidRPr="007C2D07"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7C2D07">
              <w:rPr>
                <w:rFonts w:ascii="Arial" w:hAnsi="Arial" w:cs="Arial"/>
                <w:bCs/>
                <w:sz w:val="20"/>
                <w:szCs w:val="20"/>
                <w:lang w:val="es-ES"/>
              </w:rPr>
              <w:t xml:space="preserve">1 día </w:t>
            </w:r>
          </w:p>
        </w:tc>
      </w:tr>
      <w:tr w:rsidR="008D51DB" w:rsidRPr="007C2D07" w:rsidTr="003E5CD3">
        <w:tc>
          <w:tcPr>
            <w:tcW w:w="4413" w:type="dxa"/>
          </w:tcPr>
          <w:p w:rsidR="008D51DB" w:rsidRPr="007C2D07"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7C2D07">
              <w:rPr>
                <w:rFonts w:ascii="Arial" w:hAnsi="Arial" w:cs="Arial"/>
                <w:bCs/>
                <w:sz w:val="20"/>
                <w:szCs w:val="20"/>
                <w:lang w:val="es-ES"/>
              </w:rPr>
              <w:t xml:space="preserve">Alcohol gel </w:t>
            </w:r>
            <w:proofErr w:type="spellStart"/>
            <w:r w:rsidRPr="007C2D07">
              <w:rPr>
                <w:rFonts w:ascii="Arial" w:hAnsi="Arial" w:cs="Arial"/>
                <w:bCs/>
                <w:sz w:val="20"/>
                <w:szCs w:val="20"/>
                <w:lang w:val="es-ES"/>
              </w:rPr>
              <w:t>colapsable</w:t>
            </w:r>
            <w:proofErr w:type="spellEnd"/>
            <w:r w:rsidRPr="007C2D07">
              <w:rPr>
                <w:rFonts w:ascii="Arial" w:hAnsi="Arial" w:cs="Arial"/>
                <w:bCs/>
                <w:sz w:val="20"/>
                <w:szCs w:val="20"/>
                <w:lang w:val="es-ES"/>
              </w:rPr>
              <w:t xml:space="preserve"> 70% (de pared)</w:t>
            </w:r>
          </w:p>
        </w:tc>
        <w:tc>
          <w:tcPr>
            <w:tcW w:w="4288" w:type="dxa"/>
          </w:tcPr>
          <w:p w:rsidR="008D51DB" w:rsidRPr="007C2D07"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7C2D07">
              <w:rPr>
                <w:rFonts w:ascii="Arial" w:hAnsi="Arial" w:cs="Arial"/>
                <w:bCs/>
                <w:sz w:val="20"/>
                <w:szCs w:val="20"/>
                <w:lang w:val="es-ES"/>
              </w:rPr>
              <w:t xml:space="preserve"> 30 días</w:t>
            </w:r>
          </w:p>
        </w:tc>
      </w:tr>
      <w:tr w:rsidR="008D51DB" w:rsidRPr="007C2D07" w:rsidTr="003E5CD3">
        <w:tc>
          <w:tcPr>
            <w:tcW w:w="4413" w:type="dxa"/>
          </w:tcPr>
          <w:p w:rsidR="008D51DB" w:rsidRPr="007C2D07"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7C2D07">
              <w:rPr>
                <w:rFonts w:ascii="Arial" w:hAnsi="Arial" w:cs="Arial"/>
                <w:bCs/>
                <w:sz w:val="20"/>
                <w:szCs w:val="20"/>
                <w:lang w:val="es-ES"/>
              </w:rPr>
              <w:t>Alcohol ge</w:t>
            </w:r>
            <w:r>
              <w:rPr>
                <w:rFonts w:ascii="Arial" w:hAnsi="Arial" w:cs="Arial"/>
                <w:bCs/>
                <w:sz w:val="20"/>
                <w:szCs w:val="20"/>
                <w:lang w:val="es-ES"/>
              </w:rPr>
              <w:t>l</w:t>
            </w:r>
            <w:r w:rsidRPr="007C2D07">
              <w:rPr>
                <w:rFonts w:ascii="Arial" w:hAnsi="Arial" w:cs="Arial"/>
                <w:bCs/>
                <w:sz w:val="20"/>
                <w:szCs w:val="20"/>
                <w:lang w:val="es-ES"/>
              </w:rPr>
              <w:t xml:space="preserve"> de gatillo 70%</w:t>
            </w:r>
          </w:p>
        </w:tc>
        <w:tc>
          <w:tcPr>
            <w:tcW w:w="4288" w:type="dxa"/>
          </w:tcPr>
          <w:p w:rsidR="008D51DB" w:rsidRPr="007C2D07" w:rsidRDefault="008D51DB" w:rsidP="003E5CD3">
            <w:pPr>
              <w:pStyle w:val="Prrafodelista"/>
              <w:autoSpaceDE w:val="0"/>
              <w:autoSpaceDN w:val="0"/>
              <w:adjustRightInd w:val="0"/>
              <w:ind w:left="567"/>
              <w:jc w:val="both"/>
              <w:outlineLvl w:val="0"/>
              <w:rPr>
                <w:rFonts w:ascii="Arial" w:hAnsi="Arial" w:cs="Arial"/>
                <w:bCs/>
                <w:sz w:val="20"/>
                <w:szCs w:val="20"/>
                <w:lang w:val="es-ES"/>
              </w:rPr>
            </w:pPr>
            <w:r w:rsidRPr="007C2D07">
              <w:rPr>
                <w:rFonts w:ascii="Arial" w:hAnsi="Arial" w:cs="Arial"/>
                <w:bCs/>
                <w:sz w:val="20"/>
                <w:szCs w:val="20"/>
                <w:lang w:val="es-ES"/>
              </w:rPr>
              <w:t xml:space="preserve">30 días </w:t>
            </w:r>
          </w:p>
        </w:tc>
      </w:tr>
      <w:tr w:rsidR="008D51DB" w:rsidRPr="00B15849" w:rsidTr="003E5CD3">
        <w:tc>
          <w:tcPr>
            <w:tcW w:w="4413"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r>
              <w:rPr>
                <w:rFonts w:ascii="Arial" w:hAnsi="Arial" w:cs="Arial"/>
                <w:bCs/>
                <w:sz w:val="20"/>
                <w:szCs w:val="20"/>
                <w:lang w:val="es-ES"/>
              </w:rPr>
              <w:t>Alcohol 70%</w:t>
            </w:r>
          </w:p>
        </w:tc>
        <w:tc>
          <w:tcPr>
            <w:tcW w:w="4288" w:type="dxa"/>
          </w:tcPr>
          <w:p w:rsidR="008D51DB" w:rsidRPr="00B15849" w:rsidRDefault="008D51DB" w:rsidP="003E5CD3">
            <w:pPr>
              <w:pStyle w:val="Prrafodelista"/>
              <w:autoSpaceDE w:val="0"/>
              <w:autoSpaceDN w:val="0"/>
              <w:adjustRightInd w:val="0"/>
              <w:ind w:left="567"/>
              <w:jc w:val="both"/>
              <w:outlineLvl w:val="0"/>
              <w:rPr>
                <w:rFonts w:ascii="Arial" w:hAnsi="Arial" w:cs="Arial"/>
                <w:bCs/>
                <w:sz w:val="20"/>
                <w:szCs w:val="20"/>
                <w:lang w:val="es-ES"/>
              </w:rPr>
            </w:pPr>
            <w:r>
              <w:rPr>
                <w:rFonts w:ascii="Arial" w:hAnsi="Arial" w:cs="Arial"/>
                <w:bCs/>
                <w:sz w:val="20"/>
                <w:szCs w:val="20"/>
                <w:lang w:val="es-ES"/>
              </w:rPr>
              <w:t xml:space="preserve"> 72 horas (mal manejo)</w:t>
            </w:r>
          </w:p>
        </w:tc>
      </w:tr>
      <w:tr w:rsidR="008D51DB" w:rsidRPr="00B15849" w:rsidTr="003E5CD3">
        <w:tc>
          <w:tcPr>
            <w:tcW w:w="4413" w:type="dxa"/>
          </w:tcPr>
          <w:p w:rsidR="008D51DB" w:rsidRDefault="008D51DB" w:rsidP="003E5CD3">
            <w:pPr>
              <w:pStyle w:val="Prrafodelista"/>
              <w:autoSpaceDE w:val="0"/>
              <w:autoSpaceDN w:val="0"/>
              <w:adjustRightInd w:val="0"/>
              <w:ind w:left="567"/>
              <w:jc w:val="both"/>
              <w:outlineLvl w:val="0"/>
              <w:rPr>
                <w:rFonts w:ascii="Arial" w:hAnsi="Arial" w:cs="Arial"/>
                <w:bCs/>
                <w:sz w:val="20"/>
                <w:szCs w:val="20"/>
                <w:lang w:val="es-ES"/>
              </w:rPr>
            </w:pPr>
            <w:r>
              <w:rPr>
                <w:rFonts w:ascii="Arial" w:hAnsi="Arial" w:cs="Arial"/>
                <w:bCs/>
                <w:sz w:val="20"/>
                <w:szCs w:val="20"/>
                <w:lang w:val="es-ES"/>
              </w:rPr>
              <w:t>Alcohol 70%</w:t>
            </w:r>
          </w:p>
        </w:tc>
        <w:tc>
          <w:tcPr>
            <w:tcW w:w="4288" w:type="dxa"/>
          </w:tcPr>
          <w:p w:rsidR="008D51DB" w:rsidRDefault="008D51DB" w:rsidP="003E5CD3">
            <w:pPr>
              <w:pStyle w:val="Prrafodelista"/>
              <w:autoSpaceDE w:val="0"/>
              <w:autoSpaceDN w:val="0"/>
              <w:adjustRightInd w:val="0"/>
              <w:ind w:left="567"/>
              <w:jc w:val="both"/>
              <w:outlineLvl w:val="0"/>
              <w:rPr>
                <w:rFonts w:ascii="Arial" w:hAnsi="Arial" w:cs="Arial"/>
                <w:bCs/>
                <w:sz w:val="20"/>
                <w:szCs w:val="20"/>
                <w:lang w:val="es-ES"/>
              </w:rPr>
            </w:pPr>
            <w:r>
              <w:rPr>
                <w:rFonts w:ascii="Arial" w:hAnsi="Arial" w:cs="Arial"/>
                <w:bCs/>
                <w:sz w:val="20"/>
                <w:szCs w:val="20"/>
                <w:lang w:val="es-ES"/>
              </w:rPr>
              <w:t>7 días (buen manejo)</w:t>
            </w:r>
          </w:p>
        </w:tc>
      </w:tr>
    </w:tbl>
    <w:p w:rsidR="008D51DB" w:rsidRPr="008D51DB" w:rsidRDefault="00EF194A" w:rsidP="00E70ED2">
      <w:pPr>
        <w:spacing w:line="360" w:lineRule="auto"/>
        <w:ind w:right="49"/>
        <w:jc w:val="both"/>
        <w:rPr>
          <w:rFonts w:ascii="Arial" w:eastAsia="Arial" w:hAnsi="Arial" w:cs="Arial"/>
          <w:bCs/>
          <w:spacing w:val="-1"/>
          <w:sz w:val="20"/>
          <w:szCs w:val="20"/>
        </w:rPr>
      </w:pPr>
      <w:r>
        <w:rPr>
          <w:rFonts w:ascii="Arial" w:eastAsia="Arial" w:hAnsi="Arial" w:cs="Arial"/>
          <w:bCs/>
          <w:spacing w:val="-1"/>
          <w:sz w:val="20"/>
          <w:szCs w:val="20"/>
        </w:rPr>
        <w:t xml:space="preserve">Agregar los 2 </w:t>
      </w:r>
      <w:proofErr w:type="spellStart"/>
      <w:r>
        <w:rPr>
          <w:rFonts w:ascii="Arial" w:eastAsia="Arial" w:hAnsi="Arial" w:cs="Arial"/>
          <w:bCs/>
          <w:spacing w:val="-1"/>
          <w:sz w:val="20"/>
          <w:szCs w:val="20"/>
        </w:rPr>
        <w:t>antisepticos</w:t>
      </w:r>
      <w:proofErr w:type="spellEnd"/>
      <w:r>
        <w:rPr>
          <w:rFonts w:ascii="Arial" w:eastAsia="Arial" w:hAnsi="Arial" w:cs="Arial"/>
          <w:bCs/>
          <w:spacing w:val="-1"/>
          <w:sz w:val="20"/>
          <w:szCs w:val="20"/>
        </w:rPr>
        <w:t xml:space="preserve"> de </w:t>
      </w:r>
      <w:proofErr w:type="gramStart"/>
      <w:r>
        <w:rPr>
          <w:rFonts w:ascii="Arial" w:eastAsia="Arial" w:hAnsi="Arial" w:cs="Arial"/>
          <w:bCs/>
          <w:spacing w:val="-1"/>
          <w:sz w:val="20"/>
          <w:szCs w:val="20"/>
        </w:rPr>
        <w:t>dental …</w:t>
      </w:r>
      <w:proofErr w:type="gramEnd"/>
      <w:r>
        <w:rPr>
          <w:rFonts w:ascii="Arial" w:eastAsia="Arial" w:hAnsi="Arial" w:cs="Arial"/>
          <w:bCs/>
          <w:spacing w:val="-1"/>
          <w:sz w:val="20"/>
          <w:szCs w:val="20"/>
        </w:rPr>
        <w:t>……………………</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BA412E" w:rsidRDefault="00E70ED2" w:rsidP="00BA412E">
      <w:pPr>
        <w:spacing w:line="360" w:lineRule="auto"/>
        <w:ind w:left="720" w:right="49" w:hanging="720"/>
        <w:jc w:val="both"/>
        <w:rPr>
          <w:rFonts w:ascii="Arial" w:eastAsia="Arial" w:hAnsi="Arial" w:cs="Arial"/>
          <w:bCs/>
          <w:spacing w:val="-1"/>
          <w:sz w:val="20"/>
          <w:szCs w:val="20"/>
        </w:rPr>
      </w:pPr>
      <w:r w:rsidRPr="00BA412E">
        <w:rPr>
          <w:rFonts w:ascii="Arial" w:eastAsia="Arial" w:hAnsi="Arial" w:cs="Arial"/>
          <w:bCs/>
          <w:spacing w:val="-1"/>
          <w:sz w:val="20"/>
          <w:szCs w:val="20"/>
        </w:rPr>
        <w:t>•</w:t>
      </w:r>
      <w:r w:rsidRPr="00BA412E">
        <w:rPr>
          <w:rFonts w:ascii="Arial" w:eastAsia="Arial" w:hAnsi="Arial" w:cs="Arial"/>
          <w:bCs/>
          <w:spacing w:val="-1"/>
          <w:sz w:val="20"/>
          <w:szCs w:val="20"/>
        </w:rPr>
        <w:tab/>
        <w:t>Los frascos y/o botellas deben estar etiquetados por el fabricante con el nombre del producto, volumen y concentración de éste, más la fecha de vencimiento.</w:t>
      </w:r>
    </w:p>
    <w:p w:rsidR="00E70ED2" w:rsidRPr="00BA412E" w:rsidRDefault="00E70ED2" w:rsidP="00BA412E">
      <w:pPr>
        <w:spacing w:line="360" w:lineRule="auto"/>
        <w:ind w:left="720" w:right="49" w:hanging="720"/>
        <w:jc w:val="both"/>
        <w:rPr>
          <w:rFonts w:ascii="Arial" w:eastAsia="Arial" w:hAnsi="Arial" w:cs="Arial"/>
          <w:bCs/>
          <w:spacing w:val="-1"/>
          <w:sz w:val="20"/>
          <w:szCs w:val="20"/>
        </w:rPr>
      </w:pPr>
      <w:r w:rsidRPr="00E70ED2">
        <w:rPr>
          <w:rFonts w:ascii="Arial" w:eastAsia="Arial" w:hAnsi="Arial" w:cs="Arial"/>
          <w:b/>
          <w:bCs/>
          <w:spacing w:val="-1"/>
          <w:sz w:val="20"/>
          <w:szCs w:val="20"/>
        </w:rPr>
        <w:t>•</w:t>
      </w:r>
      <w:r w:rsidRPr="00E70ED2">
        <w:rPr>
          <w:rFonts w:ascii="Arial" w:eastAsia="Arial" w:hAnsi="Arial" w:cs="Arial"/>
          <w:b/>
          <w:bCs/>
          <w:spacing w:val="-1"/>
          <w:sz w:val="20"/>
          <w:szCs w:val="20"/>
        </w:rPr>
        <w:tab/>
      </w:r>
      <w:r w:rsidRPr="00BA412E">
        <w:rPr>
          <w:rFonts w:ascii="Arial" w:eastAsia="Arial" w:hAnsi="Arial" w:cs="Arial"/>
          <w:bCs/>
          <w:spacing w:val="-1"/>
          <w:sz w:val="20"/>
          <w:szCs w:val="20"/>
        </w:rPr>
        <w:t xml:space="preserve">En el CESFAM José Joaquín Aguirre y Posta San Vicente se rotulará el envase del antiséptico con plumón permanente identificando la fecha de apertura </w:t>
      </w:r>
      <w:r w:rsidR="00BA412E">
        <w:rPr>
          <w:rFonts w:ascii="Arial" w:eastAsia="Arial" w:hAnsi="Arial" w:cs="Arial"/>
          <w:bCs/>
          <w:spacing w:val="-1"/>
          <w:sz w:val="20"/>
          <w:szCs w:val="20"/>
        </w:rPr>
        <w:t>d</w:t>
      </w:r>
      <w:r w:rsidRPr="00BA412E">
        <w:rPr>
          <w:rFonts w:ascii="Arial" w:eastAsia="Arial" w:hAnsi="Arial" w:cs="Arial"/>
          <w:bCs/>
          <w:spacing w:val="-1"/>
          <w:sz w:val="20"/>
          <w:szCs w:val="20"/>
        </w:rPr>
        <w:t>el producto</w:t>
      </w:r>
      <w:r w:rsidR="00BA412E">
        <w:rPr>
          <w:rFonts w:ascii="Arial" w:eastAsia="Arial" w:hAnsi="Arial" w:cs="Arial"/>
          <w:bCs/>
          <w:spacing w:val="-1"/>
          <w:sz w:val="20"/>
          <w:szCs w:val="20"/>
        </w:rPr>
        <w:t xml:space="preserve"> y la fecha en que caducará</w:t>
      </w:r>
      <w:r w:rsidRPr="00BA412E">
        <w:rPr>
          <w:rFonts w:ascii="Arial" w:eastAsia="Arial" w:hAnsi="Arial" w:cs="Arial"/>
          <w:bCs/>
          <w:spacing w:val="-1"/>
          <w:sz w:val="20"/>
          <w:szCs w:val="20"/>
        </w:rPr>
        <w:t xml:space="preserve">. </w:t>
      </w:r>
    </w:p>
    <w:p w:rsidR="00E70ED2" w:rsidRPr="00E70ED2" w:rsidRDefault="00E70ED2" w:rsidP="00BA412E">
      <w:pPr>
        <w:spacing w:line="360" w:lineRule="auto"/>
        <w:ind w:left="720" w:right="49" w:hanging="720"/>
        <w:jc w:val="both"/>
        <w:rPr>
          <w:rFonts w:ascii="Arial" w:eastAsia="Arial" w:hAnsi="Arial" w:cs="Arial"/>
          <w:b/>
          <w:bCs/>
          <w:spacing w:val="-1"/>
          <w:sz w:val="20"/>
          <w:szCs w:val="20"/>
        </w:rPr>
      </w:pPr>
      <w:r w:rsidRPr="00E70ED2">
        <w:rPr>
          <w:rFonts w:ascii="Arial" w:eastAsia="Arial" w:hAnsi="Arial" w:cs="Arial"/>
          <w:b/>
          <w:bCs/>
          <w:spacing w:val="-1"/>
          <w:sz w:val="20"/>
          <w:szCs w:val="20"/>
        </w:rPr>
        <w:t>•</w:t>
      </w:r>
      <w:r w:rsidRPr="00E70ED2">
        <w:rPr>
          <w:rFonts w:ascii="Arial" w:eastAsia="Arial" w:hAnsi="Arial" w:cs="Arial"/>
          <w:b/>
          <w:bCs/>
          <w:spacing w:val="-1"/>
          <w:sz w:val="20"/>
          <w:szCs w:val="20"/>
        </w:rPr>
        <w:tab/>
      </w:r>
      <w:r w:rsidRPr="00BA412E">
        <w:rPr>
          <w:rFonts w:ascii="Arial" w:eastAsia="Arial" w:hAnsi="Arial" w:cs="Arial"/>
          <w:bCs/>
          <w:spacing w:val="-1"/>
          <w:sz w:val="20"/>
          <w:szCs w:val="20"/>
        </w:rPr>
        <w:t>Al utilizar un antiséptico, debemos asegurarnos de rotular con la fecha de apertura del envase y utilizarlo el tiempo que recomiende el fabricante desde su apertu</w:t>
      </w:r>
      <w:r w:rsidR="00BA412E">
        <w:rPr>
          <w:rFonts w:ascii="Arial" w:eastAsia="Arial" w:hAnsi="Arial" w:cs="Arial"/>
          <w:bCs/>
          <w:spacing w:val="-1"/>
          <w:sz w:val="20"/>
          <w:szCs w:val="20"/>
        </w:rPr>
        <w:t>ra, en caso de que el fabricante no especifique, se realizará según tabla anterior.</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BA412E" w:rsidRDefault="00E70ED2" w:rsidP="00E70ED2">
      <w:pPr>
        <w:spacing w:line="360" w:lineRule="auto"/>
        <w:ind w:right="49"/>
        <w:jc w:val="both"/>
        <w:rPr>
          <w:rFonts w:ascii="Arial" w:eastAsia="Arial" w:hAnsi="Arial" w:cs="Arial"/>
          <w:bCs/>
          <w:i/>
          <w:spacing w:val="-1"/>
          <w:sz w:val="20"/>
          <w:szCs w:val="20"/>
          <w:u w:val="single"/>
        </w:rPr>
      </w:pPr>
      <w:r w:rsidRPr="00BA412E">
        <w:rPr>
          <w:rFonts w:ascii="Arial" w:eastAsia="Arial" w:hAnsi="Arial" w:cs="Arial"/>
          <w:bCs/>
          <w:i/>
          <w:spacing w:val="-1"/>
          <w:sz w:val="20"/>
          <w:szCs w:val="20"/>
          <w:u w:val="single"/>
        </w:rPr>
        <w:t xml:space="preserve">Consideraciones generales antisépticos </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 xml:space="preserve">Para evitar infecciones asociadas al procedimiento instalación vía venosa periférica se utilizará   alcohol 70% en la desinfección del sitio previo a la punción.        </w:t>
      </w:r>
      <w:bookmarkStart w:id="0" w:name="_GoBack"/>
      <w:bookmarkEnd w:id="0"/>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BA412E" w:rsidRDefault="00E70ED2" w:rsidP="00E70ED2">
      <w:pPr>
        <w:spacing w:line="360" w:lineRule="auto"/>
        <w:ind w:right="49"/>
        <w:jc w:val="both"/>
        <w:rPr>
          <w:rFonts w:ascii="Arial" w:eastAsia="Arial" w:hAnsi="Arial" w:cs="Arial"/>
          <w:bCs/>
          <w:i/>
          <w:spacing w:val="-1"/>
          <w:sz w:val="20"/>
          <w:szCs w:val="20"/>
          <w:u w:val="single"/>
        </w:rPr>
      </w:pPr>
      <w:r w:rsidRPr="00BA412E">
        <w:rPr>
          <w:rFonts w:ascii="Arial" w:eastAsia="Arial" w:hAnsi="Arial" w:cs="Arial"/>
          <w:bCs/>
          <w:i/>
          <w:spacing w:val="-1"/>
          <w:sz w:val="20"/>
          <w:szCs w:val="20"/>
          <w:u w:val="single"/>
        </w:rPr>
        <w:t>Indicación de uso de desinfectantes</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DE07CC"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Los desinfectantes que se aplican para tratar y</w:t>
      </w:r>
      <w:r w:rsidR="00BA412E">
        <w:rPr>
          <w:rFonts w:ascii="Arial" w:eastAsia="Arial" w:hAnsi="Arial" w:cs="Arial"/>
          <w:bCs/>
          <w:spacing w:val="-1"/>
          <w:sz w:val="20"/>
          <w:szCs w:val="20"/>
        </w:rPr>
        <w:t xml:space="preserve"> prevenir las infecciones sobre </w:t>
      </w:r>
      <w:r w:rsidRPr="00BA412E">
        <w:rPr>
          <w:rFonts w:ascii="Arial" w:eastAsia="Arial" w:hAnsi="Arial" w:cs="Arial"/>
          <w:bCs/>
          <w:spacing w:val="-1"/>
          <w:sz w:val="20"/>
          <w:szCs w:val="20"/>
        </w:rPr>
        <w:t xml:space="preserve">objetos inanimados o artículos No Críticos, </w:t>
      </w:r>
      <w:r w:rsidR="00BA412E">
        <w:rPr>
          <w:rFonts w:ascii="Arial" w:eastAsia="Arial" w:hAnsi="Arial" w:cs="Arial"/>
          <w:bCs/>
          <w:spacing w:val="-1"/>
          <w:sz w:val="20"/>
          <w:szCs w:val="20"/>
        </w:rPr>
        <w:t xml:space="preserve">como instrumentos y superficies </w:t>
      </w:r>
      <w:r w:rsidRPr="00BA412E">
        <w:rPr>
          <w:rFonts w:ascii="Arial" w:eastAsia="Arial" w:hAnsi="Arial" w:cs="Arial"/>
          <w:bCs/>
          <w:spacing w:val="-1"/>
          <w:sz w:val="20"/>
          <w:szCs w:val="20"/>
        </w:rPr>
        <w:t>son los descritos a continuación:</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lastRenderedPageBreak/>
        <w:t>Alcohol 70%:</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Nivel de desinfección Intermedio.</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Destrucción de todas las formas vegetativas de los microorganismos, pero en superficies pequeñas.</w:t>
      </w:r>
    </w:p>
    <w:p w:rsidR="00E70ED2" w:rsidRPr="00BA412E" w:rsidRDefault="00E70ED2" w:rsidP="00E70ED2">
      <w:pPr>
        <w:spacing w:line="360" w:lineRule="auto"/>
        <w:ind w:right="49"/>
        <w:jc w:val="both"/>
        <w:rPr>
          <w:rFonts w:ascii="Arial" w:eastAsia="Arial" w:hAnsi="Arial" w:cs="Arial"/>
          <w:bCs/>
          <w:spacing w:val="-1"/>
          <w:sz w:val="20"/>
          <w:szCs w:val="20"/>
        </w:rPr>
      </w:pP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Hipoclorito de Sodio:</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Nivel de desinfección Intermedio.</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Eficaz sobre bacterias, virus, mohos, levaduras, esporas, algas y protozoos. Es corrosivo.</w:t>
      </w:r>
    </w:p>
    <w:p w:rsidR="00E70ED2" w:rsidRPr="00BA412E" w:rsidRDefault="00E70ED2" w:rsidP="00E70ED2">
      <w:pPr>
        <w:spacing w:line="360" w:lineRule="auto"/>
        <w:ind w:right="49"/>
        <w:jc w:val="both"/>
        <w:rPr>
          <w:rFonts w:ascii="Arial" w:eastAsia="Arial" w:hAnsi="Arial" w:cs="Arial"/>
          <w:bCs/>
          <w:spacing w:val="-1"/>
          <w:sz w:val="20"/>
          <w:szCs w:val="20"/>
        </w:rPr>
      </w:pP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Amonios cuaternarios:</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Nivel de desinfección Bajo.</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Efecto residual prolongado. Control eficaz de bacterias, hongos y algas.</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BA412E" w:rsidRDefault="00E70ED2" w:rsidP="00E70ED2">
      <w:pPr>
        <w:spacing w:line="360" w:lineRule="auto"/>
        <w:ind w:right="49"/>
        <w:jc w:val="both"/>
        <w:rPr>
          <w:rFonts w:ascii="Arial" w:eastAsia="Arial" w:hAnsi="Arial" w:cs="Arial"/>
          <w:bCs/>
          <w:i/>
          <w:spacing w:val="-1"/>
          <w:sz w:val="20"/>
          <w:szCs w:val="20"/>
          <w:u w:val="single"/>
        </w:rPr>
      </w:pPr>
      <w:r w:rsidRPr="00BA412E">
        <w:rPr>
          <w:rFonts w:ascii="Arial" w:eastAsia="Arial" w:hAnsi="Arial" w:cs="Arial"/>
          <w:bCs/>
          <w:i/>
          <w:spacing w:val="-1"/>
          <w:sz w:val="20"/>
          <w:szCs w:val="20"/>
          <w:u w:val="single"/>
        </w:rPr>
        <w:t>Indicación de uso de desinfectantes:</w:t>
      </w:r>
    </w:p>
    <w:tbl>
      <w:tblPr>
        <w:tblStyle w:val="Tablaconcuadrcula"/>
        <w:tblW w:w="0" w:type="auto"/>
        <w:tblLook w:val="04A0" w:firstRow="1" w:lastRow="0" w:firstColumn="1" w:lastColumn="0" w:noHBand="0" w:noVBand="1"/>
      </w:tblPr>
      <w:tblGrid>
        <w:gridCol w:w="3681"/>
        <w:gridCol w:w="6168"/>
      </w:tblGrid>
      <w:tr w:rsidR="00BA412E" w:rsidTr="00DE07CC">
        <w:tc>
          <w:tcPr>
            <w:tcW w:w="3681" w:type="dxa"/>
          </w:tcPr>
          <w:p w:rsidR="00BA412E" w:rsidRPr="00DE07CC" w:rsidRDefault="00BA412E"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Cloro al 0.1%:</w:t>
            </w:r>
          </w:p>
        </w:tc>
        <w:tc>
          <w:tcPr>
            <w:tcW w:w="6168" w:type="dxa"/>
          </w:tcPr>
          <w:p w:rsidR="00BA412E" w:rsidRPr="00BA412E" w:rsidRDefault="00BA412E" w:rsidP="00BA412E">
            <w:pPr>
              <w:ind w:right="51"/>
              <w:jc w:val="both"/>
              <w:rPr>
                <w:rFonts w:ascii="Arial" w:eastAsia="Arial" w:hAnsi="Arial" w:cs="Arial"/>
                <w:bCs/>
                <w:spacing w:val="-1"/>
                <w:sz w:val="20"/>
                <w:szCs w:val="20"/>
              </w:rPr>
            </w:pPr>
            <w:r>
              <w:rPr>
                <w:rFonts w:ascii="Arial" w:eastAsia="Arial" w:hAnsi="Arial" w:cs="Arial"/>
                <w:bCs/>
                <w:spacing w:val="-1"/>
                <w:sz w:val="20"/>
                <w:szCs w:val="20"/>
              </w:rPr>
              <w:t>-</w:t>
            </w:r>
            <w:r w:rsidRPr="00BA412E">
              <w:rPr>
                <w:rFonts w:ascii="Arial" w:eastAsia="Arial" w:hAnsi="Arial" w:cs="Arial"/>
                <w:bCs/>
                <w:spacing w:val="-1"/>
                <w:sz w:val="20"/>
                <w:szCs w:val="20"/>
              </w:rPr>
              <w:t>Desinfección de superficies (paredes, pisos, baños, muebles no metálicos, lavamanos, urinarios, útiles de aseo)</w:t>
            </w:r>
            <w:r>
              <w:rPr>
                <w:rFonts w:ascii="Arial" w:eastAsia="Arial" w:hAnsi="Arial" w:cs="Arial"/>
                <w:bCs/>
                <w:spacing w:val="-1"/>
                <w:sz w:val="20"/>
                <w:szCs w:val="20"/>
              </w:rPr>
              <w:t>.</w:t>
            </w:r>
          </w:p>
          <w:p w:rsidR="00BA412E" w:rsidRPr="00E70ED2" w:rsidRDefault="00BA412E" w:rsidP="00BA412E">
            <w:pPr>
              <w:spacing w:line="360" w:lineRule="auto"/>
              <w:ind w:right="49"/>
              <w:jc w:val="both"/>
              <w:rPr>
                <w:rFonts w:ascii="Arial" w:eastAsia="Arial" w:hAnsi="Arial" w:cs="Arial"/>
                <w:b/>
                <w:bCs/>
                <w:spacing w:val="-1"/>
                <w:sz w:val="20"/>
                <w:szCs w:val="20"/>
              </w:rPr>
            </w:pPr>
          </w:p>
          <w:p w:rsidR="00BA412E" w:rsidRDefault="00BA412E" w:rsidP="00E70ED2">
            <w:pPr>
              <w:spacing w:line="360" w:lineRule="auto"/>
              <w:ind w:right="49"/>
              <w:jc w:val="both"/>
              <w:rPr>
                <w:rFonts w:ascii="Arial" w:eastAsia="Arial" w:hAnsi="Arial" w:cs="Arial"/>
                <w:b/>
                <w:bCs/>
                <w:spacing w:val="-1"/>
                <w:sz w:val="20"/>
                <w:szCs w:val="20"/>
              </w:rPr>
            </w:pPr>
          </w:p>
        </w:tc>
      </w:tr>
      <w:tr w:rsidR="00BA412E" w:rsidTr="00DE07CC">
        <w:tc>
          <w:tcPr>
            <w:tcW w:w="3681" w:type="dxa"/>
          </w:tcPr>
          <w:p w:rsidR="00BA412E" w:rsidRPr="00DE07CC" w:rsidRDefault="00BA412E"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Cloro al 0,5% posterior a la limpieza:</w:t>
            </w:r>
          </w:p>
        </w:tc>
        <w:tc>
          <w:tcPr>
            <w:tcW w:w="6168" w:type="dxa"/>
          </w:tcPr>
          <w:p w:rsidR="00BA412E" w:rsidRDefault="00BA412E" w:rsidP="00BA412E">
            <w:pPr>
              <w:ind w:right="49"/>
              <w:jc w:val="both"/>
              <w:rPr>
                <w:rFonts w:ascii="Arial" w:eastAsia="Arial" w:hAnsi="Arial" w:cs="Arial"/>
                <w:bCs/>
                <w:spacing w:val="-1"/>
                <w:sz w:val="20"/>
                <w:szCs w:val="20"/>
              </w:rPr>
            </w:pPr>
            <w:r>
              <w:rPr>
                <w:rFonts w:ascii="Arial" w:eastAsia="Arial" w:hAnsi="Arial" w:cs="Arial"/>
                <w:bCs/>
                <w:spacing w:val="-1"/>
                <w:sz w:val="20"/>
                <w:szCs w:val="20"/>
              </w:rPr>
              <w:t>-</w:t>
            </w:r>
            <w:r w:rsidRPr="00BA412E">
              <w:rPr>
                <w:rFonts w:ascii="Arial" w:eastAsia="Arial" w:hAnsi="Arial" w:cs="Arial"/>
                <w:bCs/>
                <w:spacing w:val="-1"/>
                <w:sz w:val="20"/>
                <w:szCs w:val="20"/>
              </w:rPr>
              <w:t xml:space="preserve">Desinfección de derrames de sangre, primero limpiar </w:t>
            </w:r>
            <w:r>
              <w:rPr>
                <w:rFonts w:ascii="Arial" w:eastAsia="Arial" w:hAnsi="Arial" w:cs="Arial"/>
                <w:bCs/>
                <w:spacing w:val="-1"/>
                <w:sz w:val="20"/>
                <w:szCs w:val="20"/>
              </w:rPr>
              <w:t xml:space="preserve">   </w:t>
            </w:r>
            <w:r w:rsidRPr="00BA412E">
              <w:rPr>
                <w:rFonts w:ascii="Arial" w:eastAsia="Arial" w:hAnsi="Arial" w:cs="Arial"/>
                <w:bCs/>
                <w:spacing w:val="-1"/>
                <w:sz w:val="20"/>
                <w:szCs w:val="20"/>
              </w:rPr>
              <w:t>con agua y jabón antiséptico.</w:t>
            </w:r>
          </w:p>
          <w:p w:rsidR="00BA412E" w:rsidRPr="00BA412E" w:rsidRDefault="00BA412E" w:rsidP="00BA412E">
            <w:pPr>
              <w:ind w:right="49"/>
              <w:jc w:val="both"/>
              <w:rPr>
                <w:rFonts w:ascii="Arial" w:eastAsia="Arial" w:hAnsi="Arial" w:cs="Arial"/>
                <w:bCs/>
                <w:spacing w:val="-1"/>
                <w:sz w:val="20"/>
                <w:szCs w:val="20"/>
              </w:rPr>
            </w:pPr>
            <w:r>
              <w:rPr>
                <w:rFonts w:ascii="Arial" w:eastAsia="Arial" w:hAnsi="Arial" w:cs="Arial"/>
                <w:bCs/>
                <w:spacing w:val="-1"/>
                <w:sz w:val="20"/>
                <w:szCs w:val="20"/>
              </w:rPr>
              <w:t>-Desinfección bodega REAS.</w:t>
            </w:r>
          </w:p>
          <w:p w:rsidR="00BA412E" w:rsidRDefault="00BA412E" w:rsidP="00E70ED2">
            <w:pPr>
              <w:spacing w:line="360" w:lineRule="auto"/>
              <w:ind w:right="49"/>
              <w:jc w:val="both"/>
              <w:rPr>
                <w:rFonts w:ascii="Arial" w:eastAsia="Arial" w:hAnsi="Arial" w:cs="Arial"/>
                <w:b/>
                <w:bCs/>
                <w:spacing w:val="-1"/>
                <w:sz w:val="20"/>
                <w:szCs w:val="20"/>
              </w:rPr>
            </w:pPr>
          </w:p>
        </w:tc>
      </w:tr>
      <w:tr w:rsidR="00BA412E" w:rsidTr="00DE07CC">
        <w:tc>
          <w:tcPr>
            <w:tcW w:w="3681" w:type="dxa"/>
          </w:tcPr>
          <w:p w:rsidR="00BA412E" w:rsidRPr="00DE07CC" w:rsidRDefault="00BA412E"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Alcohol 70%:</w:t>
            </w:r>
          </w:p>
        </w:tc>
        <w:tc>
          <w:tcPr>
            <w:tcW w:w="6168" w:type="dxa"/>
          </w:tcPr>
          <w:p w:rsidR="00BA412E" w:rsidRDefault="00BA412E" w:rsidP="00BA412E">
            <w:pPr>
              <w:ind w:right="49"/>
              <w:jc w:val="both"/>
              <w:rPr>
                <w:rFonts w:ascii="Arial" w:eastAsia="Arial" w:hAnsi="Arial" w:cs="Arial"/>
                <w:b/>
                <w:bCs/>
                <w:spacing w:val="-1"/>
                <w:sz w:val="20"/>
                <w:szCs w:val="20"/>
              </w:rPr>
            </w:pPr>
            <w:r>
              <w:rPr>
                <w:rFonts w:ascii="Arial" w:eastAsia="Arial" w:hAnsi="Arial" w:cs="Arial"/>
                <w:bCs/>
                <w:spacing w:val="-1"/>
                <w:sz w:val="20"/>
                <w:szCs w:val="20"/>
              </w:rPr>
              <w:t>-</w:t>
            </w:r>
            <w:r w:rsidRPr="00BA412E">
              <w:rPr>
                <w:rFonts w:ascii="Arial" w:eastAsia="Arial" w:hAnsi="Arial" w:cs="Arial"/>
                <w:bCs/>
                <w:spacing w:val="-1"/>
                <w:sz w:val="20"/>
                <w:szCs w:val="20"/>
              </w:rPr>
              <w:t>Desinfección de ampollas, envases de sueros, termómetros, tapones de goma, fonendoscopios</w:t>
            </w:r>
            <w:r>
              <w:rPr>
                <w:rFonts w:ascii="Arial" w:eastAsia="Arial" w:hAnsi="Arial" w:cs="Arial"/>
                <w:b/>
                <w:bCs/>
                <w:spacing w:val="-1"/>
                <w:sz w:val="20"/>
                <w:szCs w:val="20"/>
              </w:rPr>
              <w:t xml:space="preserve">. </w:t>
            </w:r>
          </w:p>
          <w:p w:rsidR="00BA412E" w:rsidRDefault="00BA412E" w:rsidP="00E70ED2">
            <w:pPr>
              <w:spacing w:line="360" w:lineRule="auto"/>
              <w:ind w:right="49"/>
              <w:jc w:val="both"/>
              <w:rPr>
                <w:rFonts w:ascii="Arial" w:eastAsia="Arial" w:hAnsi="Arial" w:cs="Arial"/>
                <w:b/>
                <w:bCs/>
                <w:spacing w:val="-1"/>
                <w:sz w:val="20"/>
                <w:szCs w:val="20"/>
              </w:rPr>
            </w:pPr>
          </w:p>
        </w:tc>
      </w:tr>
      <w:tr w:rsidR="00BA412E" w:rsidTr="00DE07CC">
        <w:tc>
          <w:tcPr>
            <w:tcW w:w="3681" w:type="dxa"/>
          </w:tcPr>
          <w:p w:rsidR="00BA412E" w:rsidRPr="00DE07CC" w:rsidRDefault="00BA412E"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Amonios cuaternarios:</w:t>
            </w:r>
          </w:p>
        </w:tc>
        <w:tc>
          <w:tcPr>
            <w:tcW w:w="6168" w:type="dxa"/>
          </w:tcPr>
          <w:p w:rsidR="00BA412E" w:rsidRPr="00BA412E" w:rsidRDefault="00BA412E" w:rsidP="00BA412E">
            <w:pPr>
              <w:ind w:right="49"/>
              <w:jc w:val="both"/>
              <w:rPr>
                <w:rFonts w:ascii="Arial" w:eastAsia="Arial" w:hAnsi="Arial" w:cs="Arial"/>
                <w:bCs/>
                <w:spacing w:val="-1"/>
                <w:sz w:val="20"/>
                <w:szCs w:val="20"/>
              </w:rPr>
            </w:pPr>
            <w:r>
              <w:rPr>
                <w:rFonts w:ascii="Arial" w:eastAsia="Arial" w:hAnsi="Arial" w:cs="Arial"/>
                <w:bCs/>
                <w:spacing w:val="-1"/>
                <w:sz w:val="20"/>
                <w:szCs w:val="20"/>
              </w:rPr>
              <w:t>-</w:t>
            </w:r>
            <w:r w:rsidRPr="00BA412E">
              <w:rPr>
                <w:rFonts w:ascii="Arial" w:eastAsia="Arial" w:hAnsi="Arial" w:cs="Arial"/>
                <w:bCs/>
                <w:spacing w:val="-1"/>
                <w:sz w:val="20"/>
                <w:szCs w:val="20"/>
              </w:rPr>
              <w:t>Equipos, superficies o áreas de trabajo contaminadas y unidad del paciente (camilla y accesorios). Superficies de más de 30cms.</w:t>
            </w:r>
          </w:p>
          <w:p w:rsidR="00BA412E" w:rsidRDefault="00BA412E" w:rsidP="00E70ED2">
            <w:pPr>
              <w:spacing w:line="360" w:lineRule="auto"/>
              <w:ind w:right="49"/>
              <w:jc w:val="both"/>
              <w:rPr>
                <w:rFonts w:ascii="Arial" w:eastAsia="Arial" w:hAnsi="Arial" w:cs="Arial"/>
                <w:b/>
                <w:bCs/>
                <w:spacing w:val="-1"/>
                <w:sz w:val="20"/>
                <w:szCs w:val="20"/>
              </w:rPr>
            </w:pPr>
          </w:p>
        </w:tc>
      </w:tr>
    </w:tbl>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E70ED2">
      <w:pPr>
        <w:spacing w:line="360" w:lineRule="auto"/>
        <w:ind w:right="49"/>
        <w:jc w:val="both"/>
        <w:rPr>
          <w:rFonts w:ascii="Arial" w:eastAsia="Arial" w:hAnsi="Arial" w:cs="Arial"/>
          <w:b/>
          <w:bCs/>
          <w:spacing w:val="-1"/>
          <w:sz w:val="20"/>
          <w:szCs w:val="20"/>
        </w:rPr>
      </w:pPr>
    </w:p>
    <w:p w:rsidR="00BA412E" w:rsidRPr="00E70ED2" w:rsidRDefault="00BA412E" w:rsidP="00BA412E">
      <w:pPr>
        <w:ind w:right="49"/>
        <w:jc w:val="both"/>
        <w:rPr>
          <w:rFonts w:ascii="Arial" w:eastAsia="Arial" w:hAnsi="Arial" w:cs="Arial"/>
          <w:b/>
          <w:bCs/>
          <w:spacing w:val="-1"/>
          <w:sz w:val="20"/>
          <w:szCs w:val="20"/>
        </w:rPr>
      </w:pPr>
    </w:p>
    <w:p w:rsidR="00BA412E" w:rsidRPr="00E70ED2" w:rsidRDefault="00BA412E" w:rsidP="00E70ED2">
      <w:pPr>
        <w:spacing w:line="360" w:lineRule="auto"/>
        <w:ind w:right="49"/>
        <w:jc w:val="both"/>
        <w:rPr>
          <w:rFonts w:ascii="Arial" w:eastAsia="Arial" w:hAnsi="Arial" w:cs="Arial"/>
          <w:b/>
          <w:bCs/>
          <w:spacing w:val="-1"/>
          <w:sz w:val="20"/>
          <w:szCs w:val="20"/>
        </w:rPr>
      </w:pPr>
    </w:p>
    <w:p w:rsidR="00DE07CC" w:rsidRDefault="00DE07CC" w:rsidP="00E70ED2">
      <w:pPr>
        <w:spacing w:line="360" w:lineRule="auto"/>
        <w:ind w:right="49"/>
        <w:jc w:val="both"/>
        <w:rPr>
          <w:rFonts w:ascii="Arial" w:eastAsia="Arial" w:hAnsi="Arial" w:cs="Arial"/>
          <w:bCs/>
          <w:i/>
          <w:spacing w:val="-1"/>
          <w:sz w:val="20"/>
          <w:szCs w:val="20"/>
          <w:u w:val="single"/>
        </w:rPr>
      </w:pPr>
    </w:p>
    <w:p w:rsidR="00CA7E81" w:rsidRDefault="00CA7E81" w:rsidP="00E70ED2">
      <w:pPr>
        <w:spacing w:line="360" w:lineRule="auto"/>
        <w:ind w:right="49"/>
        <w:jc w:val="both"/>
        <w:rPr>
          <w:rFonts w:ascii="Arial" w:eastAsia="Arial" w:hAnsi="Arial" w:cs="Arial"/>
          <w:bCs/>
          <w:i/>
          <w:spacing w:val="-1"/>
          <w:sz w:val="20"/>
          <w:szCs w:val="20"/>
          <w:u w:val="single"/>
        </w:rPr>
      </w:pPr>
    </w:p>
    <w:p w:rsidR="00CA7E81" w:rsidRDefault="00CA7E81" w:rsidP="00E70ED2">
      <w:pPr>
        <w:spacing w:line="360" w:lineRule="auto"/>
        <w:ind w:right="49"/>
        <w:jc w:val="both"/>
        <w:rPr>
          <w:rFonts w:ascii="Arial" w:eastAsia="Arial" w:hAnsi="Arial" w:cs="Arial"/>
          <w:bCs/>
          <w:i/>
          <w:spacing w:val="-1"/>
          <w:sz w:val="20"/>
          <w:szCs w:val="20"/>
          <w:u w:val="single"/>
        </w:rPr>
      </w:pPr>
    </w:p>
    <w:p w:rsidR="00E70ED2" w:rsidRPr="00BA412E" w:rsidRDefault="00E70ED2" w:rsidP="00E70ED2">
      <w:pPr>
        <w:spacing w:line="360" w:lineRule="auto"/>
        <w:ind w:right="49"/>
        <w:jc w:val="both"/>
        <w:rPr>
          <w:rFonts w:ascii="Arial" w:eastAsia="Arial" w:hAnsi="Arial" w:cs="Arial"/>
          <w:bCs/>
          <w:i/>
          <w:spacing w:val="-1"/>
          <w:sz w:val="20"/>
          <w:szCs w:val="20"/>
          <w:u w:val="single"/>
        </w:rPr>
      </w:pPr>
      <w:r w:rsidRPr="00BA412E">
        <w:rPr>
          <w:rFonts w:ascii="Arial" w:eastAsia="Arial" w:hAnsi="Arial" w:cs="Arial"/>
          <w:bCs/>
          <w:i/>
          <w:spacing w:val="-1"/>
          <w:sz w:val="20"/>
          <w:szCs w:val="20"/>
          <w:u w:val="single"/>
        </w:rPr>
        <w:lastRenderedPageBreak/>
        <w:t>Almacenamiento de desinfectantes</w:t>
      </w:r>
      <w:r w:rsidR="00BA412E">
        <w:rPr>
          <w:rFonts w:ascii="Arial" w:eastAsia="Arial" w:hAnsi="Arial" w:cs="Arial"/>
          <w:bCs/>
          <w:i/>
          <w:spacing w:val="-1"/>
          <w:sz w:val="20"/>
          <w:szCs w:val="20"/>
          <w:u w:val="single"/>
        </w:rPr>
        <w:t>:</w:t>
      </w:r>
    </w:p>
    <w:p w:rsidR="00E70ED2" w:rsidRPr="00E70ED2" w:rsidRDefault="00E70ED2" w:rsidP="00E70ED2">
      <w:pPr>
        <w:spacing w:line="360" w:lineRule="auto"/>
        <w:ind w:right="49"/>
        <w:jc w:val="both"/>
        <w:rPr>
          <w:rFonts w:ascii="Arial" w:eastAsia="Arial" w:hAnsi="Arial" w:cs="Arial"/>
          <w:b/>
          <w:bCs/>
          <w:spacing w:val="-1"/>
          <w:sz w:val="20"/>
          <w:szCs w:val="20"/>
        </w:rPr>
      </w:pPr>
    </w:p>
    <w:p w:rsidR="00E70ED2" w:rsidRPr="00E70ED2" w:rsidRDefault="00E70ED2" w:rsidP="00BA412E">
      <w:pPr>
        <w:spacing w:line="360" w:lineRule="auto"/>
        <w:ind w:left="720" w:right="49" w:hanging="720"/>
        <w:jc w:val="both"/>
        <w:rPr>
          <w:rFonts w:ascii="Arial" w:eastAsia="Arial" w:hAnsi="Arial" w:cs="Arial"/>
          <w:b/>
          <w:bCs/>
          <w:spacing w:val="-1"/>
          <w:sz w:val="20"/>
          <w:szCs w:val="20"/>
        </w:rPr>
      </w:pPr>
      <w:r w:rsidRPr="00E70ED2">
        <w:rPr>
          <w:rFonts w:ascii="Arial" w:eastAsia="Arial" w:hAnsi="Arial" w:cs="Arial"/>
          <w:b/>
          <w:bCs/>
          <w:spacing w:val="-1"/>
          <w:sz w:val="20"/>
          <w:szCs w:val="20"/>
        </w:rPr>
        <w:t>•</w:t>
      </w:r>
      <w:r w:rsidRPr="00E70ED2">
        <w:rPr>
          <w:rFonts w:ascii="Arial" w:eastAsia="Arial" w:hAnsi="Arial" w:cs="Arial"/>
          <w:b/>
          <w:bCs/>
          <w:spacing w:val="-1"/>
          <w:sz w:val="20"/>
          <w:szCs w:val="20"/>
        </w:rPr>
        <w:tab/>
      </w:r>
      <w:r w:rsidRPr="00BA412E">
        <w:rPr>
          <w:rFonts w:ascii="Arial" w:eastAsia="Arial" w:hAnsi="Arial" w:cs="Arial"/>
          <w:bCs/>
          <w:spacing w:val="-1"/>
          <w:sz w:val="20"/>
          <w:szCs w:val="20"/>
        </w:rPr>
        <w:t>Todos los desinfectantes deben permanecer herméticos y/o con sus tapas cerradas en su envase original.</w:t>
      </w:r>
    </w:p>
    <w:p w:rsidR="00E70ED2" w:rsidRPr="00BA412E" w:rsidRDefault="00E70ED2" w:rsidP="00BA412E">
      <w:pPr>
        <w:spacing w:line="360" w:lineRule="auto"/>
        <w:ind w:left="720" w:right="49" w:hanging="720"/>
        <w:jc w:val="both"/>
        <w:rPr>
          <w:rFonts w:ascii="Arial" w:eastAsia="Arial" w:hAnsi="Arial" w:cs="Arial"/>
          <w:bCs/>
          <w:spacing w:val="-1"/>
          <w:sz w:val="20"/>
          <w:szCs w:val="20"/>
        </w:rPr>
      </w:pPr>
      <w:r w:rsidRPr="00BA412E">
        <w:rPr>
          <w:rFonts w:ascii="Arial" w:eastAsia="Arial" w:hAnsi="Arial" w:cs="Arial"/>
          <w:bCs/>
          <w:spacing w:val="-1"/>
          <w:sz w:val="20"/>
          <w:szCs w:val="20"/>
        </w:rPr>
        <w:t>•</w:t>
      </w:r>
      <w:r w:rsidRPr="00E70ED2">
        <w:rPr>
          <w:rFonts w:ascii="Arial" w:eastAsia="Arial" w:hAnsi="Arial" w:cs="Arial"/>
          <w:b/>
          <w:bCs/>
          <w:spacing w:val="-1"/>
          <w:sz w:val="20"/>
          <w:szCs w:val="20"/>
        </w:rPr>
        <w:tab/>
      </w:r>
      <w:r w:rsidRPr="00BA412E">
        <w:rPr>
          <w:rFonts w:ascii="Arial" w:eastAsia="Arial" w:hAnsi="Arial" w:cs="Arial"/>
          <w:bCs/>
          <w:spacing w:val="-1"/>
          <w:sz w:val="20"/>
          <w:szCs w:val="20"/>
        </w:rPr>
        <w:t>En las Unidades no se puede efectuar variaciones ni trasvasijes de desinfectantes. Jamás rellenar envases o contenedores, se debe eliminar lo sobrante.</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w:t>
      </w:r>
      <w:r w:rsidRPr="00BA412E">
        <w:rPr>
          <w:rFonts w:ascii="Arial" w:eastAsia="Arial" w:hAnsi="Arial" w:cs="Arial"/>
          <w:bCs/>
          <w:spacing w:val="-1"/>
          <w:sz w:val="20"/>
          <w:szCs w:val="20"/>
        </w:rPr>
        <w:tab/>
        <w:t xml:space="preserve">En ningún caso, deben mezclarse en un mismo recipiente productos de distinta naturaleza. </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w:t>
      </w:r>
      <w:r w:rsidRPr="00BA412E">
        <w:rPr>
          <w:rFonts w:ascii="Arial" w:eastAsia="Arial" w:hAnsi="Arial" w:cs="Arial"/>
          <w:bCs/>
          <w:spacing w:val="-1"/>
          <w:sz w:val="20"/>
          <w:szCs w:val="20"/>
        </w:rPr>
        <w:tab/>
        <w:t xml:space="preserve">En ningún caso, deben mezclarse productos desinfectantes diferentes </w:t>
      </w:r>
    </w:p>
    <w:p w:rsidR="00E70ED2" w:rsidRPr="00BA412E" w:rsidRDefault="00E70ED2" w:rsidP="00E70ED2">
      <w:pPr>
        <w:spacing w:line="360" w:lineRule="auto"/>
        <w:ind w:right="49"/>
        <w:jc w:val="both"/>
        <w:rPr>
          <w:rFonts w:ascii="Arial" w:eastAsia="Arial" w:hAnsi="Arial" w:cs="Arial"/>
          <w:bCs/>
          <w:spacing w:val="-1"/>
          <w:sz w:val="20"/>
          <w:szCs w:val="20"/>
        </w:rPr>
      </w:pPr>
      <w:r w:rsidRPr="00BA412E">
        <w:rPr>
          <w:rFonts w:ascii="Arial" w:eastAsia="Arial" w:hAnsi="Arial" w:cs="Arial"/>
          <w:bCs/>
          <w:spacing w:val="-1"/>
          <w:sz w:val="20"/>
          <w:szCs w:val="20"/>
        </w:rPr>
        <w:t>•</w:t>
      </w:r>
      <w:r w:rsidRPr="00BA412E">
        <w:rPr>
          <w:rFonts w:ascii="Arial" w:eastAsia="Arial" w:hAnsi="Arial" w:cs="Arial"/>
          <w:bCs/>
          <w:spacing w:val="-1"/>
          <w:sz w:val="20"/>
          <w:szCs w:val="20"/>
        </w:rPr>
        <w:tab/>
        <w:t>Se deben almacenar en lugares lejanos a fuentes de calor.</w:t>
      </w:r>
    </w:p>
    <w:p w:rsidR="00DE07CC" w:rsidRDefault="00DE07CC" w:rsidP="00E70ED2">
      <w:pPr>
        <w:spacing w:line="360" w:lineRule="auto"/>
        <w:ind w:right="49"/>
        <w:jc w:val="both"/>
        <w:rPr>
          <w:rFonts w:ascii="Arial" w:eastAsia="Arial" w:hAnsi="Arial" w:cs="Arial"/>
          <w:b/>
          <w:bCs/>
          <w:spacing w:val="-1"/>
          <w:sz w:val="20"/>
          <w:szCs w:val="20"/>
        </w:rPr>
      </w:pPr>
    </w:p>
    <w:p w:rsidR="00E70ED2" w:rsidRPr="00DE07CC" w:rsidRDefault="00E70ED2"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Considera</w:t>
      </w:r>
      <w:r w:rsidR="00DE07CC">
        <w:rPr>
          <w:rFonts w:ascii="Arial" w:eastAsia="Arial" w:hAnsi="Arial" w:cs="Arial"/>
          <w:bCs/>
          <w:spacing w:val="-1"/>
          <w:sz w:val="20"/>
          <w:szCs w:val="20"/>
        </w:rPr>
        <w:t>ciones generales desinfectantes</w:t>
      </w:r>
    </w:p>
    <w:p w:rsidR="00E70ED2" w:rsidRPr="00DE07CC" w:rsidRDefault="00E70ED2" w:rsidP="00E70ED2">
      <w:pPr>
        <w:spacing w:line="360" w:lineRule="auto"/>
        <w:ind w:right="49"/>
        <w:jc w:val="both"/>
        <w:rPr>
          <w:rFonts w:ascii="Arial" w:eastAsia="Arial" w:hAnsi="Arial" w:cs="Arial"/>
          <w:bCs/>
          <w:spacing w:val="-1"/>
          <w:sz w:val="20"/>
          <w:szCs w:val="20"/>
        </w:rPr>
      </w:pPr>
      <w:r w:rsidRPr="00E70ED2">
        <w:rPr>
          <w:rFonts w:ascii="Arial" w:eastAsia="Arial" w:hAnsi="Arial" w:cs="Arial"/>
          <w:b/>
          <w:bCs/>
          <w:spacing w:val="-1"/>
          <w:sz w:val="20"/>
          <w:szCs w:val="20"/>
        </w:rPr>
        <w:t>•</w:t>
      </w:r>
      <w:r w:rsidRPr="00E70ED2">
        <w:rPr>
          <w:rFonts w:ascii="Arial" w:eastAsia="Arial" w:hAnsi="Arial" w:cs="Arial"/>
          <w:b/>
          <w:bCs/>
          <w:spacing w:val="-1"/>
          <w:sz w:val="20"/>
          <w:szCs w:val="20"/>
        </w:rPr>
        <w:tab/>
      </w:r>
      <w:r w:rsidRPr="00DE07CC">
        <w:rPr>
          <w:rFonts w:ascii="Arial" w:eastAsia="Arial" w:hAnsi="Arial" w:cs="Arial"/>
          <w:bCs/>
          <w:spacing w:val="-1"/>
          <w:sz w:val="20"/>
          <w:szCs w:val="20"/>
        </w:rPr>
        <w:t>Es recomendable adquirir el desinfectante con la concentración a utilizar, evitar la dilución.</w:t>
      </w:r>
    </w:p>
    <w:p w:rsidR="00E70ED2" w:rsidRPr="00DE07CC" w:rsidRDefault="00E70ED2"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Considerar siempre la hoja informativa sobre la seguridad del producto.</w:t>
      </w:r>
    </w:p>
    <w:p w:rsidR="00E70ED2" w:rsidRPr="00DE07CC" w:rsidRDefault="00E70ED2" w:rsidP="00DE07CC">
      <w:pPr>
        <w:spacing w:line="360" w:lineRule="auto"/>
        <w:ind w:left="720" w:right="49" w:hanging="720"/>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Se debe garantizar que todos los recipientes que contengan productos desinfectantes y sustancias químicas tengan una etiqueta que identifique su contenido y nivel del peligro.</w:t>
      </w:r>
    </w:p>
    <w:p w:rsidR="00E70ED2" w:rsidRPr="00DE07CC" w:rsidRDefault="00E70ED2" w:rsidP="00DE07CC">
      <w:pPr>
        <w:spacing w:line="360" w:lineRule="auto"/>
        <w:ind w:left="720" w:right="49" w:hanging="720"/>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Los frascos y/o botellas deben estar etiquetados por el fabricante con el nombre del producto, volumen y concentración de éste, más la fecha de vencimiento.</w:t>
      </w:r>
    </w:p>
    <w:p w:rsidR="00E70ED2" w:rsidRPr="00DE07CC" w:rsidRDefault="00E70ED2" w:rsidP="00DE07CC">
      <w:pPr>
        <w:spacing w:line="360" w:lineRule="auto"/>
        <w:ind w:left="720" w:right="49" w:hanging="720"/>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Al utilizar un desinfectante, y para que este sea efectivo, debemos asegurarnos que la superficie o material donde se use esté limpio y libre de materia orgánica.</w:t>
      </w:r>
    </w:p>
    <w:p w:rsidR="00E70ED2" w:rsidRPr="00DE07CC" w:rsidRDefault="00E70ED2" w:rsidP="00DE07CC">
      <w:pPr>
        <w:spacing w:line="360" w:lineRule="auto"/>
        <w:ind w:left="720" w:right="49" w:hanging="720"/>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Se debe velar por el uso correcto de antisépticos y desinfectantes, según norma, para otorgar una atención de calidad a nuestros usuarios.</w:t>
      </w:r>
    </w:p>
    <w:p w:rsidR="00E70ED2" w:rsidRPr="00DE07CC" w:rsidRDefault="00E70ED2"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Los  desinfectantes no deben utilizarse para el lavado de manos.</w:t>
      </w:r>
    </w:p>
    <w:p w:rsidR="00E70ED2" w:rsidRPr="00DE07CC" w:rsidRDefault="00E70ED2" w:rsidP="00DE07CC">
      <w:pPr>
        <w:spacing w:line="360" w:lineRule="auto"/>
        <w:ind w:left="720" w:right="49" w:hanging="720"/>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Solo se pueden utilizar sobre superficies y material inanimado, excepto el alcohol 70% que es considerado también antiséptico de piel intacta.</w:t>
      </w:r>
    </w:p>
    <w:p w:rsidR="00E70ED2" w:rsidRPr="00DE07CC" w:rsidRDefault="00E70ED2" w:rsidP="00E70ED2">
      <w:pPr>
        <w:spacing w:line="360" w:lineRule="auto"/>
        <w:ind w:right="49"/>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Se deben manipular con manos limpias</w:t>
      </w:r>
    </w:p>
    <w:p w:rsidR="00E70ED2" w:rsidRPr="00DE07CC" w:rsidRDefault="00E70ED2" w:rsidP="00DE07CC">
      <w:pPr>
        <w:spacing w:line="360" w:lineRule="auto"/>
        <w:ind w:left="720" w:right="49" w:hanging="720"/>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Se deben utilizar solamente las diluciones recomendadas por el fabricante y de los procedimientos autorizados en el lugar de trabajo</w:t>
      </w:r>
    </w:p>
    <w:p w:rsidR="00152FC6" w:rsidRPr="00DE07CC" w:rsidRDefault="00E70ED2" w:rsidP="00DE07CC">
      <w:pPr>
        <w:spacing w:line="360" w:lineRule="auto"/>
        <w:ind w:left="720" w:right="49" w:hanging="720"/>
        <w:jc w:val="both"/>
        <w:rPr>
          <w:rFonts w:ascii="Arial" w:eastAsia="Arial" w:hAnsi="Arial" w:cs="Arial"/>
          <w:bCs/>
          <w:spacing w:val="-1"/>
          <w:sz w:val="20"/>
          <w:szCs w:val="20"/>
        </w:rPr>
      </w:pPr>
      <w:r w:rsidRPr="00DE07CC">
        <w:rPr>
          <w:rFonts w:ascii="Arial" w:eastAsia="Arial" w:hAnsi="Arial" w:cs="Arial"/>
          <w:bCs/>
          <w:spacing w:val="-1"/>
          <w:sz w:val="20"/>
          <w:szCs w:val="20"/>
        </w:rPr>
        <w:t>•</w:t>
      </w:r>
      <w:r w:rsidRPr="00DE07CC">
        <w:rPr>
          <w:rFonts w:ascii="Arial" w:eastAsia="Arial" w:hAnsi="Arial" w:cs="Arial"/>
          <w:bCs/>
          <w:spacing w:val="-1"/>
          <w:sz w:val="20"/>
          <w:szCs w:val="20"/>
        </w:rPr>
        <w:tab/>
        <w:t>Las soluciones de cloro no deben ser usadas más allá de las primeras 12 horas posterior a la preparación de la solución, momento en el que se deben eliminar el remanente debido a que las concentraciones de cloro disponible disminuyen con el paso de las horas y la evaporación.</w:t>
      </w:r>
    </w:p>
    <w:p w:rsidR="00152FC6" w:rsidRPr="00DE07CC" w:rsidRDefault="00152FC6" w:rsidP="000206E5">
      <w:pPr>
        <w:spacing w:line="360" w:lineRule="auto"/>
        <w:ind w:right="49"/>
        <w:jc w:val="both"/>
        <w:rPr>
          <w:rFonts w:ascii="Arial" w:eastAsia="Arial" w:hAnsi="Arial" w:cs="Arial"/>
          <w:bCs/>
          <w:spacing w:val="-1"/>
          <w:sz w:val="20"/>
          <w:szCs w:val="20"/>
        </w:rPr>
      </w:pPr>
    </w:p>
    <w:p w:rsidR="00EE72E5" w:rsidRPr="00A41182" w:rsidRDefault="001941E7" w:rsidP="001D3DAE">
      <w:pPr>
        <w:rPr>
          <w:rFonts w:ascii="Arial" w:eastAsia="Arial" w:hAnsi="Arial" w:cs="Arial"/>
          <w:b/>
          <w:bCs/>
          <w:spacing w:val="-1"/>
          <w:sz w:val="22"/>
          <w:szCs w:val="22"/>
        </w:rPr>
      </w:pPr>
      <w:r>
        <w:rPr>
          <w:rFonts w:ascii="Arial" w:eastAsia="Arial" w:hAnsi="Arial" w:cs="Arial"/>
          <w:b/>
          <w:bCs/>
          <w:spacing w:val="-1"/>
          <w:sz w:val="22"/>
          <w:szCs w:val="22"/>
        </w:rPr>
        <w:lastRenderedPageBreak/>
        <w:t xml:space="preserve"> </w:t>
      </w:r>
    </w:p>
    <w:p w:rsidR="00EE72E5" w:rsidRDefault="0048246E">
      <w:pPr>
        <w:rPr>
          <w:rFonts w:ascii="Arial" w:eastAsia="Arial" w:hAnsi="Arial" w:cs="Arial"/>
          <w:b/>
          <w:sz w:val="22"/>
          <w:szCs w:val="22"/>
        </w:rPr>
      </w:pPr>
      <w:r>
        <w:rPr>
          <w:rFonts w:ascii="Arial" w:eastAsia="Arial" w:hAnsi="Arial" w:cs="Arial"/>
          <w:b/>
          <w:sz w:val="22"/>
          <w:szCs w:val="22"/>
        </w:rPr>
        <w:t>9</w:t>
      </w:r>
      <w:r w:rsidR="00EE72E5">
        <w:rPr>
          <w:rFonts w:ascii="Arial" w:eastAsia="Arial" w:hAnsi="Arial" w:cs="Arial"/>
          <w:b/>
          <w:sz w:val="22"/>
          <w:szCs w:val="22"/>
        </w:rPr>
        <w:t>.-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MAISF</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h. Encargados/as de Unidad </w:t>
      </w:r>
    </w:p>
    <w:p w:rsidR="007B2A3F" w:rsidRDefault="007B2A3F" w:rsidP="007B2A3F">
      <w:pPr>
        <w:tabs>
          <w:tab w:val="left" w:pos="1590"/>
        </w:tabs>
        <w:spacing w:line="276" w:lineRule="auto"/>
        <w:ind w:left="851" w:right="645"/>
        <w:jc w:val="both"/>
        <w:rPr>
          <w:rFonts w:ascii="Arial" w:hAnsi="Arial" w:cs="Arial"/>
          <w:sz w:val="20"/>
          <w:szCs w:val="22"/>
        </w:rPr>
      </w:pPr>
    </w:p>
    <w:p w:rsidR="00152FC6" w:rsidRPr="007B2A3F" w:rsidRDefault="00152FC6" w:rsidP="007B2A3F">
      <w:pPr>
        <w:rPr>
          <w:rFonts w:ascii="Arial" w:eastAsia="Arial" w:hAnsi="Arial" w:cs="Arial"/>
          <w:b/>
          <w:sz w:val="22"/>
          <w:szCs w:val="22"/>
        </w:rPr>
      </w:pPr>
      <w:r>
        <w:rPr>
          <w:rFonts w:ascii="Arial" w:eastAsia="Arial" w:hAnsi="Arial" w:cs="Arial"/>
          <w:b/>
          <w:sz w:val="22"/>
          <w:szCs w:val="22"/>
        </w:rPr>
        <w:br w:type="page"/>
      </w:r>
      <w:r w:rsidR="0048246E">
        <w:rPr>
          <w:rFonts w:ascii="Arial" w:eastAsia="Calibri" w:hAnsi="Arial" w:cs="Arial"/>
          <w:b/>
          <w:bCs/>
          <w:sz w:val="22"/>
          <w:szCs w:val="22"/>
          <w:lang w:eastAsia="en-US"/>
        </w:rPr>
        <w:lastRenderedPageBreak/>
        <w:t>10.- Anexos</w:t>
      </w:r>
    </w:p>
    <w:p w:rsidR="007B2A3F" w:rsidRDefault="0048246E" w:rsidP="00152FC6">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 xml:space="preserve">Pauta de supervisión </w:t>
      </w:r>
    </w:p>
    <w:tbl>
      <w:tblPr>
        <w:tblStyle w:val="Tablaconcuadrcula"/>
        <w:tblW w:w="0" w:type="auto"/>
        <w:tblLook w:val="04A0" w:firstRow="1" w:lastRow="0" w:firstColumn="1" w:lastColumn="0" w:noHBand="0" w:noVBand="1"/>
      </w:tblPr>
      <w:tblGrid>
        <w:gridCol w:w="1641"/>
        <w:gridCol w:w="1641"/>
        <w:gridCol w:w="1641"/>
        <w:gridCol w:w="1642"/>
        <w:gridCol w:w="1642"/>
        <w:gridCol w:w="1642"/>
      </w:tblGrid>
      <w:tr w:rsidR="00D67F7B" w:rsidTr="00D67F7B">
        <w:tc>
          <w:tcPr>
            <w:tcW w:w="1641" w:type="dxa"/>
          </w:tcPr>
          <w:p w:rsidR="00D67F7B" w:rsidRPr="00A41182" w:rsidRDefault="00D67F7B" w:rsidP="00152FC6">
            <w:pPr>
              <w:spacing w:after="160" w:line="259" w:lineRule="auto"/>
              <w:rPr>
                <w:rFonts w:ascii="Arial" w:eastAsia="Calibri" w:hAnsi="Arial" w:cs="Arial"/>
                <w:bCs/>
                <w:sz w:val="20"/>
                <w:szCs w:val="20"/>
                <w:lang w:eastAsia="en-US"/>
              </w:rPr>
            </w:pPr>
            <w:r w:rsidRPr="00A41182">
              <w:rPr>
                <w:rFonts w:ascii="Arial" w:eastAsia="Calibri" w:hAnsi="Arial" w:cs="Arial"/>
                <w:bCs/>
                <w:sz w:val="20"/>
                <w:szCs w:val="20"/>
                <w:lang w:eastAsia="en-US"/>
              </w:rPr>
              <w:t>Observación</w:t>
            </w:r>
          </w:p>
        </w:tc>
        <w:tc>
          <w:tcPr>
            <w:tcW w:w="1641" w:type="dxa"/>
          </w:tcPr>
          <w:p w:rsidR="00D67F7B" w:rsidRDefault="00D67F7B" w:rsidP="00152FC6">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1</w:t>
            </w:r>
          </w:p>
        </w:tc>
        <w:tc>
          <w:tcPr>
            <w:tcW w:w="1641" w:type="dxa"/>
          </w:tcPr>
          <w:p w:rsidR="00D67F7B" w:rsidRDefault="00D67F7B" w:rsidP="00152FC6">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2</w:t>
            </w:r>
          </w:p>
        </w:tc>
        <w:tc>
          <w:tcPr>
            <w:tcW w:w="1642" w:type="dxa"/>
          </w:tcPr>
          <w:p w:rsidR="00D67F7B" w:rsidRDefault="00D67F7B" w:rsidP="00152FC6">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3</w:t>
            </w:r>
          </w:p>
        </w:tc>
        <w:tc>
          <w:tcPr>
            <w:tcW w:w="1642" w:type="dxa"/>
          </w:tcPr>
          <w:p w:rsidR="00D67F7B" w:rsidRDefault="00D67F7B" w:rsidP="00152FC6">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4</w:t>
            </w:r>
          </w:p>
        </w:tc>
        <w:tc>
          <w:tcPr>
            <w:tcW w:w="1642" w:type="dxa"/>
          </w:tcPr>
          <w:p w:rsidR="00D67F7B" w:rsidRDefault="00D67F7B" w:rsidP="00152FC6">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5</w:t>
            </w:r>
          </w:p>
        </w:tc>
      </w:tr>
      <w:tr w:rsidR="00D67F7B" w:rsidTr="00D67F7B">
        <w:tc>
          <w:tcPr>
            <w:tcW w:w="1641" w:type="dxa"/>
          </w:tcPr>
          <w:p w:rsidR="00D67F7B" w:rsidRPr="00A41182" w:rsidRDefault="00D67F7B" w:rsidP="00152FC6">
            <w:pPr>
              <w:spacing w:after="160" w:line="259" w:lineRule="auto"/>
              <w:rPr>
                <w:rFonts w:ascii="Arial" w:eastAsia="Calibri" w:hAnsi="Arial" w:cs="Arial"/>
                <w:bCs/>
                <w:sz w:val="20"/>
                <w:szCs w:val="20"/>
                <w:lang w:eastAsia="en-US"/>
              </w:rPr>
            </w:pPr>
            <w:r w:rsidRPr="00A41182">
              <w:rPr>
                <w:rFonts w:ascii="Arial" w:eastAsia="Calibri" w:hAnsi="Arial" w:cs="Arial"/>
                <w:bCs/>
                <w:sz w:val="20"/>
                <w:szCs w:val="20"/>
                <w:lang w:eastAsia="en-US"/>
              </w:rPr>
              <w:t>Fecha</w:t>
            </w: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r>
      <w:tr w:rsidR="00D67F7B" w:rsidTr="00D67F7B">
        <w:tc>
          <w:tcPr>
            <w:tcW w:w="1641" w:type="dxa"/>
          </w:tcPr>
          <w:p w:rsidR="00D67F7B" w:rsidRPr="00A41182" w:rsidRDefault="00D67F7B" w:rsidP="00152FC6">
            <w:pPr>
              <w:spacing w:after="160" w:line="259" w:lineRule="auto"/>
              <w:rPr>
                <w:rFonts w:ascii="Arial" w:eastAsia="Calibri" w:hAnsi="Arial" w:cs="Arial"/>
                <w:bCs/>
                <w:sz w:val="20"/>
                <w:szCs w:val="20"/>
                <w:lang w:eastAsia="en-US"/>
              </w:rPr>
            </w:pPr>
            <w:r w:rsidRPr="00A41182">
              <w:rPr>
                <w:rFonts w:ascii="Arial" w:eastAsia="Calibri" w:hAnsi="Arial" w:cs="Arial"/>
                <w:bCs/>
                <w:sz w:val="20"/>
                <w:szCs w:val="20"/>
                <w:lang w:eastAsia="en-US"/>
              </w:rPr>
              <w:t>Nombre de personal evaluado.</w:t>
            </w: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r>
      <w:tr w:rsidR="00D67F7B" w:rsidTr="00D67F7B">
        <w:tc>
          <w:tcPr>
            <w:tcW w:w="1641" w:type="dxa"/>
          </w:tcPr>
          <w:p w:rsidR="00D67F7B" w:rsidRPr="00A41182" w:rsidRDefault="00D67F7B" w:rsidP="00152FC6">
            <w:pPr>
              <w:spacing w:after="160" w:line="259" w:lineRule="auto"/>
              <w:rPr>
                <w:rFonts w:ascii="Arial" w:eastAsia="Calibri" w:hAnsi="Arial" w:cs="Arial"/>
                <w:bCs/>
                <w:sz w:val="20"/>
                <w:szCs w:val="20"/>
                <w:lang w:eastAsia="en-US"/>
              </w:rPr>
            </w:pPr>
            <w:r w:rsidRPr="00A41182">
              <w:rPr>
                <w:rFonts w:ascii="Arial" w:eastAsia="Calibri" w:hAnsi="Arial" w:cs="Arial"/>
                <w:bCs/>
                <w:sz w:val="20"/>
                <w:szCs w:val="20"/>
                <w:lang w:eastAsia="en-US"/>
              </w:rPr>
              <w:t>Los antisépticos se encuentran cerrados y en su envase original.</w:t>
            </w: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r>
      <w:tr w:rsidR="00D67F7B" w:rsidTr="00D67F7B">
        <w:tc>
          <w:tcPr>
            <w:tcW w:w="1641" w:type="dxa"/>
          </w:tcPr>
          <w:p w:rsidR="00D67F7B" w:rsidRPr="00A41182" w:rsidRDefault="00D67F7B" w:rsidP="00152FC6">
            <w:pPr>
              <w:spacing w:after="160" w:line="259" w:lineRule="auto"/>
              <w:rPr>
                <w:rFonts w:ascii="Arial" w:eastAsia="Calibri" w:hAnsi="Arial" w:cs="Arial"/>
                <w:bCs/>
                <w:sz w:val="20"/>
                <w:szCs w:val="20"/>
                <w:lang w:eastAsia="en-US"/>
              </w:rPr>
            </w:pPr>
            <w:r w:rsidRPr="00A41182">
              <w:rPr>
                <w:rFonts w:ascii="Arial" w:eastAsia="Calibri" w:hAnsi="Arial" w:cs="Arial"/>
                <w:bCs/>
                <w:sz w:val="20"/>
                <w:szCs w:val="20"/>
                <w:lang w:eastAsia="en-US"/>
              </w:rPr>
              <w:t>Están en un lugar limpio y alejado de una fuente de calor.</w:t>
            </w: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r>
      <w:tr w:rsidR="00D67F7B" w:rsidTr="00D67F7B">
        <w:tc>
          <w:tcPr>
            <w:tcW w:w="1641" w:type="dxa"/>
          </w:tcPr>
          <w:p w:rsidR="00D67F7B" w:rsidRPr="00A41182" w:rsidRDefault="00D67F7B" w:rsidP="00152FC6">
            <w:pPr>
              <w:spacing w:after="160" w:line="259" w:lineRule="auto"/>
              <w:rPr>
                <w:rFonts w:ascii="Arial" w:eastAsia="Calibri" w:hAnsi="Arial" w:cs="Arial"/>
                <w:bCs/>
                <w:sz w:val="20"/>
                <w:szCs w:val="20"/>
                <w:lang w:eastAsia="en-US"/>
              </w:rPr>
            </w:pPr>
            <w:r w:rsidRPr="00A41182">
              <w:rPr>
                <w:rFonts w:ascii="Arial" w:eastAsia="Calibri" w:hAnsi="Arial" w:cs="Arial"/>
                <w:bCs/>
                <w:sz w:val="20"/>
                <w:szCs w:val="20"/>
                <w:lang w:eastAsia="en-US"/>
              </w:rPr>
              <w:t>Se encuentran rotulados con la fecha de apertura y caducidad.</w:t>
            </w: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r>
      <w:tr w:rsidR="00085188" w:rsidTr="00D67F7B">
        <w:tc>
          <w:tcPr>
            <w:tcW w:w="1641" w:type="dxa"/>
          </w:tcPr>
          <w:p w:rsidR="00085188" w:rsidRPr="00A41182" w:rsidRDefault="00085188" w:rsidP="00152FC6">
            <w:pPr>
              <w:spacing w:after="160" w:line="259" w:lineRule="auto"/>
              <w:rPr>
                <w:rFonts w:ascii="Arial" w:eastAsia="Calibri" w:hAnsi="Arial" w:cs="Arial"/>
                <w:bCs/>
                <w:sz w:val="20"/>
                <w:szCs w:val="20"/>
                <w:lang w:eastAsia="en-US"/>
              </w:rPr>
            </w:pPr>
            <w:r>
              <w:rPr>
                <w:rFonts w:ascii="Arial" w:eastAsia="Calibri" w:hAnsi="Arial" w:cs="Arial"/>
                <w:bCs/>
                <w:sz w:val="20"/>
                <w:szCs w:val="20"/>
                <w:lang w:eastAsia="en-US"/>
              </w:rPr>
              <w:t>Se encuentran dentro de los  días de vigencia definido según normativa</w:t>
            </w:r>
          </w:p>
        </w:tc>
        <w:tc>
          <w:tcPr>
            <w:tcW w:w="1641" w:type="dxa"/>
          </w:tcPr>
          <w:p w:rsidR="00085188" w:rsidRDefault="00085188" w:rsidP="00152FC6">
            <w:pPr>
              <w:spacing w:after="160" w:line="259" w:lineRule="auto"/>
              <w:rPr>
                <w:rFonts w:ascii="Arial" w:eastAsia="Calibri" w:hAnsi="Arial" w:cs="Arial"/>
                <w:b/>
                <w:bCs/>
                <w:sz w:val="20"/>
                <w:szCs w:val="20"/>
                <w:lang w:eastAsia="en-US"/>
              </w:rPr>
            </w:pPr>
          </w:p>
        </w:tc>
        <w:tc>
          <w:tcPr>
            <w:tcW w:w="1641" w:type="dxa"/>
          </w:tcPr>
          <w:p w:rsidR="00085188" w:rsidRDefault="00085188" w:rsidP="00152FC6">
            <w:pPr>
              <w:spacing w:after="160" w:line="259" w:lineRule="auto"/>
              <w:rPr>
                <w:rFonts w:ascii="Arial" w:eastAsia="Calibri" w:hAnsi="Arial" w:cs="Arial"/>
                <w:b/>
                <w:bCs/>
                <w:sz w:val="20"/>
                <w:szCs w:val="20"/>
                <w:lang w:eastAsia="en-US"/>
              </w:rPr>
            </w:pPr>
          </w:p>
        </w:tc>
        <w:tc>
          <w:tcPr>
            <w:tcW w:w="1642" w:type="dxa"/>
          </w:tcPr>
          <w:p w:rsidR="00085188" w:rsidRDefault="00085188" w:rsidP="00152FC6">
            <w:pPr>
              <w:spacing w:after="160" w:line="259" w:lineRule="auto"/>
              <w:rPr>
                <w:rFonts w:ascii="Arial" w:eastAsia="Calibri" w:hAnsi="Arial" w:cs="Arial"/>
                <w:b/>
                <w:bCs/>
                <w:sz w:val="20"/>
                <w:szCs w:val="20"/>
                <w:lang w:eastAsia="en-US"/>
              </w:rPr>
            </w:pPr>
          </w:p>
        </w:tc>
        <w:tc>
          <w:tcPr>
            <w:tcW w:w="1642" w:type="dxa"/>
          </w:tcPr>
          <w:p w:rsidR="00085188" w:rsidRDefault="00085188" w:rsidP="00152FC6">
            <w:pPr>
              <w:spacing w:after="160" w:line="259" w:lineRule="auto"/>
              <w:rPr>
                <w:rFonts w:ascii="Arial" w:eastAsia="Calibri" w:hAnsi="Arial" w:cs="Arial"/>
                <w:b/>
                <w:bCs/>
                <w:sz w:val="20"/>
                <w:szCs w:val="20"/>
                <w:lang w:eastAsia="en-US"/>
              </w:rPr>
            </w:pPr>
          </w:p>
        </w:tc>
        <w:tc>
          <w:tcPr>
            <w:tcW w:w="1642" w:type="dxa"/>
          </w:tcPr>
          <w:p w:rsidR="00085188" w:rsidRDefault="00085188" w:rsidP="00152FC6">
            <w:pPr>
              <w:spacing w:after="160" w:line="259" w:lineRule="auto"/>
              <w:rPr>
                <w:rFonts w:ascii="Arial" w:eastAsia="Calibri" w:hAnsi="Arial" w:cs="Arial"/>
                <w:b/>
                <w:bCs/>
                <w:sz w:val="20"/>
                <w:szCs w:val="20"/>
                <w:lang w:eastAsia="en-US"/>
              </w:rPr>
            </w:pPr>
          </w:p>
        </w:tc>
      </w:tr>
      <w:tr w:rsidR="00D67F7B" w:rsidTr="00D67F7B">
        <w:tc>
          <w:tcPr>
            <w:tcW w:w="1641" w:type="dxa"/>
          </w:tcPr>
          <w:p w:rsidR="00D67F7B" w:rsidRPr="00A41182" w:rsidRDefault="00D67F7B" w:rsidP="00152FC6">
            <w:pPr>
              <w:spacing w:after="160" w:line="259" w:lineRule="auto"/>
              <w:rPr>
                <w:rFonts w:ascii="Arial" w:eastAsia="Calibri" w:hAnsi="Arial" w:cs="Arial"/>
                <w:bCs/>
                <w:sz w:val="20"/>
                <w:szCs w:val="20"/>
                <w:lang w:eastAsia="en-US"/>
              </w:rPr>
            </w:pPr>
            <w:r w:rsidRPr="00A41182">
              <w:rPr>
                <w:rFonts w:ascii="Arial" w:eastAsia="Calibri" w:hAnsi="Arial" w:cs="Arial"/>
                <w:bCs/>
                <w:sz w:val="20"/>
                <w:szCs w:val="20"/>
                <w:lang w:eastAsia="en-US"/>
              </w:rPr>
              <w:t>Fecha de vencimiento se encuentra legible.</w:t>
            </w: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1"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c>
          <w:tcPr>
            <w:tcW w:w="1642" w:type="dxa"/>
          </w:tcPr>
          <w:p w:rsidR="00D67F7B" w:rsidRDefault="00D67F7B" w:rsidP="00152FC6">
            <w:pPr>
              <w:spacing w:after="160" w:line="259" w:lineRule="auto"/>
              <w:rPr>
                <w:rFonts w:ascii="Arial" w:eastAsia="Calibri" w:hAnsi="Arial" w:cs="Arial"/>
                <w:b/>
                <w:bCs/>
                <w:sz w:val="20"/>
                <w:szCs w:val="20"/>
                <w:lang w:eastAsia="en-US"/>
              </w:rPr>
            </w:pPr>
          </w:p>
        </w:tc>
      </w:tr>
      <w:tr w:rsidR="00A41182" w:rsidTr="00D67F7B">
        <w:tc>
          <w:tcPr>
            <w:tcW w:w="1641" w:type="dxa"/>
          </w:tcPr>
          <w:p w:rsidR="00A41182" w:rsidRPr="00A41182" w:rsidRDefault="00A41182" w:rsidP="00152FC6">
            <w:pPr>
              <w:spacing w:after="160" w:line="259" w:lineRule="auto"/>
              <w:rPr>
                <w:rFonts w:ascii="Arial" w:eastAsia="Calibri" w:hAnsi="Arial" w:cs="Arial"/>
                <w:bCs/>
                <w:sz w:val="20"/>
                <w:szCs w:val="20"/>
                <w:lang w:eastAsia="en-US"/>
              </w:rPr>
            </w:pPr>
            <w:r>
              <w:rPr>
                <w:rFonts w:ascii="Arial" w:eastAsia="Calibri" w:hAnsi="Arial" w:cs="Arial"/>
                <w:bCs/>
                <w:sz w:val="20"/>
                <w:szCs w:val="20"/>
                <w:lang w:eastAsia="en-US"/>
              </w:rPr>
              <w:t>Nombre y firma de quien Supervisa</w:t>
            </w:r>
          </w:p>
        </w:tc>
        <w:tc>
          <w:tcPr>
            <w:tcW w:w="1641" w:type="dxa"/>
          </w:tcPr>
          <w:p w:rsidR="00A41182" w:rsidRDefault="00A41182" w:rsidP="00152FC6">
            <w:pPr>
              <w:spacing w:after="160" w:line="259" w:lineRule="auto"/>
              <w:rPr>
                <w:rFonts w:ascii="Arial" w:eastAsia="Calibri" w:hAnsi="Arial" w:cs="Arial"/>
                <w:b/>
                <w:bCs/>
                <w:sz w:val="20"/>
                <w:szCs w:val="20"/>
                <w:lang w:eastAsia="en-US"/>
              </w:rPr>
            </w:pPr>
          </w:p>
        </w:tc>
        <w:tc>
          <w:tcPr>
            <w:tcW w:w="1641" w:type="dxa"/>
          </w:tcPr>
          <w:p w:rsidR="00A41182" w:rsidRDefault="00A41182" w:rsidP="00152FC6">
            <w:pPr>
              <w:spacing w:after="160" w:line="259" w:lineRule="auto"/>
              <w:rPr>
                <w:rFonts w:ascii="Arial" w:eastAsia="Calibri" w:hAnsi="Arial" w:cs="Arial"/>
                <w:b/>
                <w:bCs/>
                <w:sz w:val="20"/>
                <w:szCs w:val="20"/>
                <w:lang w:eastAsia="en-US"/>
              </w:rPr>
            </w:pPr>
          </w:p>
        </w:tc>
        <w:tc>
          <w:tcPr>
            <w:tcW w:w="1642" w:type="dxa"/>
          </w:tcPr>
          <w:p w:rsidR="00A41182" w:rsidRDefault="00A41182" w:rsidP="00152FC6">
            <w:pPr>
              <w:spacing w:after="160" w:line="259" w:lineRule="auto"/>
              <w:rPr>
                <w:rFonts w:ascii="Arial" w:eastAsia="Calibri" w:hAnsi="Arial" w:cs="Arial"/>
                <w:b/>
                <w:bCs/>
                <w:sz w:val="20"/>
                <w:szCs w:val="20"/>
                <w:lang w:eastAsia="en-US"/>
              </w:rPr>
            </w:pPr>
          </w:p>
        </w:tc>
        <w:tc>
          <w:tcPr>
            <w:tcW w:w="1642" w:type="dxa"/>
          </w:tcPr>
          <w:p w:rsidR="00A41182" w:rsidRDefault="00A41182" w:rsidP="00152FC6">
            <w:pPr>
              <w:spacing w:after="160" w:line="259" w:lineRule="auto"/>
              <w:rPr>
                <w:rFonts w:ascii="Arial" w:eastAsia="Calibri" w:hAnsi="Arial" w:cs="Arial"/>
                <w:b/>
                <w:bCs/>
                <w:sz w:val="20"/>
                <w:szCs w:val="20"/>
                <w:lang w:eastAsia="en-US"/>
              </w:rPr>
            </w:pPr>
          </w:p>
        </w:tc>
        <w:tc>
          <w:tcPr>
            <w:tcW w:w="1642" w:type="dxa"/>
          </w:tcPr>
          <w:p w:rsidR="00A41182" w:rsidRDefault="00A41182" w:rsidP="00152FC6">
            <w:pPr>
              <w:spacing w:after="160" w:line="259" w:lineRule="auto"/>
              <w:rPr>
                <w:rFonts w:ascii="Arial" w:eastAsia="Calibri" w:hAnsi="Arial" w:cs="Arial"/>
                <w:b/>
                <w:bCs/>
                <w:sz w:val="20"/>
                <w:szCs w:val="20"/>
                <w:lang w:eastAsia="en-US"/>
              </w:rPr>
            </w:pPr>
          </w:p>
        </w:tc>
      </w:tr>
    </w:tbl>
    <w:p w:rsidR="0048246E" w:rsidRPr="007B2A3F" w:rsidRDefault="0048246E" w:rsidP="00152FC6">
      <w:pPr>
        <w:spacing w:after="160" w:line="259" w:lineRule="auto"/>
        <w:rPr>
          <w:rFonts w:ascii="Arial" w:eastAsia="Calibri" w:hAnsi="Arial" w:cs="Arial"/>
          <w:b/>
          <w:bCs/>
          <w:sz w:val="20"/>
          <w:szCs w:val="20"/>
          <w:lang w:eastAsia="en-US"/>
        </w:rPr>
      </w:pPr>
    </w:p>
    <w:p w:rsidR="00A41182" w:rsidRDefault="00A41182">
      <w:pPr>
        <w:rPr>
          <w:rFonts w:ascii="Arial" w:eastAsia="Arial" w:hAnsi="Arial" w:cs="Arial"/>
          <w:sz w:val="22"/>
          <w:szCs w:val="22"/>
        </w:rPr>
      </w:pPr>
    </w:p>
    <w:tbl>
      <w:tblPr>
        <w:tblStyle w:val="Tablaconcuadrcula"/>
        <w:tblW w:w="0" w:type="auto"/>
        <w:tblLook w:val="04A0" w:firstRow="1" w:lastRow="0" w:firstColumn="1" w:lastColumn="0" w:noHBand="0" w:noVBand="1"/>
      </w:tblPr>
      <w:tblGrid>
        <w:gridCol w:w="9849"/>
      </w:tblGrid>
      <w:tr w:rsidR="00A41182" w:rsidTr="00A41182">
        <w:tc>
          <w:tcPr>
            <w:tcW w:w="9849" w:type="dxa"/>
          </w:tcPr>
          <w:p w:rsidR="00A41182" w:rsidRPr="00A41182" w:rsidRDefault="00A41182" w:rsidP="00A41182">
            <w:pPr>
              <w:rPr>
                <w:rFonts w:ascii="Arial" w:eastAsia="Arial" w:hAnsi="Arial" w:cs="Arial"/>
                <w:sz w:val="22"/>
                <w:szCs w:val="22"/>
              </w:rPr>
            </w:pPr>
            <w:r w:rsidRPr="00A41182">
              <w:rPr>
                <w:rFonts w:ascii="Arial" w:eastAsia="Arial" w:hAnsi="Arial" w:cs="Arial"/>
                <w:sz w:val="22"/>
                <w:szCs w:val="22"/>
              </w:rPr>
              <w:t xml:space="preserve">Para registrar el cumplimiento de las características supervisadas, indicar en cada recuadro lo siguiente: </w:t>
            </w:r>
          </w:p>
          <w:p w:rsidR="00A41182" w:rsidRPr="00A41182" w:rsidRDefault="00A41182" w:rsidP="00A41182">
            <w:pPr>
              <w:rPr>
                <w:rFonts w:ascii="Arial" w:eastAsia="Arial" w:hAnsi="Arial" w:cs="Arial"/>
                <w:sz w:val="22"/>
                <w:szCs w:val="22"/>
              </w:rPr>
            </w:pPr>
            <w:r w:rsidRPr="00A41182">
              <w:rPr>
                <w:rFonts w:ascii="Arial" w:eastAsia="Arial" w:hAnsi="Arial" w:cs="Arial"/>
                <w:sz w:val="22"/>
                <w:szCs w:val="22"/>
              </w:rPr>
              <w:t>Si cumple: completar con un ticket</w:t>
            </w:r>
          </w:p>
          <w:p w:rsidR="00A41182" w:rsidRDefault="00A41182" w:rsidP="00A41182">
            <w:pPr>
              <w:rPr>
                <w:rFonts w:ascii="Arial" w:eastAsia="Arial" w:hAnsi="Arial" w:cs="Arial"/>
                <w:sz w:val="22"/>
                <w:szCs w:val="22"/>
              </w:rPr>
            </w:pPr>
            <w:r w:rsidRPr="00A41182">
              <w:rPr>
                <w:rFonts w:ascii="Arial" w:eastAsia="Arial" w:hAnsi="Arial" w:cs="Arial"/>
                <w:sz w:val="22"/>
                <w:szCs w:val="22"/>
              </w:rPr>
              <w:t>No cumple: Completar con una X</w:t>
            </w:r>
          </w:p>
        </w:tc>
      </w:tr>
    </w:tbl>
    <w:p w:rsidR="00A41182" w:rsidRDefault="00A41182">
      <w:pPr>
        <w:rPr>
          <w:rFonts w:ascii="Arial" w:eastAsia="Arial" w:hAnsi="Arial" w:cs="Arial"/>
          <w:sz w:val="22"/>
          <w:szCs w:val="22"/>
        </w:rPr>
      </w:pPr>
    </w:p>
    <w:p w:rsidR="00A41182" w:rsidRDefault="00A41182">
      <w:pPr>
        <w:rPr>
          <w:rFonts w:ascii="Arial" w:eastAsia="Arial" w:hAnsi="Arial" w:cs="Arial"/>
          <w:b/>
          <w:sz w:val="22"/>
          <w:szCs w:val="22"/>
        </w:rPr>
      </w:pPr>
    </w:p>
    <w:p w:rsidR="00A41182" w:rsidRDefault="00A41182">
      <w:pPr>
        <w:rPr>
          <w:rFonts w:ascii="Arial" w:eastAsia="Arial" w:hAnsi="Arial" w:cs="Arial"/>
          <w:b/>
          <w:sz w:val="22"/>
          <w:szCs w:val="22"/>
        </w:rPr>
      </w:pPr>
    </w:p>
    <w:p w:rsidR="00F63F7A" w:rsidRDefault="00F63F7A" w:rsidP="00A41182">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1</w:t>
      </w:r>
      <w:r w:rsidR="007B2A3F">
        <w:rPr>
          <w:rFonts w:ascii="Arial" w:eastAsia="Arial" w:hAnsi="Arial" w:cs="Arial"/>
          <w:b/>
          <w:sz w:val="22"/>
          <w:szCs w:val="22"/>
        </w:rPr>
        <w:t>0</w:t>
      </w:r>
      <w:r>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A41182"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15</w:t>
            </w:r>
            <w:r w:rsidR="00152FC6" w:rsidRPr="00152FC6">
              <w:rPr>
                <w:rFonts w:ascii="Arial" w:eastAsia="Arial" w:hAnsi="Arial" w:cs="Arial"/>
                <w:sz w:val="20"/>
                <w:szCs w:val="20"/>
              </w:rPr>
              <w:t>-</w:t>
            </w:r>
            <w:r>
              <w:rPr>
                <w:rFonts w:ascii="Arial" w:eastAsia="Arial" w:hAnsi="Arial" w:cs="Arial"/>
                <w:sz w:val="20"/>
                <w:szCs w:val="20"/>
              </w:rPr>
              <w:t>07-2022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9"/>
      <w:headerReference w:type="first" r:id="rId10"/>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AD" w:rsidRDefault="007615AD">
      <w:r>
        <w:separator/>
      </w:r>
    </w:p>
  </w:endnote>
  <w:endnote w:type="continuationSeparator" w:id="0">
    <w:p w:rsidR="007615AD" w:rsidRDefault="0076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AD" w:rsidRDefault="007615AD">
      <w:r>
        <w:separator/>
      </w:r>
    </w:p>
  </w:footnote>
  <w:footnote w:type="continuationSeparator" w:id="0">
    <w:p w:rsidR="007615AD" w:rsidRDefault="0076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E30FE9">
            <w:rPr>
              <w:rFonts w:ascii="Arial" w:eastAsia="Arial" w:hAnsi="Arial" w:cs="Arial"/>
              <w:sz w:val="18"/>
              <w:szCs w:val="18"/>
            </w:rPr>
            <w:t>GCL 3</w:t>
          </w:r>
          <w:r w:rsidR="000C2BFA">
            <w:rPr>
              <w:rFonts w:ascii="Arial" w:eastAsia="Arial" w:hAnsi="Arial" w:cs="Arial"/>
              <w:sz w:val="18"/>
              <w:szCs w:val="18"/>
            </w:rPr>
            <w:t>.2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E30FE9">
            <w:rPr>
              <w:rFonts w:ascii="Arial" w:eastAsia="Arial" w:hAnsi="Arial" w:cs="Arial"/>
              <w:sz w:val="18"/>
              <w:szCs w:val="18"/>
            </w:rPr>
            <w:t>Julio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507380">
            <w:rPr>
              <w:rFonts w:ascii="Arial" w:eastAsia="Arial" w:hAnsi="Arial" w:cs="Arial"/>
              <w:noProof/>
              <w:sz w:val="18"/>
              <w:szCs w:val="18"/>
            </w:rPr>
            <w:t>16</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507380">
            <w:rPr>
              <w:rFonts w:ascii="Arial" w:eastAsia="Arial" w:hAnsi="Arial" w:cs="Arial"/>
              <w:noProof/>
              <w:sz w:val="18"/>
              <w:szCs w:val="18"/>
            </w:rPr>
            <w:t>20</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E30FE9">
          <w:pPr>
            <w:ind w:left="709" w:right="731"/>
            <w:jc w:val="center"/>
            <w:rPr>
              <w:rFonts w:ascii="Arial" w:eastAsia="Arial" w:hAnsi="Arial" w:cs="Arial"/>
              <w:b/>
              <w:bCs/>
              <w:sz w:val="22"/>
              <w:szCs w:val="22"/>
            </w:rPr>
          </w:pPr>
          <w:r w:rsidRPr="00E30FE9">
            <w:rPr>
              <w:rFonts w:ascii="Arial" w:eastAsia="Arial" w:hAnsi="Arial" w:cs="Arial"/>
              <w:b/>
              <w:bCs/>
              <w:sz w:val="22"/>
              <w:szCs w:val="22"/>
            </w:rPr>
            <w:t>Manual de precauciones estándar y uso</w:t>
          </w:r>
          <w:r>
            <w:rPr>
              <w:rFonts w:ascii="Arial" w:eastAsia="Arial" w:hAnsi="Arial" w:cs="Arial"/>
              <w:b/>
              <w:bCs/>
              <w:sz w:val="22"/>
              <w:szCs w:val="22"/>
            </w:rPr>
            <w:t xml:space="preserve"> de antisépticos/desinfectantes</w:t>
          </w:r>
          <w:r w:rsidR="000C2BFA" w:rsidRPr="001342DB">
            <w:rPr>
              <w:rFonts w:ascii="Arial" w:eastAsia="Arial" w:hAnsi="Arial" w:cs="Arial"/>
              <w:b/>
              <w:bCs/>
              <w:sz w:val="22"/>
              <w:szCs w:val="22"/>
            </w:rPr>
            <w:t>.</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A41182">
            <w:rPr>
              <w:rFonts w:ascii="Arial" w:eastAsia="Arial" w:hAnsi="Arial" w:cs="Arial"/>
              <w:noProof/>
              <w:sz w:val="22"/>
              <w:szCs w:val="22"/>
            </w:rPr>
            <w:t>20</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63E4C85"/>
    <w:multiLevelType w:val="hybridMultilevel"/>
    <w:tmpl w:val="9E7C9C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8">
    <w:nsid w:val="29DB7580"/>
    <w:multiLevelType w:val="hybridMultilevel"/>
    <w:tmpl w:val="06C27B36"/>
    <w:lvl w:ilvl="0" w:tplc="278A1BDC">
      <w:start w:val="4"/>
      <w:numFmt w:val="bullet"/>
      <w:lvlText w:val="-"/>
      <w:lvlJc w:val="left"/>
      <w:pPr>
        <w:ind w:left="1069" w:hanging="360"/>
      </w:pPr>
      <w:rPr>
        <w:rFonts w:ascii="Arial" w:eastAsia="Times New Roman" w:hAnsi="Arial" w:cs="Arial" w:hint="default"/>
        <w:b w:val="0"/>
        <w:u w:val="none"/>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9">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35F65270"/>
    <w:multiLevelType w:val="hybridMultilevel"/>
    <w:tmpl w:val="9DEE40B4"/>
    <w:lvl w:ilvl="0" w:tplc="75FA6784">
      <w:start w:val="4"/>
      <w:numFmt w:val="bullet"/>
      <w:lvlText w:val="-"/>
      <w:lvlJc w:val="left"/>
      <w:pPr>
        <w:ind w:left="1069" w:hanging="360"/>
      </w:pPr>
      <w:rPr>
        <w:rFonts w:ascii="Arial" w:eastAsia="Times New Roman" w:hAnsi="Arial" w:cs="Aria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nsid w:val="36632A82"/>
    <w:multiLevelType w:val="hybridMultilevel"/>
    <w:tmpl w:val="0012FA82"/>
    <w:lvl w:ilvl="0" w:tplc="340A0001">
      <w:start w:val="1"/>
      <w:numFmt w:val="bullet"/>
      <w:lvlText w:val=""/>
      <w:lvlJc w:val="left"/>
      <w:pPr>
        <w:ind w:left="1789" w:hanging="360"/>
      </w:pPr>
      <w:rPr>
        <w:rFonts w:ascii="Symbol" w:hAnsi="Symbol" w:hint="default"/>
        <w:b w:val="0"/>
        <w:u w:val="none"/>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4">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5">
    <w:nsid w:val="53A653E1"/>
    <w:multiLevelType w:val="hybridMultilevel"/>
    <w:tmpl w:val="695208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4FB6477"/>
    <w:multiLevelType w:val="hybridMultilevel"/>
    <w:tmpl w:val="E7D45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53676C6"/>
    <w:multiLevelType w:val="hybridMultilevel"/>
    <w:tmpl w:val="D8DE3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0">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1">
    <w:nsid w:val="7D1D1EFF"/>
    <w:multiLevelType w:val="hybridMultilevel"/>
    <w:tmpl w:val="CEA88EC8"/>
    <w:lvl w:ilvl="0" w:tplc="FE98D13E">
      <w:start w:val="1"/>
      <w:numFmt w:val="decimal"/>
      <w:lvlText w:val="%1."/>
      <w:lvlJc w:val="left"/>
      <w:pPr>
        <w:ind w:left="720" w:hanging="360"/>
      </w:pPr>
      <w:rPr>
        <w:rFonts w:ascii="Arial" w:eastAsia="Arial" w:hAnsi="Arial" w:cs="Aria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9"/>
  </w:num>
  <w:num w:numId="9">
    <w:abstractNumId w:val="19"/>
  </w:num>
  <w:num w:numId="10">
    <w:abstractNumId w:val="2"/>
  </w:num>
  <w:num w:numId="11">
    <w:abstractNumId w:val="7"/>
  </w:num>
  <w:num w:numId="12">
    <w:abstractNumId w:val="1"/>
  </w:num>
  <w:num w:numId="13">
    <w:abstractNumId w:val="0"/>
  </w:num>
  <w:num w:numId="14">
    <w:abstractNumId w:val="5"/>
  </w:num>
  <w:num w:numId="15">
    <w:abstractNumId w:val="12"/>
  </w:num>
  <w:num w:numId="16">
    <w:abstractNumId w:val="8"/>
  </w:num>
  <w:num w:numId="17">
    <w:abstractNumId w:val="10"/>
  </w:num>
  <w:num w:numId="18">
    <w:abstractNumId w:val="21"/>
  </w:num>
  <w:num w:numId="19">
    <w:abstractNumId w:val="15"/>
  </w:num>
  <w:num w:numId="20">
    <w:abstractNumId w:val="11"/>
  </w:num>
  <w:num w:numId="21">
    <w:abstractNumId w:val="6"/>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206E5"/>
    <w:rsid w:val="000307D2"/>
    <w:rsid w:val="000322CF"/>
    <w:rsid w:val="00085188"/>
    <w:rsid w:val="000A42E1"/>
    <w:rsid w:val="000C2BFA"/>
    <w:rsid w:val="00121229"/>
    <w:rsid w:val="001342DB"/>
    <w:rsid w:val="0013768F"/>
    <w:rsid w:val="00152FC6"/>
    <w:rsid w:val="00171426"/>
    <w:rsid w:val="00174619"/>
    <w:rsid w:val="001941E7"/>
    <w:rsid w:val="001D3DAE"/>
    <w:rsid w:val="001E557A"/>
    <w:rsid w:val="001F2EB1"/>
    <w:rsid w:val="002044FF"/>
    <w:rsid w:val="002473AC"/>
    <w:rsid w:val="002503FC"/>
    <w:rsid w:val="002E7E63"/>
    <w:rsid w:val="00383D7C"/>
    <w:rsid w:val="00391520"/>
    <w:rsid w:val="004744B0"/>
    <w:rsid w:val="0048246E"/>
    <w:rsid w:val="004A4F2E"/>
    <w:rsid w:val="004C7421"/>
    <w:rsid w:val="004F0F94"/>
    <w:rsid w:val="00507380"/>
    <w:rsid w:val="00525A59"/>
    <w:rsid w:val="005763D5"/>
    <w:rsid w:val="00604A23"/>
    <w:rsid w:val="00634501"/>
    <w:rsid w:val="00650B38"/>
    <w:rsid w:val="00654F99"/>
    <w:rsid w:val="0068467C"/>
    <w:rsid w:val="00685D1F"/>
    <w:rsid w:val="006A10BB"/>
    <w:rsid w:val="006B6412"/>
    <w:rsid w:val="0075474D"/>
    <w:rsid w:val="007615AD"/>
    <w:rsid w:val="007B2A3F"/>
    <w:rsid w:val="007E6D55"/>
    <w:rsid w:val="007F49A9"/>
    <w:rsid w:val="00870415"/>
    <w:rsid w:val="008D51DB"/>
    <w:rsid w:val="008E4EC7"/>
    <w:rsid w:val="009440E2"/>
    <w:rsid w:val="00945191"/>
    <w:rsid w:val="009B4811"/>
    <w:rsid w:val="009B7683"/>
    <w:rsid w:val="009D0719"/>
    <w:rsid w:val="009D08E7"/>
    <w:rsid w:val="00A16029"/>
    <w:rsid w:val="00A41182"/>
    <w:rsid w:val="00A65BB1"/>
    <w:rsid w:val="00A6710D"/>
    <w:rsid w:val="00A77E92"/>
    <w:rsid w:val="00AC0FAC"/>
    <w:rsid w:val="00AC1714"/>
    <w:rsid w:val="00AC667A"/>
    <w:rsid w:val="00B32D72"/>
    <w:rsid w:val="00B41227"/>
    <w:rsid w:val="00B5000E"/>
    <w:rsid w:val="00B8476D"/>
    <w:rsid w:val="00B866FA"/>
    <w:rsid w:val="00BA412E"/>
    <w:rsid w:val="00BB2357"/>
    <w:rsid w:val="00BE48C7"/>
    <w:rsid w:val="00CA7E81"/>
    <w:rsid w:val="00CC4A59"/>
    <w:rsid w:val="00CD4FD0"/>
    <w:rsid w:val="00D076FF"/>
    <w:rsid w:val="00D31F78"/>
    <w:rsid w:val="00D41F74"/>
    <w:rsid w:val="00D67F7B"/>
    <w:rsid w:val="00DD1A1A"/>
    <w:rsid w:val="00DE07CC"/>
    <w:rsid w:val="00DF2064"/>
    <w:rsid w:val="00E30FE9"/>
    <w:rsid w:val="00E3104D"/>
    <w:rsid w:val="00E513ED"/>
    <w:rsid w:val="00E558CC"/>
    <w:rsid w:val="00E70ED2"/>
    <w:rsid w:val="00E977C9"/>
    <w:rsid w:val="00EA1771"/>
    <w:rsid w:val="00EB2590"/>
    <w:rsid w:val="00EE72E5"/>
    <w:rsid w:val="00EF194A"/>
    <w:rsid w:val="00F37116"/>
    <w:rsid w:val="00F63F7A"/>
    <w:rsid w:val="00F77AB9"/>
    <w:rsid w:val="00FA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412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34"/>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5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B219-623C-43AD-A92E-FE956CB1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20</Pages>
  <Words>3770</Words>
  <Characters>20738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12</cp:revision>
  <cp:lastPrinted>2022-07-20T14:35:00Z</cp:lastPrinted>
  <dcterms:created xsi:type="dcterms:W3CDTF">2021-03-16T13:53:00Z</dcterms:created>
  <dcterms:modified xsi:type="dcterms:W3CDTF">2023-08-01T16:26:00Z</dcterms:modified>
</cp:coreProperties>
</file>