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CB67F2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MANTENIMIENTO PREVENTIVO DE </w:t>
      </w:r>
      <w:r w:rsidR="007A09FD">
        <w:rPr>
          <w:rFonts w:ascii="Arial" w:hAnsi="Arial" w:cs="Arial"/>
          <w:b/>
          <w:bCs/>
          <w:sz w:val="32"/>
          <w:szCs w:val="32"/>
        </w:rPr>
        <w:t>EQUIPAMIENTO CRÍTICO DE CESFAM JJA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7A09FD" w:rsidP="007A09FD">
      <w:pPr>
        <w:tabs>
          <w:tab w:val="left" w:pos="781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CB67F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Marcelo Vera Zúñiga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</w:t>
            </w:r>
            <w:r w:rsidR="00CB67F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cargado de mantenimiento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CB67F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C7437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C74373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C74373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 xml:space="preserve">1-. Introducción </w:t>
      </w:r>
    </w:p>
    <w:p w:rsidR="0013768F" w:rsidRPr="007B2A3F" w:rsidRDefault="00CB67F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 de suma importancia mantener en buen estado los equipamientos del </w:t>
      </w:r>
      <w:r w:rsidR="000A25E0">
        <w:rPr>
          <w:rFonts w:ascii="Arial" w:eastAsia="Arial" w:hAnsi="Arial" w:cs="Arial"/>
          <w:sz w:val="20"/>
          <w:szCs w:val="20"/>
        </w:rPr>
        <w:t>CESFAM</w:t>
      </w:r>
      <w:r>
        <w:rPr>
          <w:rFonts w:ascii="Arial" w:eastAsia="Arial" w:hAnsi="Arial" w:cs="Arial"/>
          <w:sz w:val="20"/>
          <w:szCs w:val="20"/>
        </w:rPr>
        <w:t xml:space="preserve"> para poder entregar una </w:t>
      </w:r>
      <w:r w:rsidR="000A25E0">
        <w:rPr>
          <w:rFonts w:ascii="Arial" w:eastAsia="Arial" w:hAnsi="Arial" w:cs="Arial"/>
          <w:sz w:val="20"/>
          <w:szCs w:val="20"/>
        </w:rPr>
        <w:t>atención segura y de calidad, especialmente aquellos equipamientos</w:t>
      </w:r>
      <w:r w:rsidR="00CC4A59" w:rsidRPr="007B2A3F">
        <w:rPr>
          <w:rFonts w:ascii="Arial" w:eastAsia="Arial" w:hAnsi="Arial" w:cs="Arial"/>
          <w:sz w:val="20"/>
          <w:szCs w:val="20"/>
        </w:rPr>
        <w:t>.</w:t>
      </w:r>
      <w:r w:rsidR="000A25E0">
        <w:rPr>
          <w:rFonts w:ascii="Arial" w:eastAsia="Arial" w:hAnsi="Arial" w:cs="Arial"/>
          <w:sz w:val="20"/>
          <w:szCs w:val="20"/>
        </w:rPr>
        <w:t xml:space="preserve"> Para poder cumplir con este objetivo</w:t>
      </w:r>
      <w:r w:rsidR="00370244">
        <w:rPr>
          <w:rFonts w:ascii="Arial" w:eastAsia="Arial" w:hAnsi="Arial" w:cs="Arial"/>
          <w:sz w:val="20"/>
          <w:szCs w:val="20"/>
        </w:rPr>
        <w:t xml:space="preserve"> y asegurar la continuidad y buen funcionamiento de estos equipos</w:t>
      </w:r>
      <w:r w:rsidR="000A25E0">
        <w:rPr>
          <w:rFonts w:ascii="Arial" w:eastAsia="Arial" w:hAnsi="Arial" w:cs="Arial"/>
          <w:sz w:val="20"/>
          <w:szCs w:val="20"/>
        </w:rPr>
        <w:t xml:space="preserve"> es necesario realizar mantenciones preventivas y por este motivo es que en CESFAM José Joaquín Aguirre se ha dispuesto </w:t>
      </w:r>
      <w:r w:rsidR="00370244">
        <w:rPr>
          <w:rFonts w:ascii="Arial" w:eastAsia="Arial" w:hAnsi="Arial" w:cs="Arial"/>
          <w:sz w:val="20"/>
          <w:szCs w:val="20"/>
        </w:rPr>
        <w:t xml:space="preserve">un programa de </w:t>
      </w:r>
      <w:proofErr w:type="spellStart"/>
      <w:r w:rsidR="007A09FD">
        <w:rPr>
          <w:rFonts w:ascii="Arial" w:eastAsia="Arial" w:hAnsi="Arial" w:cs="Arial"/>
          <w:sz w:val="20"/>
          <w:szCs w:val="20"/>
        </w:rPr>
        <w:t>mantenimientopreventivo</w:t>
      </w:r>
      <w:proofErr w:type="spellEnd"/>
      <w:r w:rsidR="007A09FD">
        <w:rPr>
          <w:rFonts w:ascii="Arial" w:eastAsia="Arial" w:hAnsi="Arial" w:cs="Arial"/>
          <w:sz w:val="20"/>
          <w:szCs w:val="20"/>
        </w:rPr>
        <w:t>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Pr="007B2A3F" w:rsidRDefault="00370244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Describir el mantenimiento preventivo que se le debe realizar </w:t>
      </w:r>
      <w:r w:rsidR="007A09FD">
        <w:rPr>
          <w:rFonts w:ascii="Arial" w:eastAsia="Arial" w:hAnsi="Arial" w:cs="Arial"/>
          <w:sz w:val="20"/>
          <w:szCs w:val="20"/>
        </w:rPr>
        <w:t>los equipamientos críticos de CESFAM JJA y Posta de salud rural de San Vicente.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A091B" w:rsidRDefault="00FA091B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783B0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aplicará al monitor desfibrilador del CESFAM </w:t>
      </w:r>
      <w:r w:rsidR="007A09FD">
        <w:rPr>
          <w:rFonts w:ascii="Arial" w:eastAsia="Arial" w:hAnsi="Arial" w:cs="Arial"/>
          <w:sz w:val="20"/>
          <w:szCs w:val="20"/>
        </w:rPr>
        <w:t>José Joaquín Aguirre, DEA de CESFAM José Joaquín Aguirre y posta y Monitores hemodinámicos.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Pr="00AC3910" w:rsidRDefault="00AC391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AC3910">
        <w:rPr>
          <w:rFonts w:ascii="Arial" w:eastAsia="Arial" w:hAnsi="Arial" w:cs="Arial"/>
          <w:sz w:val="20"/>
          <w:szCs w:val="20"/>
        </w:rPr>
        <w:t>Christian Rojas. (2016). PLAN DE MANTENCIÓN DE EQUIPOS MÉDICOS CRÍTICOS. Sitio web: https://docs.google.com/viewer?a=v&amp;pid=sites&amp;srcid=ZGVmYXVsdGRvbWFpbnxjYWxpZGFkaG9zbGF8Z3g6NmIzNDhkMDIzMTM3ZWQyYg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8C7BEE" w:rsidRDefault="00783B09" w:rsidP="008C7BEE">
      <w:pPr>
        <w:pStyle w:val="TableParagraph"/>
        <w:spacing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Mantenedor</w:t>
      </w:r>
      <w:r w:rsidR="00D31F78" w:rsidRPr="007B2A3F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 xml:space="preserve"> </w:t>
      </w:r>
    </w:p>
    <w:p w:rsidR="00783B09" w:rsidRDefault="00D31F78" w:rsidP="008C7BEE">
      <w:pPr>
        <w:pStyle w:val="TableParagraph"/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 xml:space="preserve">Responsable </w:t>
      </w:r>
      <w:r w:rsidR="00783B09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de realizar el mantenimiento preventivo del equipamiento crítico del CESFAM Jose Joaquín Aguirre y Posta de Salud Rural de San Vicente.</w:t>
      </w:r>
    </w:p>
    <w:p w:rsidR="008C7BEE" w:rsidRDefault="008C7BEE" w:rsidP="008C7BEE">
      <w:pPr>
        <w:pStyle w:val="TableParagraph"/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Hacer llegar copia del informe de mantenimiento preventivo a</w:t>
      </w:r>
      <w:r w:rsidR="007A09FD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 xml:space="preserve"> encargada de equipamientos</w:t>
      </w:r>
      <w:r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.</w:t>
      </w:r>
    </w:p>
    <w:p w:rsidR="008C7BEE" w:rsidRDefault="008C7BEE" w:rsidP="008C7BEE">
      <w:pPr>
        <w:pStyle w:val="TableParagraph"/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Informar a Encargada de Calidad o Miembros del equipo directivo sobre el malfuncionam</w:t>
      </w:r>
      <w:r w:rsidR="007A09FD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iento o desperfecto de algún equipo</w:t>
      </w:r>
      <w:r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.</w:t>
      </w:r>
    </w:p>
    <w:p w:rsidR="008C7BEE" w:rsidRPr="007B2A3F" w:rsidRDefault="008C7BEE" w:rsidP="008C7BEE">
      <w:pPr>
        <w:pStyle w:val="TableParagraph"/>
        <w:spacing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8C7BE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DEA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Monitor desfibrilador automático externo. Este dispositivo administra una descarga eléctrica al corazón a través de la pared torácica. Sus sensores integrados analizan el ritmo cardiaco del paciente, determina cuando es necesaria la descarga y la administra de manera automática.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7A09FD" w:rsidRDefault="007A09F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Default="00F63F7A" w:rsidP="00141CA7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7A09FD" w:rsidRPr="007A09FD" w:rsidRDefault="007A09FD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0"/>
          <w:szCs w:val="20"/>
        </w:rPr>
      </w:pPr>
      <w:r w:rsidRPr="007A09FD">
        <w:rPr>
          <w:rFonts w:ascii="Arial" w:eastAsia="Arial" w:hAnsi="Arial" w:cs="Arial"/>
          <w:b/>
          <w:sz w:val="20"/>
          <w:szCs w:val="20"/>
        </w:rPr>
        <w:t>Mantenimiento preventivo de DEA</w:t>
      </w:r>
    </w:p>
    <w:p w:rsidR="007A09FD" w:rsidRDefault="007A09FD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7A09FD" w:rsidRDefault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El mantenimiento preventivo del DEA se realizará de forma semestral. </w:t>
      </w:r>
    </w:p>
    <w:p w:rsidR="007A09FD" w:rsidRDefault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Este mantenimiento será realizado de manera interna por mantenedor del establecimiento.</w:t>
      </w:r>
    </w:p>
    <w:p w:rsidR="00EE72E5" w:rsidRDefault="008C7BEE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 caso de que ocurriera un atraso en la ejecución podrá considerarse cumplida siempre y cuando se notifique oportunamente (dentro de las fechas establecidas de la mantención) vía mail y explicando las causas, las cuales pu</w:t>
      </w:r>
      <w:r w:rsidR="00141CA7">
        <w:rPr>
          <w:rFonts w:ascii="Arial" w:eastAsia="Arial" w:hAnsi="Arial" w:cs="Arial"/>
          <w:bCs/>
          <w:sz w:val="20"/>
          <w:szCs w:val="20"/>
        </w:rPr>
        <w:t>e</w:t>
      </w:r>
      <w:r>
        <w:rPr>
          <w:rFonts w:ascii="Arial" w:eastAsia="Arial" w:hAnsi="Arial" w:cs="Arial"/>
          <w:bCs/>
          <w:sz w:val="20"/>
          <w:szCs w:val="20"/>
        </w:rPr>
        <w:t>den ser:</w:t>
      </w:r>
    </w:p>
    <w:p w:rsidR="008C7BEE" w:rsidRDefault="008C7BEE">
      <w:pPr>
        <w:rPr>
          <w:rFonts w:ascii="Arial" w:eastAsia="Arial" w:hAnsi="Arial" w:cs="Arial"/>
          <w:bCs/>
          <w:sz w:val="20"/>
          <w:szCs w:val="20"/>
        </w:rPr>
      </w:pP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dado de Baja.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prestado a otra institución.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fuera de servicio temporalmente por mantenimiento correctivo.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Al momento de realizar el mantenimiento preventivo, se realizarán las siguientes actividades (Anexo 1):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</w:p>
    <w:p w:rsidR="00141CA7" w:rsidRP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Chequear indemnidad y fecha de vigencia de parches desfibriladores.</w:t>
      </w:r>
    </w:p>
    <w:p w:rsidR="00141CA7" w:rsidRP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Revisión de contacto entre desfibrilador y parches.</w:t>
      </w:r>
    </w:p>
    <w:p w:rsid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Revisión del comando de voz.</w:t>
      </w:r>
    </w:p>
    <w:p w:rsidR="00D53268" w:rsidRPr="00141CA7" w:rsidRDefault="00D53268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Niveles de voltaje de batería</w:t>
      </w:r>
    </w:p>
    <w:p w:rsid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Revisión de la hoja de vida del DEA verificando seguimiento de vida útil y descargas realizadas durante el periodo.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</w:p>
    <w:p w:rsidR="00EE72E5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Todos los mantenimientos preventivos realizados a los equipos, deberán quedar consignados en </w:t>
      </w:r>
      <w:r w:rsidR="007A09FD">
        <w:rPr>
          <w:rFonts w:ascii="Arial" w:eastAsia="Arial" w:hAnsi="Arial" w:cs="Arial"/>
          <w:bCs/>
          <w:sz w:val="20"/>
          <w:szCs w:val="20"/>
        </w:rPr>
        <w:t>archivo de mantenimiento.</w:t>
      </w:r>
    </w:p>
    <w:p w:rsidR="007A09FD" w:rsidRDefault="007A09FD">
      <w:pPr>
        <w:rPr>
          <w:rFonts w:ascii="Arial" w:eastAsia="Arial" w:hAnsi="Arial" w:cs="Arial"/>
          <w:bCs/>
          <w:sz w:val="20"/>
          <w:szCs w:val="20"/>
        </w:rPr>
      </w:pPr>
    </w:p>
    <w:p w:rsidR="009733E9" w:rsidRDefault="009733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7A09FD" w:rsidRDefault="007A09FD">
      <w:pPr>
        <w:rPr>
          <w:rFonts w:ascii="Arial" w:eastAsia="Arial" w:hAnsi="Arial" w:cs="Arial"/>
          <w:b/>
          <w:bCs/>
          <w:sz w:val="20"/>
          <w:szCs w:val="20"/>
        </w:rPr>
      </w:pPr>
      <w:r w:rsidRPr="007A09FD">
        <w:rPr>
          <w:rFonts w:ascii="Arial" w:eastAsia="Arial" w:hAnsi="Arial" w:cs="Arial"/>
          <w:b/>
          <w:bCs/>
          <w:sz w:val="20"/>
          <w:szCs w:val="20"/>
        </w:rPr>
        <w:lastRenderedPageBreak/>
        <w:t>Mantenimiento preventivo de Monitor desfibrilador</w:t>
      </w:r>
    </w:p>
    <w:p w:rsidR="007A09FD" w:rsidRDefault="007A09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El mantenimiento preventivo del monitor desfibrilador se realizará de forma semestral. 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Este mantenimiento será realizado de manera externa durante ambos semestres.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 caso de que ocurriera un atraso en la ejecución podrá considerarse cumplida siempre y cuando se notifique oportunamente (dentro de las fechas establecidas de la mantención) vía mail y explicando las causas, las cuales pueden ser: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dado de Baja.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prestado a otra institución.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fuera de servicio temporalmente por mantenimiento correctivo.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Al momento de realizar el mantenimiento preventivo, se realizarán las siguientes actividades mínimas:</w:t>
      </w:r>
    </w:p>
    <w:p w:rsidR="007A09FD" w:rsidRDefault="007A09FD" w:rsidP="007A09FD">
      <w:pPr>
        <w:rPr>
          <w:rFonts w:ascii="Arial" w:eastAsia="Arial" w:hAnsi="Arial" w:cs="Arial"/>
          <w:bCs/>
          <w:sz w:val="20"/>
          <w:szCs w:val="20"/>
        </w:rPr>
      </w:pPr>
    </w:p>
    <w:p w:rsidR="007A09FD" w:rsidRDefault="007A09FD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Chequeo visual de carcasa</w:t>
      </w:r>
    </w:p>
    <w:p w:rsidR="007A09FD" w:rsidRDefault="007A09FD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Chequeo visual de panel </w:t>
      </w:r>
    </w:p>
    <w:p w:rsidR="007A09FD" w:rsidRDefault="007A09FD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Chequeo visual del estado de software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Chequeo de estado de pantalla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realiza secuencia de encendido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muestra correctamente ECG, Frecuencia cardiaca, Saturación de O2, Presión arterial.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Calibración de Electrocardiograma.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Verificación de descargas.</w:t>
      </w:r>
    </w:p>
    <w:p w:rsidR="009733E9" w:rsidRDefault="009733E9" w:rsidP="007A09FD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Seguridad eléctrica</w:t>
      </w:r>
    </w:p>
    <w:p w:rsidR="009733E9" w:rsidRDefault="009733E9" w:rsidP="009733E9">
      <w:pPr>
        <w:rPr>
          <w:rFonts w:ascii="Arial" w:eastAsia="Arial" w:hAnsi="Arial" w:cs="Arial"/>
          <w:bCs/>
          <w:sz w:val="20"/>
          <w:szCs w:val="20"/>
        </w:rPr>
      </w:pPr>
    </w:p>
    <w:p w:rsidR="007A09FD" w:rsidRPr="007A09FD" w:rsidRDefault="007A09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09FD" w:rsidRPr="007A09FD" w:rsidRDefault="007A09FD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9733E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Mantenimiento preventivo de monitor hemodinámico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El mantenimiento preventivo del monitor desfibrilador se realizará de forma semestral. 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Este mantenimiento será realizado de manera externa durante ambos semestres.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 caso de que ocurriera un atraso en la ejecución podrá considerarse cumplida siempre y cuando se notifique oportunamente (dentro de las fechas establecidas de la mantención) vía mail y explicando las causas, las cuales pueden ser: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dado de Baja.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prestado a otra institución.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Equipo fuera de servicio temporalmente por mantenimiento correctivo.</w:t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</w:p>
    <w:p w:rsidR="00C74373" w:rsidRDefault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C74373" w:rsidRDefault="00C74373" w:rsidP="00C7437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Al momento de realizar el mantenimiento preventivo, se realizarán las siguientes actividades mínimas:</w:t>
      </w:r>
    </w:p>
    <w:p w:rsidR="00C74373" w:rsidRDefault="00C74373">
      <w:pPr>
        <w:rPr>
          <w:rFonts w:ascii="Arial" w:eastAsia="Arial" w:hAnsi="Arial" w:cs="Arial"/>
          <w:b/>
          <w:sz w:val="22"/>
          <w:szCs w:val="22"/>
        </w:rPr>
      </w:pP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Revisión de carcasa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Revisión de cable de alimentación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Revisión de batería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Revisión de menú usuario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Revisión de señales visuales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Prueba de oximetría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Prueba de presión arterial</w:t>
      </w:r>
    </w:p>
    <w:p w:rsidR="00C74373" w:rsidRPr="00C74373" w:rsidRDefault="00C74373" w:rsidP="00C74373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C74373">
        <w:rPr>
          <w:rFonts w:ascii="Arial" w:eastAsia="Arial" w:hAnsi="Arial" w:cs="Arial"/>
          <w:sz w:val="20"/>
          <w:szCs w:val="20"/>
        </w:rPr>
        <w:t>Prueba de frecuencia cardiaca.</w:t>
      </w:r>
    </w:p>
    <w:p w:rsidR="00C74373" w:rsidRDefault="00C74373">
      <w:pPr>
        <w:rPr>
          <w:rFonts w:ascii="Arial" w:eastAsia="Arial" w:hAnsi="Arial" w:cs="Arial"/>
          <w:sz w:val="20"/>
          <w:szCs w:val="20"/>
        </w:rPr>
      </w:pPr>
    </w:p>
    <w:p w:rsidR="00C74373" w:rsidRDefault="00C74373">
      <w:pPr>
        <w:rPr>
          <w:rFonts w:ascii="Arial" w:eastAsia="Arial" w:hAnsi="Arial" w:cs="Arial"/>
          <w:sz w:val="20"/>
          <w:szCs w:val="20"/>
        </w:rPr>
      </w:pPr>
    </w:p>
    <w:p w:rsidR="00C74373" w:rsidRPr="00C74373" w:rsidRDefault="00C74373">
      <w:pPr>
        <w:rPr>
          <w:rFonts w:ascii="Arial" w:eastAsia="Arial" w:hAnsi="Arial" w:cs="Arial"/>
          <w:sz w:val="20"/>
          <w:szCs w:val="20"/>
        </w:rPr>
      </w:pPr>
    </w:p>
    <w:p w:rsidR="00176AB7" w:rsidRDefault="00176AB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Calendario de mantenimiento preventivo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1"/>
        <w:gridCol w:w="5398"/>
        <w:gridCol w:w="2560"/>
      </w:tblGrid>
      <w:tr w:rsidR="00176AB7" w:rsidTr="00176AB7">
        <w:trPr>
          <w:trHeight w:val="742"/>
        </w:trPr>
        <w:tc>
          <w:tcPr>
            <w:tcW w:w="1891" w:type="dxa"/>
          </w:tcPr>
          <w:p w:rsidR="00176AB7" w:rsidRDefault="00176A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Equipos</w:t>
            </w:r>
          </w:p>
        </w:tc>
        <w:tc>
          <w:tcPr>
            <w:tcW w:w="5398" w:type="dxa"/>
          </w:tcPr>
          <w:p w:rsidR="00176AB7" w:rsidRDefault="00176A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Fechas</w:t>
            </w:r>
          </w:p>
        </w:tc>
        <w:tc>
          <w:tcPr>
            <w:tcW w:w="2560" w:type="dxa"/>
          </w:tcPr>
          <w:p w:rsidR="00176AB7" w:rsidRDefault="00176A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Mantenimiento interno o externo</w:t>
            </w:r>
          </w:p>
        </w:tc>
      </w:tr>
      <w:tr w:rsidR="00176AB7" w:rsidTr="00176AB7">
        <w:trPr>
          <w:trHeight w:val="370"/>
        </w:trPr>
        <w:tc>
          <w:tcPr>
            <w:tcW w:w="1891" w:type="dxa"/>
            <w:vMerge w:val="restart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DEA</w:t>
            </w:r>
          </w:p>
        </w:tc>
        <w:tc>
          <w:tcPr>
            <w:tcW w:w="5398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1º semestre (entre enero y junio)</w:t>
            </w:r>
          </w:p>
        </w:tc>
        <w:tc>
          <w:tcPr>
            <w:tcW w:w="2560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Interno</w:t>
            </w:r>
          </w:p>
        </w:tc>
      </w:tr>
      <w:tr w:rsidR="00176AB7" w:rsidTr="00176AB7">
        <w:trPr>
          <w:trHeight w:val="370"/>
        </w:trPr>
        <w:tc>
          <w:tcPr>
            <w:tcW w:w="1891" w:type="dxa"/>
            <w:vMerge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2º semestres (entre julio y diciembre)</w:t>
            </w:r>
          </w:p>
        </w:tc>
        <w:tc>
          <w:tcPr>
            <w:tcW w:w="2560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Interno</w:t>
            </w:r>
          </w:p>
        </w:tc>
      </w:tr>
      <w:tr w:rsidR="00176AB7" w:rsidTr="00176AB7">
        <w:trPr>
          <w:trHeight w:val="370"/>
        </w:trPr>
        <w:tc>
          <w:tcPr>
            <w:tcW w:w="1891" w:type="dxa"/>
            <w:vMerge w:val="restart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Mantenimiento monitor desfibrilador</w:t>
            </w:r>
          </w:p>
        </w:tc>
        <w:tc>
          <w:tcPr>
            <w:tcW w:w="5398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1º semestre (entre enero y junio)</w:t>
            </w:r>
          </w:p>
        </w:tc>
        <w:tc>
          <w:tcPr>
            <w:tcW w:w="2560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Externo</w:t>
            </w:r>
          </w:p>
        </w:tc>
      </w:tr>
      <w:tr w:rsidR="00176AB7" w:rsidTr="00176AB7">
        <w:trPr>
          <w:trHeight w:val="348"/>
        </w:trPr>
        <w:tc>
          <w:tcPr>
            <w:tcW w:w="1891" w:type="dxa"/>
            <w:vMerge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2º semestres (entre julio y diciembre)</w:t>
            </w:r>
          </w:p>
        </w:tc>
        <w:tc>
          <w:tcPr>
            <w:tcW w:w="2560" w:type="dxa"/>
          </w:tcPr>
          <w:p w:rsidR="00176AB7" w:rsidRPr="00176AB7" w:rsidRDefault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Externo</w:t>
            </w:r>
          </w:p>
        </w:tc>
      </w:tr>
      <w:tr w:rsidR="00176AB7" w:rsidTr="00176AB7">
        <w:trPr>
          <w:trHeight w:val="348"/>
        </w:trPr>
        <w:tc>
          <w:tcPr>
            <w:tcW w:w="1891" w:type="dxa"/>
            <w:vMerge w:val="restart"/>
          </w:tcPr>
          <w:p w:rsidR="00176AB7" w:rsidRPr="00176AB7" w:rsidRDefault="00176AB7" w:rsidP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Monitores hemodinámicos</w:t>
            </w:r>
          </w:p>
        </w:tc>
        <w:tc>
          <w:tcPr>
            <w:tcW w:w="5398" w:type="dxa"/>
          </w:tcPr>
          <w:p w:rsidR="00176AB7" w:rsidRPr="00176AB7" w:rsidRDefault="00176AB7" w:rsidP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1º semestre (entre enero y junio)</w:t>
            </w:r>
          </w:p>
        </w:tc>
        <w:tc>
          <w:tcPr>
            <w:tcW w:w="2560" w:type="dxa"/>
          </w:tcPr>
          <w:p w:rsidR="00176AB7" w:rsidRPr="00176AB7" w:rsidRDefault="00176AB7" w:rsidP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Externo</w:t>
            </w:r>
          </w:p>
        </w:tc>
      </w:tr>
      <w:tr w:rsidR="00176AB7" w:rsidTr="00176AB7">
        <w:trPr>
          <w:trHeight w:val="348"/>
        </w:trPr>
        <w:tc>
          <w:tcPr>
            <w:tcW w:w="1891" w:type="dxa"/>
            <w:vMerge/>
          </w:tcPr>
          <w:p w:rsidR="00176AB7" w:rsidRDefault="00176AB7" w:rsidP="00176A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176AB7" w:rsidRPr="00176AB7" w:rsidRDefault="00176AB7" w:rsidP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2º semestres (entre julio y diciembre)</w:t>
            </w:r>
          </w:p>
        </w:tc>
        <w:tc>
          <w:tcPr>
            <w:tcW w:w="2560" w:type="dxa"/>
          </w:tcPr>
          <w:p w:rsidR="00176AB7" w:rsidRPr="00176AB7" w:rsidRDefault="00176AB7" w:rsidP="00176A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AB7">
              <w:rPr>
                <w:rFonts w:ascii="Arial" w:eastAsia="Arial" w:hAnsi="Arial" w:cs="Arial"/>
                <w:sz w:val="22"/>
                <w:szCs w:val="22"/>
              </w:rPr>
              <w:t>Externo</w:t>
            </w:r>
          </w:p>
        </w:tc>
      </w:tr>
    </w:tbl>
    <w:p w:rsidR="00C74373" w:rsidRDefault="00C7437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141CA7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</w:t>
      </w:r>
      <w:r w:rsidR="00141CA7">
        <w:rPr>
          <w:rFonts w:ascii="Arial" w:hAnsi="Arial" w:cs="Arial"/>
          <w:sz w:val="20"/>
          <w:szCs w:val="22"/>
        </w:rPr>
        <w:t xml:space="preserve"> de mantenimiento.</w:t>
      </w:r>
      <w:r>
        <w:rPr>
          <w:rFonts w:ascii="Arial" w:hAnsi="Arial" w:cs="Arial"/>
          <w:sz w:val="20"/>
          <w:szCs w:val="22"/>
        </w:rPr>
        <w:t xml:space="preserve">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152FC6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9.-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152FC6" w:rsidRPr="007B2A3F" w:rsidRDefault="00141CA7" w:rsidP="004727B3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Mantenimiento preven</w:t>
      </w:r>
      <w:r w:rsidR="004727B3">
        <w:rPr>
          <w:rFonts w:ascii="Arial" w:eastAsia="Calibri" w:hAnsi="Arial" w:cs="Arial"/>
          <w:b/>
          <w:bCs/>
          <w:sz w:val="20"/>
          <w:szCs w:val="20"/>
          <w:lang w:eastAsia="en-US"/>
        </w:rPr>
        <w:t>tivo de DEA</w:t>
      </w:r>
    </w:p>
    <w:p w:rsidR="00152FC6" w:rsidRPr="007B2A3F" w:rsidRDefault="00152FC6" w:rsidP="00152FC6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Datos del paciente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52FC6" w:rsidRPr="007B2A3F" w:rsidTr="000C6AFB">
        <w:tc>
          <w:tcPr>
            <w:tcW w:w="2263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2263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2263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Establecimiento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4727B3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Elementos a evaluar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152FC6" w:rsidRPr="007B2A3F" w:rsidTr="004727B3">
        <w:tc>
          <w:tcPr>
            <w:tcW w:w="4390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Indemnidad de los parches</w:t>
            </w:r>
          </w:p>
        </w:tc>
        <w:tc>
          <w:tcPr>
            <w:tcW w:w="443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4727B3">
        <w:tc>
          <w:tcPr>
            <w:tcW w:w="4390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caducidad de parche de adulto</w:t>
            </w:r>
          </w:p>
        </w:tc>
        <w:tc>
          <w:tcPr>
            <w:tcW w:w="443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4727B3">
        <w:tc>
          <w:tcPr>
            <w:tcW w:w="4390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caducidad del parche pediátrico</w:t>
            </w:r>
          </w:p>
        </w:tc>
        <w:tc>
          <w:tcPr>
            <w:tcW w:w="443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4727B3">
        <w:tc>
          <w:tcPr>
            <w:tcW w:w="4390" w:type="dxa"/>
          </w:tcPr>
          <w:p w:rsidR="00152FC6" w:rsidRPr="007B2A3F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entre desfibriladores y parches</w:t>
            </w:r>
          </w:p>
        </w:tc>
        <w:tc>
          <w:tcPr>
            <w:tcW w:w="443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7B3" w:rsidRPr="007B2A3F" w:rsidTr="004727B3">
        <w:tc>
          <w:tcPr>
            <w:tcW w:w="4390" w:type="dxa"/>
          </w:tcPr>
          <w:p w:rsidR="004727B3" w:rsidRDefault="004727B3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Comando de voz</w:t>
            </w:r>
          </w:p>
        </w:tc>
        <w:tc>
          <w:tcPr>
            <w:tcW w:w="4438" w:type="dxa"/>
          </w:tcPr>
          <w:p w:rsidR="004727B3" w:rsidRPr="007B2A3F" w:rsidRDefault="004727B3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268" w:rsidRPr="007B2A3F" w:rsidTr="004727B3">
        <w:tc>
          <w:tcPr>
            <w:tcW w:w="4390" w:type="dxa"/>
          </w:tcPr>
          <w:p w:rsidR="00D53268" w:rsidRDefault="00D53268" w:rsidP="0015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Niveles de voltaje de batería</w:t>
            </w:r>
          </w:p>
        </w:tc>
        <w:tc>
          <w:tcPr>
            <w:tcW w:w="4438" w:type="dxa"/>
          </w:tcPr>
          <w:p w:rsidR="00D53268" w:rsidRPr="007B2A3F" w:rsidRDefault="00D53268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727B3" w:rsidRDefault="004727B3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Revisión de la hoja de vida del 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3"/>
      </w:tblGrid>
      <w:tr w:rsidR="004727B3" w:rsidTr="004727B3">
        <w:tc>
          <w:tcPr>
            <w:tcW w:w="2462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Actividad </w:t>
            </w:r>
          </w:p>
        </w:tc>
        <w:tc>
          <w:tcPr>
            <w:tcW w:w="2462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462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63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Observaciones</w:t>
            </w:r>
          </w:p>
        </w:tc>
      </w:tr>
      <w:tr w:rsidR="004727B3" w:rsidTr="004727B3">
        <w:tc>
          <w:tcPr>
            <w:tcW w:w="2462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Descargas efectuadas en el semestre.</w:t>
            </w:r>
          </w:p>
        </w:tc>
        <w:tc>
          <w:tcPr>
            <w:tcW w:w="2462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727B3" w:rsidTr="004727B3">
        <w:tc>
          <w:tcPr>
            <w:tcW w:w="2462" w:type="dxa"/>
          </w:tcPr>
          <w:p w:rsidR="004727B3" w:rsidRP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7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Seguimiento de vida útil realizado mensualmente.</w:t>
            </w:r>
          </w:p>
        </w:tc>
        <w:tc>
          <w:tcPr>
            <w:tcW w:w="2462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:rsidR="004727B3" w:rsidRDefault="004727B3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727B3" w:rsidRDefault="004727B3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727B3" w:rsidRPr="007B2A3F" w:rsidRDefault="004727B3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Observaciones</w:t>
      </w:r>
    </w:p>
    <w:tbl>
      <w:tblPr>
        <w:tblStyle w:val="Tablaconcuadrcula1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152FC6" w:rsidRPr="007B2A3F" w:rsidTr="004727B3">
        <w:trPr>
          <w:trHeight w:val="2456"/>
        </w:trPr>
        <w:tc>
          <w:tcPr>
            <w:tcW w:w="9981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727B3" w:rsidRDefault="004727B3">
      <w:pPr>
        <w:rPr>
          <w:rFonts w:ascii="Arial" w:eastAsia="Arial" w:hAnsi="Arial" w:cs="Arial"/>
          <w:b/>
          <w:sz w:val="22"/>
          <w:szCs w:val="22"/>
        </w:rPr>
      </w:pPr>
    </w:p>
    <w:p w:rsidR="004727B3" w:rsidRDefault="004727B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39152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74373">
              <w:rPr>
                <w:rFonts w:ascii="Arial" w:eastAsia="Arial" w:hAnsi="Arial" w:cs="Arial"/>
                <w:sz w:val="20"/>
                <w:szCs w:val="20"/>
              </w:rPr>
              <w:t>-2022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F8" w:rsidRDefault="003C46F8">
      <w:r>
        <w:separator/>
      </w:r>
    </w:p>
  </w:endnote>
  <w:endnote w:type="continuationSeparator" w:id="0">
    <w:p w:rsidR="003C46F8" w:rsidRDefault="003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F8" w:rsidRDefault="003C46F8">
      <w:r>
        <w:separator/>
      </w:r>
    </w:p>
  </w:footnote>
  <w:footnote w:type="continuationSeparator" w:id="0">
    <w:p w:rsidR="003C46F8" w:rsidRDefault="003C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CB67F2">
            <w:rPr>
              <w:rFonts w:ascii="Arial" w:eastAsia="Arial" w:hAnsi="Arial" w:cs="Arial"/>
              <w:sz w:val="18"/>
              <w:szCs w:val="18"/>
            </w:rPr>
            <w:t>EQ</w:t>
          </w:r>
          <w:r w:rsidR="000C2BFA">
            <w:rPr>
              <w:rFonts w:ascii="Arial" w:eastAsia="Arial" w:hAnsi="Arial" w:cs="Arial"/>
              <w:sz w:val="18"/>
              <w:szCs w:val="18"/>
            </w:rPr>
            <w:t xml:space="preserve"> 2.</w:t>
          </w:r>
          <w:r w:rsidR="00CB67F2">
            <w:rPr>
              <w:rFonts w:ascii="Arial" w:eastAsia="Arial" w:hAnsi="Arial" w:cs="Arial"/>
              <w:sz w:val="18"/>
              <w:szCs w:val="18"/>
            </w:rPr>
            <w:t>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C74373">
            <w:rPr>
              <w:rFonts w:ascii="Arial" w:eastAsia="Arial" w:hAnsi="Arial" w:cs="Arial"/>
              <w:sz w:val="18"/>
              <w:szCs w:val="18"/>
            </w:rPr>
            <w:t>Diciembre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76AB7">
            <w:rPr>
              <w:rFonts w:ascii="Arial" w:eastAsia="Arial" w:hAnsi="Arial" w:cs="Arial"/>
              <w:noProof/>
              <w:sz w:val="18"/>
              <w:szCs w:val="18"/>
            </w:rPr>
            <w:t>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76AB7">
            <w:rPr>
              <w:rFonts w:ascii="Arial" w:eastAsia="Arial" w:hAnsi="Arial" w:cs="Arial"/>
              <w:noProof/>
              <w:sz w:val="18"/>
              <w:szCs w:val="18"/>
            </w:rPr>
            <w:t>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CB67F2" w:rsidP="007A09FD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PROGRAMA DE MANTENIMIENTO PREVENTIVO DE </w:t>
          </w:r>
          <w:r w:rsidR="007A09FD">
            <w:rPr>
              <w:rFonts w:ascii="Arial" w:eastAsia="Arial" w:hAnsi="Arial" w:cs="Arial"/>
              <w:b/>
              <w:bCs/>
              <w:sz w:val="22"/>
              <w:szCs w:val="22"/>
            </w:rPr>
            <w:t>EQUIPAMIENTO CRÍTICO DE CESFAM JJA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176AB7">
            <w:rPr>
              <w:rFonts w:ascii="Arial" w:eastAsia="Arial" w:hAnsi="Arial" w:cs="Arial"/>
              <w:noProof/>
              <w:sz w:val="22"/>
              <w:szCs w:val="22"/>
            </w:rPr>
            <w:t>9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67311A"/>
    <w:multiLevelType w:val="hybridMultilevel"/>
    <w:tmpl w:val="E53245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410"/>
    <w:multiLevelType w:val="hybridMultilevel"/>
    <w:tmpl w:val="A4748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A0340"/>
    <w:multiLevelType w:val="hybridMultilevel"/>
    <w:tmpl w:val="DC72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A25E0"/>
    <w:rsid w:val="000C2BFA"/>
    <w:rsid w:val="00121229"/>
    <w:rsid w:val="001342DB"/>
    <w:rsid w:val="0013768F"/>
    <w:rsid w:val="00141CA7"/>
    <w:rsid w:val="00152FC6"/>
    <w:rsid w:val="00171426"/>
    <w:rsid w:val="00174619"/>
    <w:rsid w:val="00176AB7"/>
    <w:rsid w:val="002044FF"/>
    <w:rsid w:val="002473AC"/>
    <w:rsid w:val="002503FC"/>
    <w:rsid w:val="002E7E63"/>
    <w:rsid w:val="00370244"/>
    <w:rsid w:val="00383D7C"/>
    <w:rsid w:val="00391520"/>
    <w:rsid w:val="003C46F8"/>
    <w:rsid w:val="004727B3"/>
    <w:rsid w:val="004A4F2E"/>
    <w:rsid w:val="004C7421"/>
    <w:rsid w:val="004F0F94"/>
    <w:rsid w:val="00525A59"/>
    <w:rsid w:val="005763D5"/>
    <w:rsid w:val="00604BFB"/>
    <w:rsid w:val="00625EBF"/>
    <w:rsid w:val="00634501"/>
    <w:rsid w:val="00654F99"/>
    <w:rsid w:val="0068467C"/>
    <w:rsid w:val="006A10BB"/>
    <w:rsid w:val="006B6412"/>
    <w:rsid w:val="0075474D"/>
    <w:rsid w:val="00783B09"/>
    <w:rsid w:val="007A09FD"/>
    <w:rsid w:val="007B2A3F"/>
    <w:rsid w:val="007E6D55"/>
    <w:rsid w:val="00870415"/>
    <w:rsid w:val="008C7BEE"/>
    <w:rsid w:val="008E4EC7"/>
    <w:rsid w:val="008F3806"/>
    <w:rsid w:val="009440E2"/>
    <w:rsid w:val="00945191"/>
    <w:rsid w:val="009733E9"/>
    <w:rsid w:val="009B4811"/>
    <w:rsid w:val="009B7683"/>
    <w:rsid w:val="009E1781"/>
    <w:rsid w:val="00A16029"/>
    <w:rsid w:val="00A65BB1"/>
    <w:rsid w:val="00A77E92"/>
    <w:rsid w:val="00AC0FAC"/>
    <w:rsid w:val="00AC1714"/>
    <w:rsid w:val="00AC3910"/>
    <w:rsid w:val="00AC4E94"/>
    <w:rsid w:val="00AC667A"/>
    <w:rsid w:val="00B32D72"/>
    <w:rsid w:val="00B41227"/>
    <w:rsid w:val="00B5000E"/>
    <w:rsid w:val="00B8476D"/>
    <w:rsid w:val="00B866FA"/>
    <w:rsid w:val="00BB2357"/>
    <w:rsid w:val="00C74373"/>
    <w:rsid w:val="00CB67F2"/>
    <w:rsid w:val="00CC4A59"/>
    <w:rsid w:val="00CD4FD0"/>
    <w:rsid w:val="00D076FF"/>
    <w:rsid w:val="00D31F78"/>
    <w:rsid w:val="00D41F74"/>
    <w:rsid w:val="00D53268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F37116"/>
    <w:rsid w:val="00F63F7A"/>
    <w:rsid w:val="00F77AB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80F0-7CC9-4907-AF0E-CA1AE82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7</cp:revision>
  <cp:lastPrinted>2023-07-14T16:48:00Z</cp:lastPrinted>
  <dcterms:created xsi:type="dcterms:W3CDTF">2021-03-16T13:53:00Z</dcterms:created>
  <dcterms:modified xsi:type="dcterms:W3CDTF">2023-07-14T16:56:00Z</dcterms:modified>
</cp:coreProperties>
</file>