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D9" w:rsidRDefault="00B957D9" w:rsidP="00B957D9">
      <w:pPr>
        <w:tabs>
          <w:tab w:val="left" w:pos="3240"/>
        </w:tabs>
        <w:jc w:val="center"/>
      </w:pPr>
      <w:r>
        <w:t>Pauta de seguridad previa al uso de TENS</w:t>
      </w:r>
    </w:p>
    <w:tbl>
      <w:tblPr>
        <w:tblStyle w:val="Tablaconcuadrcula"/>
        <w:tblW w:w="13590" w:type="dxa"/>
        <w:tblLook w:val="04A0" w:firstRow="1" w:lastRow="0" w:firstColumn="1" w:lastColumn="0" w:noHBand="0" w:noVBand="1"/>
      </w:tblPr>
      <w:tblGrid>
        <w:gridCol w:w="2577"/>
        <w:gridCol w:w="2203"/>
        <w:gridCol w:w="2203"/>
        <w:gridCol w:w="2201"/>
        <w:gridCol w:w="2203"/>
        <w:gridCol w:w="2203"/>
      </w:tblGrid>
      <w:tr w:rsidR="00B957D9" w:rsidTr="00B957D9">
        <w:trPr>
          <w:trHeight w:val="498"/>
        </w:trPr>
        <w:tc>
          <w:tcPr>
            <w:tcW w:w="2577" w:type="dxa"/>
          </w:tcPr>
          <w:p w:rsidR="00B957D9" w:rsidRDefault="00B957D9" w:rsidP="00B957D9">
            <w:pPr>
              <w:tabs>
                <w:tab w:val="left" w:pos="3240"/>
              </w:tabs>
            </w:pPr>
            <w:r>
              <w:t>Rut del Paciente</w:t>
            </w: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1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</w:tr>
      <w:tr w:rsidR="00B957D9" w:rsidTr="00B957D9">
        <w:trPr>
          <w:trHeight w:val="256"/>
        </w:trPr>
        <w:tc>
          <w:tcPr>
            <w:tcW w:w="2577" w:type="dxa"/>
          </w:tcPr>
          <w:p w:rsidR="00B957D9" w:rsidRDefault="00B957D9" w:rsidP="00B957D9">
            <w:pPr>
              <w:tabs>
                <w:tab w:val="left" w:pos="3240"/>
              </w:tabs>
            </w:pPr>
            <w:r>
              <w:t>Fecha</w:t>
            </w: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1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</w:tr>
      <w:tr w:rsidR="00B957D9" w:rsidTr="00B957D9">
        <w:trPr>
          <w:trHeight w:val="513"/>
        </w:trPr>
        <w:tc>
          <w:tcPr>
            <w:tcW w:w="2577" w:type="dxa"/>
          </w:tcPr>
          <w:p w:rsidR="00B957D9" w:rsidRDefault="00B957D9" w:rsidP="00B957D9">
            <w:pPr>
              <w:tabs>
                <w:tab w:val="left" w:pos="3240"/>
              </w:tabs>
            </w:pPr>
            <w:r>
              <w:t>Paciente con marcapasos</w:t>
            </w: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1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</w:tr>
      <w:tr w:rsidR="00B957D9" w:rsidTr="00B957D9">
        <w:trPr>
          <w:trHeight w:val="755"/>
        </w:trPr>
        <w:tc>
          <w:tcPr>
            <w:tcW w:w="2577" w:type="dxa"/>
          </w:tcPr>
          <w:p w:rsidR="00B957D9" w:rsidRDefault="00B957D9" w:rsidP="00B957D9">
            <w:pPr>
              <w:tabs>
                <w:tab w:val="left" w:pos="3240"/>
              </w:tabs>
            </w:pPr>
            <w:r>
              <w:t>Paciente con tromboflebitis o trombosis</w:t>
            </w: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1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</w:tr>
      <w:tr w:rsidR="00B957D9" w:rsidTr="00B957D9">
        <w:trPr>
          <w:trHeight w:val="1268"/>
        </w:trPr>
        <w:tc>
          <w:tcPr>
            <w:tcW w:w="2577" w:type="dxa"/>
          </w:tcPr>
          <w:p w:rsidR="00B957D9" w:rsidRDefault="00B957D9" w:rsidP="00B957D9">
            <w:pPr>
              <w:tabs>
                <w:tab w:val="left" w:pos="3240"/>
              </w:tabs>
            </w:pPr>
            <w:r>
              <w:t>Paciente epiléptico con riesgo de desencadenar crisis.</w:t>
            </w: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1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</w:tr>
      <w:tr w:rsidR="00B957D9" w:rsidTr="00B957D9">
        <w:trPr>
          <w:trHeight w:val="1012"/>
        </w:trPr>
        <w:tc>
          <w:tcPr>
            <w:tcW w:w="2577" w:type="dxa"/>
          </w:tcPr>
          <w:p w:rsidR="00B957D9" w:rsidRDefault="00B957D9" w:rsidP="00B957D9">
            <w:pPr>
              <w:tabs>
                <w:tab w:val="left" w:pos="3240"/>
              </w:tabs>
            </w:pPr>
            <w:r>
              <w:t>Paciente sin sensibilidad en la zona a intervenir.</w:t>
            </w: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1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</w:tr>
      <w:tr w:rsidR="00B957D9" w:rsidTr="00B957D9">
        <w:trPr>
          <w:trHeight w:val="1026"/>
        </w:trPr>
        <w:tc>
          <w:tcPr>
            <w:tcW w:w="2577" w:type="dxa"/>
          </w:tcPr>
          <w:p w:rsidR="00B957D9" w:rsidRDefault="00B957D9" w:rsidP="00B957D9">
            <w:pPr>
              <w:tabs>
                <w:tab w:val="left" w:pos="3240"/>
              </w:tabs>
            </w:pPr>
            <w:r>
              <w:t>Paciente cursando proceso neoplásico.</w:t>
            </w: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1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</w:tr>
      <w:tr w:rsidR="00B957D9" w:rsidTr="00B957D9">
        <w:trPr>
          <w:trHeight w:val="1012"/>
        </w:trPr>
        <w:tc>
          <w:tcPr>
            <w:tcW w:w="2577" w:type="dxa"/>
          </w:tcPr>
          <w:p w:rsidR="00B957D9" w:rsidRDefault="00B957D9" w:rsidP="00B957D9">
            <w:pPr>
              <w:tabs>
                <w:tab w:val="left" w:pos="3240"/>
              </w:tabs>
            </w:pPr>
            <w:r>
              <w:t>Paciente con isquemia por insuficiencia arterial.</w:t>
            </w: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1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</w:tr>
      <w:tr w:rsidR="00B957D9" w:rsidTr="00B957D9">
        <w:trPr>
          <w:trHeight w:val="1012"/>
        </w:trPr>
        <w:tc>
          <w:tcPr>
            <w:tcW w:w="2577" w:type="dxa"/>
          </w:tcPr>
          <w:p w:rsidR="00B957D9" w:rsidRDefault="00B957D9" w:rsidP="00B957D9">
            <w:pPr>
              <w:tabs>
                <w:tab w:val="left" w:pos="3240"/>
              </w:tabs>
            </w:pPr>
            <w:r>
              <w:t>Paciente con gangrena en la zona  a intervenir.</w:t>
            </w: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1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</w:tr>
      <w:tr w:rsidR="00B957D9" w:rsidTr="00B957D9">
        <w:trPr>
          <w:trHeight w:val="242"/>
        </w:trPr>
        <w:tc>
          <w:tcPr>
            <w:tcW w:w="2577" w:type="dxa"/>
          </w:tcPr>
          <w:p w:rsidR="00B957D9" w:rsidRDefault="00B957D9" w:rsidP="00B957D9">
            <w:pPr>
              <w:tabs>
                <w:tab w:val="left" w:pos="3240"/>
              </w:tabs>
            </w:pPr>
            <w:r>
              <w:t xml:space="preserve">Funcionario </w:t>
            </w: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1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  <w:tc>
          <w:tcPr>
            <w:tcW w:w="2203" w:type="dxa"/>
          </w:tcPr>
          <w:p w:rsidR="00B957D9" w:rsidRDefault="00B957D9" w:rsidP="00B957D9">
            <w:pPr>
              <w:tabs>
                <w:tab w:val="left" w:pos="3240"/>
              </w:tabs>
            </w:pPr>
          </w:p>
        </w:tc>
      </w:tr>
    </w:tbl>
    <w:p w:rsidR="00B957D9" w:rsidRDefault="00B957D9" w:rsidP="00B957D9">
      <w:pPr>
        <w:tabs>
          <w:tab w:val="left" w:pos="3240"/>
        </w:tabs>
      </w:pPr>
      <w:bookmarkStart w:id="0" w:name="_GoBack"/>
      <w:bookmarkEnd w:id="0"/>
    </w:p>
    <w:sectPr w:rsidR="00B957D9" w:rsidSect="00B957D9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3AD" w:rsidRDefault="00D043AD" w:rsidP="00B957D9">
      <w:pPr>
        <w:spacing w:after="0" w:line="240" w:lineRule="auto"/>
      </w:pPr>
      <w:r>
        <w:separator/>
      </w:r>
    </w:p>
  </w:endnote>
  <w:endnote w:type="continuationSeparator" w:id="0">
    <w:p w:rsidR="00D043AD" w:rsidRDefault="00D043AD" w:rsidP="00B9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3AD" w:rsidRDefault="00D043AD" w:rsidP="00B957D9">
      <w:pPr>
        <w:spacing w:after="0" w:line="240" w:lineRule="auto"/>
      </w:pPr>
      <w:r>
        <w:separator/>
      </w:r>
    </w:p>
  </w:footnote>
  <w:footnote w:type="continuationSeparator" w:id="0">
    <w:p w:rsidR="00D043AD" w:rsidRDefault="00D043AD" w:rsidP="00B9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D9" w:rsidRDefault="00B957D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-430530</wp:posOffset>
          </wp:positionV>
          <wp:extent cx="10010775" cy="1057275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077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D9"/>
    <w:rsid w:val="00B1385F"/>
    <w:rsid w:val="00B957D9"/>
    <w:rsid w:val="00D043AD"/>
    <w:rsid w:val="00F1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CAFE2C-0E05-4E1D-A42E-3A9EA29E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957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7D9"/>
  </w:style>
  <w:style w:type="paragraph" w:styleId="Piedepgina">
    <w:name w:val="footer"/>
    <w:basedOn w:val="Normal"/>
    <w:link w:val="PiedepginaCar"/>
    <w:uiPriority w:val="99"/>
    <w:unhideWhenUsed/>
    <w:rsid w:val="00B957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7D9"/>
  </w:style>
  <w:style w:type="paragraph" w:styleId="Textodeglobo">
    <w:name w:val="Balloon Text"/>
    <w:basedOn w:val="Normal"/>
    <w:link w:val="TextodegloboCar"/>
    <w:uiPriority w:val="99"/>
    <w:semiHidden/>
    <w:unhideWhenUsed/>
    <w:rsid w:val="00B9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cp:lastPrinted>2023-02-06T18:44:00Z</cp:lastPrinted>
  <dcterms:created xsi:type="dcterms:W3CDTF">2023-02-06T18:28:00Z</dcterms:created>
  <dcterms:modified xsi:type="dcterms:W3CDTF">2023-02-06T19:06:00Z</dcterms:modified>
</cp:coreProperties>
</file>