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6F2054" w:rsidRDefault="006F2054" w:rsidP="00293DCA">
      <w:pPr>
        <w:tabs>
          <w:tab w:val="left" w:pos="1590"/>
        </w:tabs>
        <w:rPr>
          <w:rFonts w:ascii="Arial" w:hAnsi="Arial" w:cs="Arial"/>
          <w:sz w:val="22"/>
          <w:szCs w:val="22"/>
        </w:rPr>
      </w:pPr>
    </w:p>
    <w:p w:rsidR="00A870C2" w:rsidRDefault="0028521E" w:rsidP="00A870C2">
      <w:pPr>
        <w:spacing w:before="80"/>
        <w:ind w:left="-284"/>
        <w:jc w:val="center"/>
        <w:rPr>
          <w:sz w:val="44"/>
        </w:rPr>
      </w:pPr>
      <w:r>
        <w:rPr>
          <w:rFonts w:ascii="Arial" w:hAnsi="Arial" w:cs="Arial"/>
          <w:b/>
          <w:sz w:val="32"/>
          <w:szCs w:val="22"/>
        </w:rPr>
        <w:t>“</w:t>
      </w:r>
      <w:r w:rsidR="00A870C2">
        <w:rPr>
          <w:sz w:val="44"/>
        </w:rPr>
        <w:t>Procedimiento</w:t>
      </w:r>
      <w:r w:rsidR="00A870C2" w:rsidRPr="009D6701">
        <w:rPr>
          <w:sz w:val="44"/>
        </w:rPr>
        <w:t xml:space="preserve"> </w:t>
      </w:r>
      <w:r w:rsidR="00A870C2">
        <w:rPr>
          <w:sz w:val="44"/>
        </w:rPr>
        <w:t>de Almacenamiento y</w:t>
      </w:r>
    </w:p>
    <w:p w:rsidR="004D168F" w:rsidRPr="00A870C2" w:rsidRDefault="00A870C2" w:rsidP="00A870C2">
      <w:pPr>
        <w:spacing w:before="80"/>
        <w:ind w:left="-284"/>
        <w:jc w:val="center"/>
        <w:rPr>
          <w:sz w:val="44"/>
        </w:rPr>
      </w:pPr>
      <w:r>
        <w:rPr>
          <w:sz w:val="44"/>
        </w:rPr>
        <w:t xml:space="preserve">  Conservación de los Medicamentos</w:t>
      </w:r>
      <w:r w:rsidR="0028521E">
        <w:rPr>
          <w:rFonts w:ascii="Arial" w:hAnsi="Arial" w:cs="Arial"/>
          <w:b/>
          <w:sz w:val="32"/>
          <w:szCs w:val="22"/>
        </w:rPr>
        <w:t>”</w:t>
      </w:r>
      <w:r w:rsidR="0076158B">
        <w:rPr>
          <w:rFonts w:ascii="Arial" w:hAnsi="Arial" w:cs="Arial"/>
          <w:b/>
          <w:sz w:val="32"/>
          <w:szCs w:val="22"/>
        </w:rPr>
        <w:t xml:space="preserve"> </w:t>
      </w: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AC5347" w:rsidRDefault="00AC5347" w:rsidP="00293DCA">
      <w:pPr>
        <w:tabs>
          <w:tab w:val="left" w:pos="1590"/>
        </w:tabs>
        <w:rPr>
          <w:rFonts w:ascii="Arial" w:hAnsi="Arial" w:cs="Arial"/>
          <w:sz w:val="22"/>
          <w:szCs w:val="22"/>
        </w:rPr>
      </w:pPr>
    </w:p>
    <w:p w:rsidR="00AC5347" w:rsidRDefault="00AC5347" w:rsidP="00293DCA">
      <w:pPr>
        <w:tabs>
          <w:tab w:val="left" w:pos="1590"/>
        </w:tabs>
        <w:rPr>
          <w:rFonts w:ascii="Arial" w:hAnsi="Arial" w:cs="Arial"/>
          <w:sz w:val="22"/>
          <w:szCs w:val="22"/>
        </w:rPr>
      </w:pPr>
    </w:p>
    <w:p w:rsidR="00AC5347" w:rsidRDefault="00AC5347" w:rsidP="00293DCA">
      <w:pPr>
        <w:tabs>
          <w:tab w:val="left" w:pos="1590"/>
        </w:tabs>
        <w:rPr>
          <w:rFonts w:ascii="Arial" w:hAnsi="Arial" w:cs="Arial"/>
          <w:sz w:val="22"/>
          <w:szCs w:val="22"/>
        </w:rPr>
      </w:pPr>
    </w:p>
    <w:p w:rsidR="00AC5347" w:rsidRDefault="00AC5347" w:rsidP="00293DCA">
      <w:pPr>
        <w:tabs>
          <w:tab w:val="left" w:pos="1590"/>
        </w:tabs>
        <w:rPr>
          <w:rFonts w:ascii="Arial" w:hAnsi="Arial" w:cs="Arial"/>
          <w:sz w:val="22"/>
          <w:szCs w:val="22"/>
        </w:rPr>
      </w:pPr>
    </w:p>
    <w:p w:rsidR="00AC5347" w:rsidRDefault="00AC5347" w:rsidP="00293DCA">
      <w:pPr>
        <w:tabs>
          <w:tab w:val="left" w:pos="1590"/>
        </w:tabs>
        <w:rPr>
          <w:rFonts w:ascii="Arial" w:hAnsi="Arial" w:cs="Arial"/>
          <w:sz w:val="22"/>
          <w:szCs w:val="22"/>
        </w:rPr>
      </w:pPr>
    </w:p>
    <w:tbl>
      <w:tblPr>
        <w:tblW w:w="8556" w:type="dxa"/>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751"/>
        <w:gridCol w:w="2835"/>
        <w:gridCol w:w="2970"/>
      </w:tblGrid>
      <w:tr w:rsidR="00E26375" w:rsidRPr="00831C7C" w:rsidTr="009101B2">
        <w:trPr>
          <w:cantSplit/>
          <w:trHeight w:val="415"/>
          <w:jc w:val="center"/>
        </w:trPr>
        <w:tc>
          <w:tcPr>
            <w:tcW w:w="2751" w:type="dxa"/>
            <w:tcBorders>
              <w:top w:val="single" w:sz="4" w:space="0" w:color="auto"/>
              <w:left w:val="single" w:sz="4" w:space="0" w:color="auto"/>
              <w:bottom w:val="single" w:sz="4" w:space="0" w:color="auto"/>
              <w:right w:val="single" w:sz="4" w:space="0" w:color="auto"/>
            </w:tcBorders>
            <w:vAlign w:val="center"/>
          </w:tcPr>
          <w:p w:rsidR="00E26375" w:rsidRPr="00E26375" w:rsidRDefault="00E26375" w:rsidP="009101B2">
            <w:pPr>
              <w:tabs>
                <w:tab w:val="left" w:pos="235"/>
              </w:tabs>
              <w:jc w:val="center"/>
              <w:rPr>
                <w:rFonts w:ascii="Arial" w:hAnsi="Arial" w:cs="Arial"/>
                <w:b/>
                <w:sz w:val="18"/>
                <w:szCs w:val="16"/>
              </w:rPr>
            </w:pPr>
            <w:r w:rsidRPr="00E26375">
              <w:rPr>
                <w:rFonts w:ascii="Arial" w:hAnsi="Arial" w:cs="Arial"/>
                <w:b/>
                <w:sz w:val="18"/>
                <w:szCs w:val="16"/>
              </w:rPr>
              <w:t>ELABORADO</w:t>
            </w:r>
          </w:p>
        </w:tc>
        <w:tc>
          <w:tcPr>
            <w:tcW w:w="2835" w:type="dxa"/>
            <w:tcBorders>
              <w:top w:val="single" w:sz="4" w:space="0" w:color="auto"/>
              <w:left w:val="single" w:sz="4" w:space="0" w:color="auto"/>
              <w:bottom w:val="single" w:sz="4" w:space="0" w:color="auto"/>
              <w:right w:val="single" w:sz="4" w:space="0" w:color="auto"/>
            </w:tcBorders>
            <w:vAlign w:val="center"/>
          </w:tcPr>
          <w:p w:rsidR="00E26375" w:rsidRPr="00E26375" w:rsidRDefault="00E26375" w:rsidP="009101B2">
            <w:pPr>
              <w:tabs>
                <w:tab w:val="left" w:pos="235"/>
              </w:tabs>
              <w:jc w:val="center"/>
              <w:rPr>
                <w:rFonts w:ascii="Arial" w:hAnsi="Arial" w:cs="Arial"/>
                <w:b/>
                <w:sz w:val="18"/>
                <w:szCs w:val="16"/>
              </w:rPr>
            </w:pPr>
            <w:r w:rsidRPr="00E26375">
              <w:rPr>
                <w:rFonts w:ascii="Arial" w:hAnsi="Arial" w:cs="Arial"/>
                <w:b/>
                <w:sz w:val="18"/>
                <w:szCs w:val="16"/>
              </w:rPr>
              <w:t>REVISADO</w:t>
            </w:r>
          </w:p>
        </w:tc>
        <w:tc>
          <w:tcPr>
            <w:tcW w:w="2970" w:type="dxa"/>
            <w:tcBorders>
              <w:top w:val="single" w:sz="4" w:space="0" w:color="auto"/>
              <w:left w:val="single" w:sz="4" w:space="0" w:color="auto"/>
              <w:bottom w:val="single" w:sz="4" w:space="0" w:color="auto"/>
              <w:right w:val="single" w:sz="4" w:space="0" w:color="auto"/>
            </w:tcBorders>
            <w:vAlign w:val="center"/>
          </w:tcPr>
          <w:p w:rsidR="00E26375" w:rsidRPr="00E26375" w:rsidRDefault="00E26375" w:rsidP="009101B2">
            <w:pPr>
              <w:tabs>
                <w:tab w:val="left" w:pos="235"/>
              </w:tabs>
              <w:jc w:val="center"/>
              <w:rPr>
                <w:rFonts w:ascii="Arial" w:hAnsi="Arial" w:cs="Arial"/>
                <w:b/>
                <w:sz w:val="18"/>
                <w:szCs w:val="16"/>
              </w:rPr>
            </w:pPr>
            <w:r w:rsidRPr="00E26375">
              <w:rPr>
                <w:rFonts w:ascii="Arial" w:hAnsi="Arial" w:cs="Arial"/>
                <w:b/>
                <w:sz w:val="18"/>
                <w:szCs w:val="16"/>
              </w:rPr>
              <w:t>APROBADO</w:t>
            </w:r>
          </w:p>
        </w:tc>
      </w:tr>
      <w:tr w:rsidR="00E26375" w:rsidRPr="00831C7C" w:rsidTr="009101B2">
        <w:trPr>
          <w:cantSplit/>
          <w:trHeight w:val="992"/>
          <w:jc w:val="center"/>
        </w:trPr>
        <w:tc>
          <w:tcPr>
            <w:tcW w:w="2751" w:type="dxa"/>
            <w:tcBorders>
              <w:top w:val="single" w:sz="4" w:space="0" w:color="auto"/>
              <w:left w:val="single" w:sz="4" w:space="0" w:color="auto"/>
              <w:bottom w:val="single" w:sz="4" w:space="0" w:color="auto"/>
              <w:right w:val="single" w:sz="4" w:space="0" w:color="auto"/>
            </w:tcBorders>
            <w:vAlign w:val="center"/>
          </w:tcPr>
          <w:p w:rsidR="00E26375" w:rsidRDefault="00A870C2" w:rsidP="00867156">
            <w:pPr>
              <w:tabs>
                <w:tab w:val="left" w:pos="235"/>
              </w:tabs>
              <w:jc w:val="center"/>
              <w:rPr>
                <w:rFonts w:ascii="Arial" w:hAnsi="Arial" w:cs="Arial"/>
                <w:sz w:val="18"/>
                <w:szCs w:val="16"/>
                <w:lang w:val="es-MX"/>
              </w:rPr>
            </w:pPr>
            <w:r>
              <w:rPr>
                <w:rFonts w:ascii="Arial" w:hAnsi="Arial" w:cs="Arial"/>
                <w:sz w:val="18"/>
                <w:szCs w:val="16"/>
                <w:lang w:val="es-MX"/>
              </w:rPr>
              <w:t>Sonia Pérez Peñafiel</w:t>
            </w:r>
            <w:r w:rsidR="00792A66" w:rsidRPr="00E26375">
              <w:rPr>
                <w:rFonts w:ascii="Arial" w:hAnsi="Arial" w:cs="Arial"/>
                <w:sz w:val="18"/>
                <w:szCs w:val="16"/>
                <w:lang w:val="es-MX"/>
              </w:rPr>
              <w:t xml:space="preserve"> </w:t>
            </w:r>
          </w:p>
          <w:p w:rsidR="00A870C2" w:rsidRDefault="00A870C2" w:rsidP="00867156">
            <w:pPr>
              <w:tabs>
                <w:tab w:val="left" w:pos="235"/>
              </w:tabs>
              <w:jc w:val="center"/>
              <w:rPr>
                <w:rFonts w:ascii="Arial" w:hAnsi="Arial" w:cs="Arial"/>
                <w:sz w:val="18"/>
                <w:szCs w:val="16"/>
              </w:rPr>
            </w:pPr>
            <w:r>
              <w:rPr>
                <w:rFonts w:ascii="Arial" w:hAnsi="Arial" w:cs="Arial"/>
                <w:sz w:val="18"/>
                <w:szCs w:val="16"/>
              </w:rPr>
              <w:t>Químico Farmacéutico</w:t>
            </w:r>
          </w:p>
          <w:p w:rsidR="00A870C2" w:rsidRDefault="00A870C2" w:rsidP="00867156">
            <w:pPr>
              <w:tabs>
                <w:tab w:val="left" w:pos="235"/>
              </w:tabs>
              <w:jc w:val="center"/>
              <w:rPr>
                <w:rFonts w:ascii="Arial" w:hAnsi="Arial" w:cs="Arial"/>
                <w:sz w:val="18"/>
                <w:szCs w:val="16"/>
              </w:rPr>
            </w:pPr>
            <w:r>
              <w:rPr>
                <w:rFonts w:ascii="Arial" w:hAnsi="Arial" w:cs="Arial"/>
                <w:sz w:val="18"/>
                <w:szCs w:val="16"/>
              </w:rPr>
              <w:t>Cesfam José Joaquín Aguirre</w:t>
            </w:r>
          </w:p>
          <w:p w:rsidR="00A870C2" w:rsidRPr="00A870C2" w:rsidRDefault="00A870C2" w:rsidP="00867156">
            <w:pPr>
              <w:tabs>
                <w:tab w:val="left" w:pos="235"/>
              </w:tabs>
              <w:jc w:val="center"/>
              <w:rPr>
                <w:rFonts w:ascii="Arial" w:hAnsi="Arial" w:cs="Arial"/>
                <w:sz w:val="18"/>
                <w:szCs w:val="16"/>
              </w:rPr>
            </w:pPr>
            <w:r>
              <w:rPr>
                <w:rFonts w:ascii="Arial" w:hAnsi="Arial" w:cs="Arial"/>
                <w:sz w:val="18"/>
                <w:szCs w:val="16"/>
              </w:rPr>
              <w:t>Ilustre Municipalidad de Calle Larga.</w:t>
            </w:r>
          </w:p>
        </w:tc>
        <w:tc>
          <w:tcPr>
            <w:tcW w:w="2835" w:type="dxa"/>
            <w:tcBorders>
              <w:top w:val="single" w:sz="4" w:space="0" w:color="auto"/>
              <w:left w:val="single" w:sz="4" w:space="0" w:color="auto"/>
              <w:bottom w:val="single" w:sz="4" w:space="0" w:color="auto"/>
              <w:right w:val="single" w:sz="4" w:space="0" w:color="auto"/>
            </w:tcBorders>
            <w:vAlign w:val="center"/>
          </w:tcPr>
          <w:p w:rsidR="00F62595" w:rsidRPr="00510BE3" w:rsidRDefault="00792A66" w:rsidP="00F62595">
            <w:pPr>
              <w:tabs>
                <w:tab w:val="left" w:pos="235"/>
              </w:tabs>
              <w:jc w:val="center"/>
              <w:rPr>
                <w:rFonts w:ascii="Arial" w:hAnsi="Arial" w:cs="Arial"/>
                <w:sz w:val="18"/>
                <w:szCs w:val="16"/>
              </w:rPr>
            </w:pPr>
            <w:r>
              <w:rPr>
                <w:rFonts w:ascii="Arial" w:hAnsi="Arial" w:cs="Arial"/>
                <w:sz w:val="18"/>
                <w:szCs w:val="16"/>
              </w:rPr>
              <w:t>Dina Guerra Campos</w:t>
            </w:r>
          </w:p>
          <w:p w:rsidR="00F62595" w:rsidRPr="00510BE3" w:rsidRDefault="00F62595" w:rsidP="00F62595">
            <w:pPr>
              <w:tabs>
                <w:tab w:val="left" w:pos="235"/>
              </w:tabs>
              <w:jc w:val="center"/>
              <w:rPr>
                <w:rFonts w:ascii="Arial" w:hAnsi="Arial" w:cs="Arial"/>
                <w:sz w:val="18"/>
                <w:szCs w:val="16"/>
              </w:rPr>
            </w:pPr>
            <w:r w:rsidRPr="00510BE3">
              <w:rPr>
                <w:rFonts w:ascii="Arial" w:hAnsi="Arial" w:cs="Arial"/>
                <w:sz w:val="18"/>
                <w:szCs w:val="16"/>
              </w:rPr>
              <w:t>Encargada de Calidad</w:t>
            </w:r>
          </w:p>
          <w:p w:rsidR="00E60928" w:rsidRPr="00E934A7" w:rsidRDefault="00E60928" w:rsidP="00E60928">
            <w:pPr>
              <w:jc w:val="center"/>
              <w:rPr>
                <w:rFonts w:ascii="Arial" w:hAnsi="Arial" w:cs="Arial"/>
                <w:sz w:val="18"/>
                <w:szCs w:val="22"/>
                <w:lang w:val="es-ES_tradnl"/>
              </w:rPr>
            </w:pPr>
            <w:r>
              <w:rPr>
                <w:rFonts w:ascii="Arial" w:hAnsi="Arial" w:cs="Arial"/>
                <w:sz w:val="18"/>
                <w:szCs w:val="22"/>
                <w:lang w:val="es-ES_tradnl"/>
              </w:rPr>
              <w:t>CESFAM José Joaquín A</w:t>
            </w:r>
            <w:r w:rsidRPr="00E934A7">
              <w:rPr>
                <w:rFonts w:ascii="Arial" w:hAnsi="Arial" w:cs="Arial"/>
                <w:sz w:val="18"/>
                <w:szCs w:val="22"/>
                <w:lang w:val="es-ES_tradnl"/>
              </w:rPr>
              <w:t>guirre</w:t>
            </w:r>
          </w:p>
          <w:p w:rsidR="00E26375" w:rsidRPr="00E26375" w:rsidRDefault="00E26375" w:rsidP="00867156">
            <w:pPr>
              <w:tabs>
                <w:tab w:val="left" w:pos="235"/>
              </w:tabs>
              <w:jc w:val="center"/>
              <w:rPr>
                <w:rFonts w:ascii="Arial" w:hAnsi="Arial" w:cs="Arial"/>
                <w:sz w:val="18"/>
                <w:szCs w:val="16"/>
              </w:rPr>
            </w:pPr>
            <w:r w:rsidRPr="00E26375">
              <w:rPr>
                <w:rFonts w:ascii="Arial" w:hAnsi="Arial" w:cs="Arial"/>
                <w:sz w:val="18"/>
                <w:szCs w:val="16"/>
                <w:lang w:val="es-MX"/>
              </w:rPr>
              <w:t>Ilustre Municipalidad de Calle Larga</w:t>
            </w:r>
          </w:p>
        </w:tc>
        <w:tc>
          <w:tcPr>
            <w:tcW w:w="2970" w:type="dxa"/>
            <w:tcBorders>
              <w:top w:val="single" w:sz="4" w:space="0" w:color="auto"/>
              <w:left w:val="single" w:sz="4" w:space="0" w:color="auto"/>
              <w:bottom w:val="single" w:sz="4" w:space="0" w:color="auto"/>
              <w:right w:val="single" w:sz="4" w:space="0" w:color="auto"/>
            </w:tcBorders>
            <w:vAlign w:val="center"/>
          </w:tcPr>
          <w:p w:rsidR="00E26375" w:rsidRDefault="00E26375" w:rsidP="00E26375">
            <w:pPr>
              <w:tabs>
                <w:tab w:val="left" w:pos="235"/>
              </w:tabs>
              <w:jc w:val="center"/>
              <w:rPr>
                <w:rFonts w:ascii="Arial" w:hAnsi="Arial" w:cs="Arial"/>
                <w:color w:val="FF0000"/>
                <w:sz w:val="18"/>
                <w:szCs w:val="16"/>
              </w:rPr>
            </w:pPr>
          </w:p>
          <w:p w:rsidR="00E26375" w:rsidRPr="009101B2" w:rsidRDefault="00792A66" w:rsidP="00E26375">
            <w:pPr>
              <w:tabs>
                <w:tab w:val="left" w:pos="235"/>
              </w:tabs>
              <w:jc w:val="center"/>
              <w:rPr>
                <w:rFonts w:ascii="Arial" w:hAnsi="Arial" w:cs="Arial"/>
                <w:sz w:val="18"/>
                <w:szCs w:val="16"/>
              </w:rPr>
            </w:pPr>
            <w:r>
              <w:rPr>
                <w:rFonts w:ascii="Arial" w:hAnsi="Arial" w:cs="Arial"/>
                <w:sz w:val="18"/>
                <w:szCs w:val="16"/>
              </w:rPr>
              <w:t>Natalia Rios Rojas</w:t>
            </w:r>
          </w:p>
          <w:p w:rsidR="00E26375" w:rsidRPr="009101B2" w:rsidRDefault="009101B2" w:rsidP="00E26375">
            <w:pPr>
              <w:tabs>
                <w:tab w:val="left" w:pos="235"/>
              </w:tabs>
              <w:jc w:val="center"/>
              <w:rPr>
                <w:rFonts w:ascii="Arial" w:hAnsi="Arial" w:cs="Arial"/>
                <w:sz w:val="18"/>
                <w:szCs w:val="16"/>
              </w:rPr>
            </w:pPr>
            <w:r w:rsidRPr="009101B2">
              <w:rPr>
                <w:rFonts w:ascii="Arial" w:hAnsi="Arial" w:cs="Arial"/>
                <w:sz w:val="18"/>
                <w:szCs w:val="16"/>
              </w:rPr>
              <w:t>Director</w:t>
            </w:r>
            <w:r w:rsidR="002708A4">
              <w:rPr>
                <w:rFonts w:ascii="Arial" w:hAnsi="Arial" w:cs="Arial"/>
                <w:sz w:val="18"/>
                <w:szCs w:val="16"/>
              </w:rPr>
              <w:t xml:space="preserve">a </w:t>
            </w:r>
          </w:p>
          <w:p w:rsidR="00E60928" w:rsidRPr="00E934A7" w:rsidRDefault="00E60928" w:rsidP="00E60928">
            <w:pPr>
              <w:jc w:val="center"/>
              <w:rPr>
                <w:rFonts w:ascii="Arial" w:hAnsi="Arial" w:cs="Arial"/>
                <w:sz w:val="18"/>
                <w:szCs w:val="22"/>
                <w:lang w:val="es-ES_tradnl"/>
              </w:rPr>
            </w:pPr>
            <w:r>
              <w:rPr>
                <w:rFonts w:ascii="Arial" w:hAnsi="Arial" w:cs="Arial"/>
                <w:sz w:val="18"/>
                <w:szCs w:val="22"/>
                <w:lang w:val="es-ES_tradnl"/>
              </w:rPr>
              <w:t>CESFAM José Joaquín A</w:t>
            </w:r>
            <w:r w:rsidRPr="00E934A7">
              <w:rPr>
                <w:rFonts w:ascii="Arial" w:hAnsi="Arial" w:cs="Arial"/>
                <w:sz w:val="18"/>
                <w:szCs w:val="22"/>
                <w:lang w:val="es-ES_tradnl"/>
              </w:rPr>
              <w:t>guirre</w:t>
            </w:r>
          </w:p>
          <w:p w:rsidR="00E26375" w:rsidRPr="00E26375" w:rsidRDefault="00E26375" w:rsidP="00867156">
            <w:pPr>
              <w:tabs>
                <w:tab w:val="left" w:pos="235"/>
              </w:tabs>
              <w:jc w:val="center"/>
              <w:rPr>
                <w:rFonts w:ascii="Arial" w:hAnsi="Arial" w:cs="Arial"/>
                <w:sz w:val="18"/>
                <w:szCs w:val="16"/>
                <w:lang w:val="es-MX"/>
              </w:rPr>
            </w:pPr>
            <w:r w:rsidRPr="00E26375">
              <w:rPr>
                <w:rFonts w:ascii="Arial" w:hAnsi="Arial" w:cs="Arial"/>
                <w:sz w:val="18"/>
                <w:szCs w:val="16"/>
                <w:lang w:val="es-MX"/>
              </w:rPr>
              <w:t xml:space="preserve">Ilustre Municipalidad de Calle Larga </w:t>
            </w:r>
          </w:p>
          <w:p w:rsidR="00E26375" w:rsidRPr="00E26375" w:rsidRDefault="00E26375" w:rsidP="00867156">
            <w:pPr>
              <w:tabs>
                <w:tab w:val="left" w:pos="235"/>
              </w:tabs>
              <w:jc w:val="center"/>
              <w:rPr>
                <w:rFonts w:ascii="Arial" w:hAnsi="Arial" w:cs="Arial"/>
                <w:sz w:val="18"/>
                <w:szCs w:val="16"/>
                <w:lang w:val="es-MX"/>
              </w:rPr>
            </w:pPr>
          </w:p>
        </w:tc>
      </w:tr>
      <w:tr w:rsidR="00E26375" w:rsidRPr="00831C7C" w:rsidTr="009101B2">
        <w:trPr>
          <w:cantSplit/>
          <w:trHeight w:val="331"/>
          <w:jc w:val="center"/>
        </w:trPr>
        <w:tc>
          <w:tcPr>
            <w:tcW w:w="2751" w:type="dxa"/>
            <w:tcBorders>
              <w:top w:val="single" w:sz="4" w:space="0" w:color="auto"/>
              <w:left w:val="single" w:sz="4" w:space="0" w:color="auto"/>
              <w:bottom w:val="single" w:sz="4" w:space="0" w:color="auto"/>
              <w:right w:val="single" w:sz="4" w:space="0" w:color="auto"/>
            </w:tcBorders>
            <w:vAlign w:val="center"/>
          </w:tcPr>
          <w:p w:rsidR="00E26375" w:rsidRPr="00E26375" w:rsidRDefault="00792A66" w:rsidP="00867156">
            <w:pPr>
              <w:tabs>
                <w:tab w:val="left" w:pos="235"/>
              </w:tabs>
              <w:jc w:val="center"/>
              <w:rPr>
                <w:rFonts w:ascii="Arial" w:hAnsi="Arial" w:cs="Arial"/>
                <w:sz w:val="18"/>
                <w:szCs w:val="16"/>
              </w:rPr>
            </w:pPr>
            <w:r>
              <w:rPr>
                <w:rFonts w:ascii="Arial" w:hAnsi="Arial" w:cs="Arial"/>
                <w:sz w:val="18"/>
                <w:szCs w:val="16"/>
              </w:rPr>
              <w:t>25-03-2021</w:t>
            </w:r>
          </w:p>
        </w:tc>
        <w:tc>
          <w:tcPr>
            <w:tcW w:w="2835" w:type="dxa"/>
            <w:tcBorders>
              <w:top w:val="single" w:sz="4" w:space="0" w:color="auto"/>
              <w:left w:val="single" w:sz="4" w:space="0" w:color="auto"/>
              <w:bottom w:val="single" w:sz="4" w:space="0" w:color="auto"/>
              <w:right w:val="single" w:sz="4" w:space="0" w:color="auto"/>
            </w:tcBorders>
            <w:vAlign w:val="center"/>
          </w:tcPr>
          <w:p w:rsidR="00E26375" w:rsidRPr="00E26375" w:rsidRDefault="00792A66" w:rsidP="00867156">
            <w:pPr>
              <w:tabs>
                <w:tab w:val="left" w:pos="235"/>
              </w:tabs>
              <w:jc w:val="center"/>
              <w:rPr>
                <w:rFonts w:ascii="Arial" w:hAnsi="Arial" w:cs="Arial"/>
                <w:sz w:val="18"/>
                <w:szCs w:val="16"/>
              </w:rPr>
            </w:pPr>
            <w:r>
              <w:rPr>
                <w:rFonts w:ascii="Arial" w:hAnsi="Arial" w:cs="Arial"/>
                <w:sz w:val="18"/>
                <w:szCs w:val="16"/>
              </w:rPr>
              <w:t>29-03-2021</w:t>
            </w:r>
          </w:p>
        </w:tc>
        <w:tc>
          <w:tcPr>
            <w:tcW w:w="2970" w:type="dxa"/>
            <w:tcBorders>
              <w:top w:val="single" w:sz="4" w:space="0" w:color="auto"/>
              <w:left w:val="single" w:sz="4" w:space="0" w:color="auto"/>
              <w:bottom w:val="single" w:sz="4" w:space="0" w:color="auto"/>
              <w:right w:val="single" w:sz="4" w:space="0" w:color="auto"/>
            </w:tcBorders>
            <w:vAlign w:val="center"/>
          </w:tcPr>
          <w:p w:rsidR="00E26375" w:rsidRPr="00E26375" w:rsidRDefault="00792A66" w:rsidP="00867156">
            <w:pPr>
              <w:tabs>
                <w:tab w:val="left" w:pos="235"/>
              </w:tabs>
              <w:jc w:val="center"/>
              <w:rPr>
                <w:rFonts w:ascii="Arial" w:hAnsi="Arial" w:cs="Arial"/>
                <w:sz w:val="18"/>
                <w:szCs w:val="16"/>
                <w:lang w:val="es-MX"/>
              </w:rPr>
            </w:pPr>
            <w:r>
              <w:rPr>
                <w:rFonts w:ascii="Arial" w:hAnsi="Arial" w:cs="Arial"/>
                <w:sz w:val="18"/>
                <w:szCs w:val="16"/>
              </w:rPr>
              <w:t>30-03-2021</w:t>
            </w:r>
          </w:p>
        </w:tc>
      </w:tr>
    </w:tbl>
    <w:p w:rsidR="004D168F" w:rsidRDefault="004D168F" w:rsidP="00293DCA">
      <w:pPr>
        <w:tabs>
          <w:tab w:val="left" w:pos="1590"/>
        </w:tabs>
        <w:rPr>
          <w:rFonts w:ascii="Arial" w:hAnsi="Arial" w:cs="Arial"/>
          <w:sz w:val="22"/>
          <w:szCs w:val="22"/>
        </w:rPr>
      </w:pPr>
    </w:p>
    <w:p w:rsidR="004D168F" w:rsidRDefault="004D168F" w:rsidP="00293DCA">
      <w:pPr>
        <w:tabs>
          <w:tab w:val="left" w:pos="1590"/>
        </w:tabs>
        <w:rPr>
          <w:rFonts w:ascii="Arial" w:hAnsi="Arial" w:cs="Arial"/>
          <w:sz w:val="22"/>
          <w:szCs w:val="22"/>
        </w:rPr>
      </w:pPr>
    </w:p>
    <w:p w:rsidR="004D168F" w:rsidRDefault="004D168F" w:rsidP="00B97C18">
      <w:pPr>
        <w:tabs>
          <w:tab w:val="left" w:pos="1590"/>
        </w:tabs>
        <w:ind w:right="645"/>
        <w:rPr>
          <w:rFonts w:ascii="Arial" w:hAnsi="Arial" w:cs="Arial"/>
          <w:sz w:val="22"/>
          <w:szCs w:val="22"/>
        </w:rPr>
      </w:pPr>
    </w:p>
    <w:p w:rsidR="00B97C18" w:rsidRDefault="00B97C18" w:rsidP="00B97C18">
      <w:pPr>
        <w:tabs>
          <w:tab w:val="left" w:pos="1590"/>
        </w:tabs>
        <w:ind w:right="645"/>
        <w:rPr>
          <w:rFonts w:ascii="Arial" w:hAnsi="Arial" w:cs="Arial"/>
          <w:sz w:val="22"/>
          <w:szCs w:val="22"/>
        </w:rPr>
      </w:pPr>
    </w:p>
    <w:p w:rsidR="0076158B" w:rsidRDefault="00C97518"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1-. </w:t>
      </w:r>
      <w:r w:rsidR="007D44CB" w:rsidRPr="007D44CB">
        <w:rPr>
          <w:rFonts w:ascii="Arial" w:hAnsi="Arial" w:cs="Arial"/>
          <w:b/>
          <w:sz w:val="22"/>
          <w:szCs w:val="22"/>
        </w:rPr>
        <w:t>Introducción</w:t>
      </w:r>
      <w:r w:rsidR="0076158B">
        <w:rPr>
          <w:rFonts w:ascii="Arial" w:hAnsi="Arial" w:cs="Arial"/>
          <w:b/>
          <w:sz w:val="22"/>
          <w:szCs w:val="22"/>
        </w:rPr>
        <w:t xml:space="preserve"> </w:t>
      </w:r>
    </w:p>
    <w:p w:rsidR="00015561" w:rsidRPr="00015561" w:rsidRDefault="00015561" w:rsidP="00015561">
      <w:pPr>
        <w:tabs>
          <w:tab w:val="left" w:pos="1590"/>
        </w:tabs>
        <w:spacing w:line="276" w:lineRule="auto"/>
        <w:ind w:left="851" w:right="645"/>
        <w:jc w:val="both"/>
        <w:rPr>
          <w:rFonts w:ascii="Arial" w:hAnsi="Arial" w:cs="Arial"/>
          <w:bCs/>
          <w:sz w:val="20"/>
          <w:szCs w:val="20"/>
        </w:rPr>
      </w:pPr>
      <w:r>
        <w:rPr>
          <w:rFonts w:ascii="Arial" w:hAnsi="Arial" w:cs="Arial"/>
          <w:bCs/>
          <w:sz w:val="20"/>
          <w:szCs w:val="20"/>
        </w:rPr>
        <w:t xml:space="preserve">En </w:t>
      </w:r>
      <w:r w:rsidR="00C70748">
        <w:rPr>
          <w:rFonts w:ascii="Arial" w:hAnsi="Arial" w:cs="Arial"/>
          <w:bCs/>
          <w:sz w:val="20"/>
          <w:szCs w:val="20"/>
        </w:rPr>
        <w:t>e</w:t>
      </w:r>
      <w:r>
        <w:rPr>
          <w:rFonts w:ascii="Arial" w:hAnsi="Arial" w:cs="Arial"/>
          <w:bCs/>
          <w:sz w:val="20"/>
          <w:szCs w:val="20"/>
        </w:rPr>
        <w:t xml:space="preserve">l proceso </w:t>
      </w:r>
      <w:r w:rsidR="00C70748">
        <w:rPr>
          <w:rFonts w:ascii="Arial" w:hAnsi="Arial" w:cs="Arial"/>
          <w:bCs/>
          <w:sz w:val="20"/>
          <w:szCs w:val="20"/>
        </w:rPr>
        <w:t xml:space="preserve">de dispensar o administrar un medicamento a algún paciente, es de gran importancia asegurar que este medicamento se encuentre en buenas condiciones y sea seguro para el usuario, por lo que </w:t>
      </w:r>
      <w:r>
        <w:rPr>
          <w:rFonts w:ascii="Arial" w:hAnsi="Arial" w:cs="Arial"/>
          <w:bCs/>
          <w:sz w:val="20"/>
          <w:szCs w:val="20"/>
        </w:rPr>
        <w:t>la etapa de almacenamiento y conservación de estos medicamentos es fundamental; por esta razón en Cesfam José Joaquín Aguirre y Posta de Salud San Vicente se lleva a cabo un proceso de almacenamiento y conservación de medicamentos según los estándares de seguridad y calidad requeridos para que la atención que se brinda al paciente sea segura y de calidad.</w:t>
      </w:r>
    </w:p>
    <w:p w:rsidR="00B97C18" w:rsidRPr="00B97C18" w:rsidRDefault="00B97C18" w:rsidP="00B97C18">
      <w:pPr>
        <w:spacing w:line="360" w:lineRule="auto"/>
        <w:jc w:val="both"/>
        <w:rPr>
          <w:rFonts w:ascii="Arial" w:hAnsi="Arial" w:cs="Arial"/>
          <w:bCs/>
          <w:sz w:val="20"/>
          <w:szCs w:val="20"/>
        </w:rPr>
      </w:pPr>
    </w:p>
    <w:p w:rsidR="007D44CB" w:rsidRPr="007D44CB" w:rsidRDefault="007D44CB" w:rsidP="004521F6">
      <w:pPr>
        <w:tabs>
          <w:tab w:val="left" w:pos="1590"/>
        </w:tabs>
        <w:spacing w:line="276" w:lineRule="auto"/>
        <w:ind w:left="851" w:right="645"/>
        <w:jc w:val="both"/>
        <w:rPr>
          <w:rFonts w:ascii="Arial" w:hAnsi="Arial" w:cs="Arial"/>
          <w:b/>
          <w:sz w:val="22"/>
          <w:szCs w:val="22"/>
        </w:rPr>
      </w:pPr>
    </w:p>
    <w:p w:rsidR="007D44CB" w:rsidRDefault="00C97518"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2-. </w:t>
      </w:r>
      <w:r w:rsidR="007D44CB" w:rsidRPr="007D44CB">
        <w:rPr>
          <w:rFonts w:ascii="Arial" w:hAnsi="Arial" w:cs="Arial"/>
          <w:b/>
          <w:sz w:val="22"/>
          <w:szCs w:val="22"/>
        </w:rPr>
        <w:t>Objetivo</w:t>
      </w:r>
    </w:p>
    <w:p w:rsidR="00C97518" w:rsidRDefault="00C97518" w:rsidP="004521F6">
      <w:pPr>
        <w:tabs>
          <w:tab w:val="left" w:pos="1590"/>
        </w:tabs>
        <w:spacing w:line="276" w:lineRule="auto"/>
        <w:ind w:left="851" w:right="645"/>
        <w:jc w:val="both"/>
        <w:rPr>
          <w:rFonts w:ascii="Arial" w:hAnsi="Arial" w:cs="Arial"/>
          <w:b/>
          <w:sz w:val="22"/>
          <w:szCs w:val="22"/>
        </w:rPr>
      </w:pPr>
    </w:p>
    <w:p w:rsidR="00770944" w:rsidRPr="00770944" w:rsidRDefault="00770944" w:rsidP="00877DDA">
      <w:pPr>
        <w:widowControl w:val="0"/>
        <w:autoSpaceDE w:val="0"/>
        <w:autoSpaceDN w:val="0"/>
        <w:ind w:left="851" w:right="645"/>
        <w:jc w:val="both"/>
        <w:rPr>
          <w:rFonts w:ascii="Arial" w:hAnsi="Arial" w:cs="Arial"/>
          <w:sz w:val="20"/>
          <w:szCs w:val="20"/>
          <w:lang w:eastAsia="en-US"/>
        </w:rPr>
      </w:pPr>
      <w:r w:rsidRPr="00770944">
        <w:rPr>
          <w:rFonts w:ascii="Arial" w:hAnsi="Arial" w:cs="Arial"/>
          <w:sz w:val="20"/>
          <w:szCs w:val="20"/>
          <w:lang w:eastAsia="en-US"/>
        </w:rPr>
        <w:t>Establecer un procedimiento con los criterios necesarios para asegurar el correcto almacenamiento y conservación de los medicamentos en los establecimientos de atención primaria pertenecientes al CESFAM José Joaquín Aguirre Calle Larga</w:t>
      </w:r>
      <w:r w:rsidR="00015561">
        <w:rPr>
          <w:rFonts w:ascii="Arial" w:hAnsi="Arial" w:cs="Arial"/>
          <w:sz w:val="20"/>
          <w:szCs w:val="20"/>
          <w:lang w:eastAsia="en-US"/>
        </w:rPr>
        <w:t xml:space="preserve"> y Posta de salud </w:t>
      </w:r>
      <w:r w:rsidR="00877DDA">
        <w:rPr>
          <w:rFonts w:ascii="Arial" w:hAnsi="Arial" w:cs="Arial"/>
          <w:sz w:val="20"/>
          <w:szCs w:val="20"/>
          <w:lang w:eastAsia="en-US"/>
        </w:rPr>
        <w:t>rural de San Vicente.</w:t>
      </w:r>
    </w:p>
    <w:p w:rsidR="00B97C18" w:rsidRDefault="00B97C18" w:rsidP="004521F6">
      <w:pPr>
        <w:tabs>
          <w:tab w:val="left" w:pos="1590"/>
        </w:tabs>
        <w:spacing w:line="276" w:lineRule="auto"/>
        <w:ind w:left="851" w:right="645"/>
        <w:jc w:val="both"/>
        <w:rPr>
          <w:rFonts w:ascii="Arial" w:hAnsi="Arial" w:cs="Arial"/>
          <w:b/>
          <w:sz w:val="22"/>
          <w:szCs w:val="22"/>
        </w:rPr>
      </w:pPr>
    </w:p>
    <w:p w:rsidR="003A03F6" w:rsidRPr="007D44CB" w:rsidRDefault="003A03F6" w:rsidP="004521F6">
      <w:pPr>
        <w:tabs>
          <w:tab w:val="left" w:pos="1590"/>
        </w:tabs>
        <w:spacing w:line="276" w:lineRule="auto"/>
        <w:ind w:left="851" w:right="645"/>
        <w:jc w:val="both"/>
        <w:rPr>
          <w:rFonts w:ascii="Arial" w:hAnsi="Arial" w:cs="Arial"/>
          <w:b/>
          <w:sz w:val="22"/>
          <w:szCs w:val="22"/>
        </w:rPr>
      </w:pPr>
    </w:p>
    <w:p w:rsidR="007D44CB" w:rsidRDefault="00C97518"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3-. </w:t>
      </w:r>
      <w:r w:rsidR="007D44CB" w:rsidRPr="007D44CB">
        <w:rPr>
          <w:rFonts w:ascii="Arial" w:hAnsi="Arial" w:cs="Arial"/>
          <w:b/>
          <w:sz w:val="22"/>
          <w:szCs w:val="22"/>
        </w:rPr>
        <w:t>Alcance</w:t>
      </w:r>
    </w:p>
    <w:p w:rsidR="00B97C18" w:rsidRDefault="00B97C18" w:rsidP="004521F6">
      <w:pPr>
        <w:tabs>
          <w:tab w:val="left" w:pos="1590"/>
        </w:tabs>
        <w:spacing w:line="276" w:lineRule="auto"/>
        <w:ind w:left="851" w:right="645"/>
        <w:jc w:val="both"/>
        <w:rPr>
          <w:rFonts w:ascii="Arial" w:hAnsi="Arial" w:cs="Arial"/>
          <w:b/>
          <w:sz w:val="22"/>
          <w:szCs w:val="22"/>
        </w:rPr>
      </w:pPr>
    </w:p>
    <w:p w:rsidR="00B97C18" w:rsidRPr="00770944" w:rsidRDefault="00770944" w:rsidP="004521F6">
      <w:pPr>
        <w:tabs>
          <w:tab w:val="left" w:pos="1590"/>
        </w:tabs>
        <w:spacing w:line="276" w:lineRule="auto"/>
        <w:ind w:left="851" w:right="645"/>
        <w:jc w:val="both"/>
        <w:rPr>
          <w:rFonts w:ascii="Arial" w:hAnsi="Arial" w:cs="Arial"/>
          <w:bCs/>
          <w:sz w:val="20"/>
          <w:szCs w:val="20"/>
        </w:rPr>
      </w:pPr>
      <w:r w:rsidRPr="00770944">
        <w:rPr>
          <w:rFonts w:ascii="Arial" w:hAnsi="Arial" w:cs="Arial"/>
          <w:bCs/>
          <w:sz w:val="20"/>
          <w:szCs w:val="20"/>
        </w:rPr>
        <w:t>El presente protocolo aplica para todo el personal que se desempeñe en el área de bodega de farmacia y botiquín de farmacia de Cesfam José Joaquín Aguirre y Posa de salud Rural San Vicente.</w:t>
      </w:r>
    </w:p>
    <w:p w:rsidR="003A03F6" w:rsidRPr="003A03F6" w:rsidRDefault="003A03F6" w:rsidP="00B97C18">
      <w:pPr>
        <w:tabs>
          <w:tab w:val="left" w:pos="1590"/>
        </w:tabs>
        <w:spacing w:line="276" w:lineRule="auto"/>
        <w:ind w:right="645"/>
        <w:jc w:val="both"/>
        <w:rPr>
          <w:rFonts w:ascii="Arial" w:hAnsi="Arial" w:cs="Arial"/>
          <w:sz w:val="20"/>
          <w:szCs w:val="22"/>
        </w:rPr>
      </w:pPr>
    </w:p>
    <w:p w:rsidR="007D44CB" w:rsidRDefault="007D44CB" w:rsidP="004521F6">
      <w:pPr>
        <w:tabs>
          <w:tab w:val="left" w:pos="1590"/>
        </w:tabs>
        <w:spacing w:line="276" w:lineRule="auto"/>
        <w:ind w:left="851" w:right="645"/>
        <w:jc w:val="both"/>
        <w:rPr>
          <w:rFonts w:ascii="Arial" w:hAnsi="Arial" w:cs="Arial"/>
          <w:b/>
          <w:sz w:val="22"/>
          <w:szCs w:val="22"/>
        </w:rPr>
      </w:pPr>
    </w:p>
    <w:p w:rsidR="003A03F6" w:rsidRPr="007D44CB" w:rsidRDefault="003A03F6" w:rsidP="004521F6">
      <w:pPr>
        <w:tabs>
          <w:tab w:val="left" w:pos="1590"/>
        </w:tabs>
        <w:spacing w:line="276" w:lineRule="auto"/>
        <w:ind w:left="851" w:right="645"/>
        <w:jc w:val="both"/>
        <w:rPr>
          <w:rFonts w:ascii="Arial" w:hAnsi="Arial" w:cs="Arial"/>
          <w:b/>
          <w:sz w:val="22"/>
          <w:szCs w:val="22"/>
        </w:rPr>
      </w:pPr>
    </w:p>
    <w:p w:rsidR="007D44CB" w:rsidRDefault="00C97518"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4-. </w:t>
      </w:r>
      <w:r w:rsidR="007D44CB" w:rsidRPr="007D44CB">
        <w:rPr>
          <w:rFonts w:ascii="Arial" w:hAnsi="Arial" w:cs="Arial"/>
          <w:b/>
          <w:sz w:val="22"/>
          <w:szCs w:val="22"/>
        </w:rPr>
        <w:t>Documentos de referencia</w:t>
      </w:r>
    </w:p>
    <w:p w:rsidR="003A03F6" w:rsidRDefault="003A03F6" w:rsidP="00AE66EF">
      <w:pPr>
        <w:tabs>
          <w:tab w:val="left" w:pos="1590"/>
        </w:tabs>
        <w:spacing w:line="276" w:lineRule="auto"/>
        <w:ind w:right="645"/>
        <w:jc w:val="both"/>
        <w:rPr>
          <w:rFonts w:ascii="Arial" w:hAnsi="Arial" w:cs="Arial"/>
          <w:b/>
          <w:sz w:val="22"/>
          <w:szCs w:val="22"/>
        </w:rPr>
      </w:pPr>
    </w:p>
    <w:p w:rsidR="00770944" w:rsidRPr="00770944" w:rsidRDefault="00770944" w:rsidP="005D5ADD">
      <w:pPr>
        <w:pStyle w:val="Prrafodelista"/>
        <w:numPr>
          <w:ilvl w:val="0"/>
          <w:numId w:val="2"/>
        </w:numPr>
        <w:ind w:right="645"/>
        <w:contextualSpacing/>
        <w:jc w:val="both"/>
        <w:rPr>
          <w:rFonts w:ascii="Arial" w:hAnsi="Arial" w:cs="Arial"/>
          <w:sz w:val="20"/>
          <w:szCs w:val="20"/>
        </w:rPr>
      </w:pPr>
      <w:r w:rsidRPr="00770944">
        <w:rPr>
          <w:rFonts w:ascii="Arial" w:hAnsi="Arial" w:cs="Arial"/>
          <w:sz w:val="20"/>
          <w:szCs w:val="20"/>
        </w:rPr>
        <w:t xml:space="preserve">Decreto 466, Ministerio de Salud, Aprueba reglamento de farmacias, droguerías, almacenes farmacéuticos, botiquines y depósitos autorizados. Extraído el </w:t>
      </w:r>
      <w:r>
        <w:rPr>
          <w:rFonts w:ascii="Arial" w:hAnsi="Arial" w:cs="Arial"/>
          <w:sz w:val="20"/>
          <w:szCs w:val="20"/>
        </w:rPr>
        <w:t>25</w:t>
      </w:r>
      <w:r w:rsidRPr="00770944">
        <w:rPr>
          <w:rFonts w:ascii="Arial" w:hAnsi="Arial" w:cs="Arial"/>
          <w:sz w:val="20"/>
          <w:szCs w:val="20"/>
        </w:rPr>
        <w:t xml:space="preserve"> de </w:t>
      </w:r>
      <w:proofErr w:type="gramStart"/>
      <w:r>
        <w:rPr>
          <w:rFonts w:ascii="Arial" w:hAnsi="Arial" w:cs="Arial"/>
          <w:sz w:val="20"/>
          <w:szCs w:val="20"/>
        </w:rPr>
        <w:t>Marzo</w:t>
      </w:r>
      <w:proofErr w:type="gramEnd"/>
      <w:r w:rsidRPr="00770944">
        <w:rPr>
          <w:rFonts w:ascii="Arial" w:hAnsi="Arial" w:cs="Arial"/>
          <w:sz w:val="20"/>
          <w:szCs w:val="20"/>
        </w:rPr>
        <w:t>, 20</w:t>
      </w:r>
      <w:r>
        <w:rPr>
          <w:rFonts w:ascii="Arial" w:hAnsi="Arial" w:cs="Arial"/>
          <w:sz w:val="20"/>
          <w:szCs w:val="20"/>
        </w:rPr>
        <w:t>21</w:t>
      </w:r>
      <w:r w:rsidRPr="00770944">
        <w:rPr>
          <w:rFonts w:ascii="Arial" w:hAnsi="Arial" w:cs="Arial"/>
          <w:sz w:val="20"/>
          <w:szCs w:val="20"/>
        </w:rPr>
        <w:t xml:space="preserve"> en </w:t>
      </w:r>
      <w:hyperlink r:id="rId8" w:history="1">
        <w:r w:rsidRPr="00770944">
          <w:rPr>
            <w:rStyle w:val="Hipervnculo"/>
            <w:rFonts w:ascii="Arial" w:hAnsi="Arial" w:cs="Arial"/>
            <w:sz w:val="20"/>
            <w:szCs w:val="20"/>
          </w:rPr>
          <w:t>https://www.leychile.cl/Navegar?idNorma=13613</w:t>
        </w:r>
      </w:hyperlink>
      <w:r w:rsidRPr="00770944">
        <w:rPr>
          <w:rFonts w:ascii="Arial" w:hAnsi="Arial" w:cs="Arial"/>
          <w:sz w:val="20"/>
          <w:szCs w:val="20"/>
        </w:rPr>
        <w:t>.</w:t>
      </w:r>
    </w:p>
    <w:p w:rsidR="00770944" w:rsidRPr="00770944" w:rsidRDefault="00770944" w:rsidP="005D5ADD">
      <w:pPr>
        <w:pStyle w:val="Prrafodelista"/>
        <w:numPr>
          <w:ilvl w:val="0"/>
          <w:numId w:val="2"/>
        </w:numPr>
        <w:ind w:right="645"/>
        <w:contextualSpacing/>
        <w:jc w:val="both"/>
        <w:rPr>
          <w:rFonts w:ascii="Arial" w:hAnsi="Arial" w:cs="Arial"/>
          <w:sz w:val="20"/>
          <w:szCs w:val="20"/>
        </w:rPr>
      </w:pPr>
      <w:r w:rsidRPr="00770944">
        <w:rPr>
          <w:rFonts w:ascii="Arial" w:hAnsi="Arial" w:cs="Arial"/>
          <w:sz w:val="20"/>
          <w:szCs w:val="20"/>
        </w:rPr>
        <w:t xml:space="preserve">Norma Técnica 147, Ministerio de Salud, Buenas prácticas de almacenamiento y distribución para droguerías y depósitos de productos farmacéuticos de uso humano. Extraído el </w:t>
      </w:r>
      <w:r>
        <w:rPr>
          <w:rFonts w:ascii="Arial" w:hAnsi="Arial" w:cs="Arial"/>
          <w:sz w:val="20"/>
          <w:szCs w:val="20"/>
        </w:rPr>
        <w:t>25</w:t>
      </w:r>
      <w:r w:rsidRPr="00770944">
        <w:rPr>
          <w:rFonts w:ascii="Arial" w:hAnsi="Arial" w:cs="Arial"/>
          <w:sz w:val="20"/>
          <w:szCs w:val="20"/>
        </w:rPr>
        <w:t xml:space="preserve"> de Ma</w:t>
      </w:r>
      <w:r>
        <w:rPr>
          <w:rFonts w:ascii="Arial" w:hAnsi="Arial" w:cs="Arial"/>
          <w:sz w:val="20"/>
          <w:szCs w:val="20"/>
        </w:rPr>
        <w:t>rzo</w:t>
      </w:r>
      <w:r w:rsidRPr="00770944">
        <w:rPr>
          <w:rFonts w:ascii="Arial" w:hAnsi="Arial" w:cs="Arial"/>
          <w:sz w:val="20"/>
          <w:szCs w:val="20"/>
        </w:rPr>
        <w:t>, 20</w:t>
      </w:r>
      <w:r>
        <w:rPr>
          <w:rFonts w:ascii="Arial" w:hAnsi="Arial" w:cs="Arial"/>
          <w:sz w:val="20"/>
          <w:szCs w:val="20"/>
        </w:rPr>
        <w:t>21</w:t>
      </w:r>
      <w:r w:rsidRPr="00770944">
        <w:rPr>
          <w:rFonts w:ascii="Arial" w:hAnsi="Arial" w:cs="Arial"/>
          <w:sz w:val="20"/>
          <w:szCs w:val="20"/>
        </w:rPr>
        <w:t xml:space="preserve"> en </w:t>
      </w:r>
      <w:hyperlink r:id="rId9" w:history="1">
        <w:r w:rsidRPr="00770944">
          <w:rPr>
            <w:rStyle w:val="Hipervnculo"/>
            <w:rFonts w:ascii="Arial" w:hAnsi="Arial" w:cs="Arial"/>
            <w:sz w:val="20"/>
            <w:szCs w:val="20"/>
          </w:rPr>
          <w:t>http://www.ispch.cl/sites/default/files/BP%20Almacenamiento%20y%20Distribucion.pdf</w:t>
        </w:r>
      </w:hyperlink>
      <w:r w:rsidRPr="00770944">
        <w:rPr>
          <w:rFonts w:ascii="Arial" w:hAnsi="Arial" w:cs="Arial"/>
          <w:sz w:val="20"/>
          <w:szCs w:val="20"/>
        </w:rPr>
        <w:t>.</w:t>
      </w:r>
    </w:p>
    <w:p w:rsidR="00770944" w:rsidRPr="00770944" w:rsidRDefault="00770944" w:rsidP="005D5ADD">
      <w:pPr>
        <w:pStyle w:val="Prrafodelista"/>
        <w:numPr>
          <w:ilvl w:val="0"/>
          <w:numId w:val="2"/>
        </w:numPr>
        <w:ind w:right="645"/>
        <w:contextualSpacing/>
        <w:jc w:val="both"/>
        <w:rPr>
          <w:rFonts w:ascii="Arial" w:hAnsi="Arial" w:cs="Arial"/>
          <w:sz w:val="20"/>
          <w:szCs w:val="20"/>
        </w:rPr>
      </w:pPr>
      <w:r w:rsidRPr="00770944">
        <w:rPr>
          <w:rFonts w:ascii="Arial" w:hAnsi="Arial" w:cs="Arial"/>
          <w:sz w:val="20"/>
          <w:szCs w:val="20"/>
        </w:rPr>
        <w:t>Directrices para el almacenamiento de los medicamentos esenciales y otros insumos de salud. Organización Mundial de la Salud. Extraído el</w:t>
      </w:r>
      <w:r>
        <w:rPr>
          <w:rFonts w:ascii="Arial" w:hAnsi="Arial" w:cs="Arial"/>
          <w:sz w:val="20"/>
          <w:szCs w:val="20"/>
        </w:rPr>
        <w:t xml:space="preserve"> 25 de </w:t>
      </w:r>
      <w:proofErr w:type="gramStart"/>
      <w:r>
        <w:rPr>
          <w:rFonts w:ascii="Arial" w:hAnsi="Arial" w:cs="Arial"/>
          <w:sz w:val="20"/>
          <w:szCs w:val="20"/>
        </w:rPr>
        <w:t xml:space="preserve">Marzo </w:t>
      </w:r>
      <w:r w:rsidRPr="00770944">
        <w:rPr>
          <w:rFonts w:ascii="Arial" w:hAnsi="Arial" w:cs="Arial"/>
          <w:sz w:val="20"/>
          <w:szCs w:val="20"/>
        </w:rPr>
        <w:t>,</w:t>
      </w:r>
      <w:proofErr w:type="gramEnd"/>
      <w:r w:rsidRPr="00770944">
        <w:rPr>
          <w:rFonts w:ascii="Arial" w:hAnsi="Arial" w:cs="Arial"/>
          <w:sz w:val="20"/>
          <w:szCs w:val="20"/>
        </w:rPr>
        <w:t xml:space="preserve"> 20</w:t>
      </w:r>
      <w:r>
        <w:rPr>
          <w:rFonts w:ascii="Arial" w:hAnsi="Arial" w:cs="Arial"/>
          <w:sz w:val="20"/>
          <w:szCs w:val="20"/>
        </w:rPr>
        <w:t>21</w:t>
      </w:r>
      <w:r w:rsidRPr="00770944">
        <w:rPr>
          <w:rFonts w:ascii="Arial" w:hAnsi="Arial" w:cs="Arial"/>
          <w:sz w:val="20"/>
          <w:szCs w:val="20"/>
        </w:rPr>
        <w:t xml:space="preserve"> en </w:t>
      </w:r>
      <w:hyperlink r:id="rId10" w:history="1">
        <w:r w:rsidRPr="00770944">
          <w:rPr>
            <w:rStyle w:val="Hipervnculo"/>
            <w:rFonts w:ascii="Arial" w:hAnsi="Arial" w:cs="Arial"/>
            <w:sz w:val="20"/>
            <w:szCs w:val="20"/>
          </w:rPr>
          <w:t>http://apps.who.int/medicinedocs/documents/s16726s/s16726s.pdf</w:t>
        </w:r>
      </w:hyperlink>
      <w:r w:rsidRPr="00770944">
        <w:rPr>
          <w:rFonts w:ascii="Arial" w:hAnsi="Arial" w:cs="Arial"/>
          <w:sz w:val="20"/>
          <w:szCs w:val="20"/>
        </w:rPr>
        <w:t xml:space="preserve"> </w:t>
      </w:r>
    </w:p>
    <w:p w:rsidR="00583153" w:rsidRPr="00583153" w:rsidRDefault="00583153" w:rsidP="00877DDA">
      <w:pPr>
        <w:tabs>
          <w:tab w:val="left" w:pos="1590"/>
        </w:tabs>
        <w:spacing w:line="276" w:lineRule="auto"/>
        <w:ind w:left="851" w:right="645"/>
        <w:jc w:val="both"/>
        <w:rPr>
          <w:rFonts w:ascii="Arial" w:hAnsi="Arial" w:cs="Arial"/>
          <w:color w:val="000000"/>
          <w:sz w:val="20"/>
          <w:szCs w:val="20"/>
        </w:rPr>
      </w:pPr>
    </w:p>
    <w:p w:rsidR="008F412E" w:rsidRPr="008F412E" w:rsidRDefault="008F412E" w:rsidP="004521F6">
      <w:pPr>
        <w:tabs>
          <w:tab w:val="left" w:pos="1590"/>
        </w:tabs>
        <w:spacing w:line="276" w:lineRule="auto"/>
        <w:ind w:left="851" w:right="645"/>
        <w:jc w:val="both"/>
        <w:rPr>
          <w:rFonts w:ascii="Arial" w:hAnsi="Arial" w:cs="Arial"/>
          <w:color w:val="000000"/>
          <w:sz w:val="20"/>
          <w:szCs w:val="20"/>
        </w:rPr>
      </w:pPr>
    </w:p>
    <w:p w:rsidR="00D86F90" w:rsidRPr="008F412E" w:rsidRDefault="00D86F90" w:rsidP="004521F6">
      <w:pPr>
        <w:tabs>
          <w:tab w:val="left" w:pos="1590"/>
        </w:tabs>
        <w:spacing w:line="276" w:lineRule="auto"/>
        <w:ind w:left="851" w:right="645"/>
        <w:jc w:val="both"/>
        <w:rPr>
          <w:rFonts w:ascii="Arial" w:hAnsi="Arial" w:cs="Arial"/>
          <w:color w:val="000000"/>
          <w:sz w:val="20"/>
          <w:szCs w:val="20"/>
        </w:rPr>
      </w:pPr>
    </w:p>
    <w:p w:rsidR="00BF47A5" w:rsidRPr="00AE66EF" w:rsidRDefault="00BF47A5" w:rsidP="004521F6">
      <w:pPr>
        <w:tabs>
          <w:tab w:val="left" w:pos="1590"/>
        </w:tabs>
        <w:spacing w:line="276" w:lineRule="auto"/>
        <w:ind w:left="851" w:right="645"/>
        <w:jc w:val="both"/>
        <w:rPr>
          <w:rFonts w:ascii="Arial" w:hAnsi="Arial" w:cs="Arial"/>
          <w:sz w:val="20"/>
          <w:szCs w:val="20"/>
        </w:rPr>
      </w:pPr>
    </w:p>
    <w:p w:rsidR="007D44CB" w:rsidRDefault="007D44CB" w:rsidP="004521F6">
      <w:pPr>
        <w:tabs>
          <w:tab w:val="left" w:pos="1590"/>
        </w:tabs>
        <w:spacing w:line="276" w:lineRule="auto"/>
        <w:ind w:left="851" w:right="645"/>
        <w:jc w:val="both"/>
        <w:rPr>
          <w:rFonts w:ascii="Arial" w:hAnsi="Arial" w:cs="Arial"/>
          <w:b/>
          <w:sz w:val="22"/>
          <w:szCs w:val="22"/>
        </w:rPr>
      </w:pPr>
    </w:p>
    <w:p w:rsidR="00116AC5" w:rsidRPr="007D44CB" w:rsidRDefault="00116AC5" w:rsidP="004521F6">
      <w:pPr>
        <w:tabs>
          <w:tab w:val="left" w:pos="1590"/>
        </w:tabs>
        <w:spacing w:line="276" w:lineRule="auto"/>
        <w:ind w:left="851" w:right="645"/>
        <w:jc w:val="both"/>
        <w:rPr>
          <w:rFonts w:ascii="Arial" w:hAnsi="Arial" w:cs="Arial"/>
          <w:b/>
          <w:sz w:val="22"/>
          <w:szCs w:val="22"/>
        </w:rPr>
      </w:pPr>
    </w:p>
    <w:p w:rsidR="007D44CB" w:rsidRDefault="00C97518"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5-. </w:t>
      </w:r>
      <w:r w:rsidR="007D44CB" w:rsidRPr="007D44CB">
        <w:rPr>
          <w:rFonts w:ascii="Arial" w:hAnsi="Arial" w:cs="Arial"/>
          <w:b/>
          <w:sz w:val="22"/>
          <w:szCs w:val="22"/>
        </w:rPr>
        <w:t>Responsable de la ejecución</w:t>
      </w:r>
    </w:p>
    <w:p w:rsidR="00C97518" w:rsidRPr="007D44CB" w:rsidRDefault="00C97518" w:rsidP="004521F6">
      <w:pPr>
        <w:tabs>
          <w:tab w:val="left" w:pos="1590"/>
        </w:tabs>
        <w:spacing w:line="276" w:lineRule="auto"/>
        <w:ind w:left="851" w:right="645"/>
        <w:jc w:val="both"/>
        <w:rPr>
          <w:rFonts w:ascii="Arial" w:hAnsi="Arial" w:cs="Arial"/>
          <w:b/>
          <w:sz w:val="22"/>
          <w:szCs w:val="22"/>
        </w:rPr>
      </w:pPr>
    </w:p>
    <w:tbl>
      <w:tblPr>
        <w:tblStyle w:val="Tablaconcuadrcula"/>
        <w:tblW w:w="8768" w:type="dxa"/>
        <w:tblInd w:w="851" w:type="dxa"/>
        <w:tblLook w:val="04A0" w:firstRow="1" w:lastRow="0" w:firstColumn="1" w:lastColumn="0" w:noHBand="0" w:noVBand="1"/>
      </w:tblPr>
      <w:tblGrid>
        <w:gridCol w:w="2405"/>
        <w:gridCol w:w="6363"/>
      </w:tblGrid>
      <w:tr w:rsidR="005F74E7" w:rsidTr="006F2054">
        <w:trPr>
          <w:trHeight w:val="324"/>
        </w:trPr>
        <w:tc>
          <w:tcPr>
            <w:tcW w:w="2405" w:type="dxa"/>
          </w:tcPr>
          <w:p w:rsidR="005F74E7" w:rsidRPr="006F2054" w:rsidRDefault="00795D41" w:rsidP="006F2054">
            <w:pPr>
              <w:tabs>
                <w:tab w:val="left" w:pos="1590"/>
              </w:tabs>
              <w:spacing w:line="276" w:lineRule="auto"/>
              <w:ind w:right="645"/>
              <w:jc w:val="center"/>
              <w:rPr>
                <w:rFonts w:ascii="Arial" w:hAnsi="Arial" w:cs="Arial"/>
                <w:b/>
                <w:sz w:val="20"/>
                <w:szCs w:val="22"/>
              </w:rPr>
            </w:pPr>
            <w:r w:rsidRPr="006F2054">
              <w:rPr>
                <w:rFonts w:ascii="Arial" w:hAnsi="Arial" w:cs="Arial"/>
                <w:b/>
                <w:sz w:val="20"/>
                <w:szCs w:val="22"/>
              </w:rPr>
              <w:t>Responsables</w:t>
            </w:r>
          </w:p>
        </w:tc>
        <w:tc>
          <w:tcPr>
            <w:tcW w:w="6363" w:type="dxa"/>
          </w:tcPr>
          <w:p w:rsidR="005F74E7" w:rsidRPr="006F2054" w:rsidRDefault="00795D41" w:rsidP="006F2054">
            <w:pPr>
              <w:tabs>
                <w:tab w:val="left" w:pos="1590"/>
              </w:tabs>
              <w:spacing w:line="276" w:lineRule="auto"/>
              <w:ind w:right="645"/>
              <w:jc w:val="center"/>
              <w:rPr>
                <w:rFonts w:ascii="Arial" w:hAnsi="Arial" w:cs="Arial"/>
                <w:b/>
                <w:sz w:val="20"/>
                <w:szCs w:val="22"/>
              </w:rPr>
            </w:pPr>
            <w:r w:rsidRPr="006F2054">
              <w:rPr>
                <w:rFonts w:ascii="Arial" w:hAnsi="Arial" w:cs="Arial"/>
                <w:b/>
                <w:sz w:val="20"/>
                <w:szCs w:val="22"/>
              </w:rPr>
              <w:t>Actividad</w:t>
            </w:r>
          </w:p>
        </w:tc>
      </w:tr>
      <w:tr w:rsidR="005F74E7" w:rsidTr="006F2054">
        <w:trPr>
          <w:trHeight w:val="344"/>
        </w:trPr>
        <w:tc>
          <w:tcPr>
            <w:tcW w:w="2405" w:type="dxa"/>
          </w:tcPr>
          <w:p w:rsidR="005F74E7" w:rsidRDefault="00770944" w:rsidP="004521F6">
            <w:pPr>
              <w:tabs>
                <w:tab w:val="left" w:pos="1590"/>
              </w:tabs>
              <w:spacing w:line="276" w:lineRule="auto"/>
              <w:ind w:right="645"/>
              <w:jc w:val="both"/>
              <w:rPr>
                <w:rFonts w:ascii="Arial" w:hAnsi="Arial" w:cs="Arial"/>
                <w:sz w:val="20"/>
                <w:szCs w:val="22"/>
              </w:rPr>
            </w:pPr>
            <w:r w:rsidRPr="00DC5063">
              <w:t>Jefe de farmacia</w:t>
            </w:r>
          </w:p>
        </w:tc>
        <w:tc>
          <w:tcPr>
            <w:tcW w:w="6363" w:type="dxa"/>
          </w:tcPr>
          <w:p w:rsidR="00770944" w:rsidRPr="00770944" w:rsidRDefault="00770944" w:rsidP="005D5ADD">
            <w:pPr>
              <w:pStyle w:val="Prrafodelista"/>
              <w:numPr>
                <w:ilvl w:val="0"/>
                <w:numId w:val="2"/>
              </w:numPr>
              <w:contextualSpacing/>
              <w:jc w:val="both"/>
              <w:rPr>
                <w:rFonts w:ascii="Arial" w:hAnsi="Arial" w:cs="Arial"/>
                <w:sz w:val="20"/>
                <w:szCs w:val="20"/>
              </w:rPr>
            </w:pPr>
            <w:r w:rsidRPr="00770944">
              <w:rPr>
                <w:rFonts w:ascii="Arial" w:hAnsi="Arial" w:cs="Arial"/>
                <w:sz w:val="20"/>
                <w:szCs w:val="20"/>
              </w:rPr>
              <w:t xml:space="preserve">Supervisar la correcta ejecución del presente protocolo. </w:t>
            </w:r>
          </w:p>
          <w:p w:rsidR="00770944" w:rsidRPr="00770944" w:rsidRDefault="00770944" w:rsidP="005D5ADD">
            <w:pPr>
              <w:pStyle w:val="Prrafodelista"/>
              <w:numPr>
                <w:ilvl w:val="0"/>
                <w:numId w:val="2"/>
              </w:numPr>
              <w:contextualSpacing/>
              <w:jc w:val="both"/>
              <w:rPr>
                <w:rFonts w:ascii="Arial" w:hAnsi="Arial" w:cs="Arial"/>
                <w:sz w:val="20"/>
                <w:szCs w:val="20"/>
              </w:rPr>
            </w:pPr>
            <w:r w:rsidRPr="00770944">
              <w:rPr>
                <w:rFonts w:ascii="Arial" w:hAnsi="Arial" w:cs="Arial"/>
                <w:sz w:val="20"/>
                <w:szCs w:val="20"/>
              </w:rPr>
              <w:t xml:space="preserve">Difundir y gestionar las condiciones para cumplir con lo indicado. </w:t>
            </w:r>
          </w:p>
          <w:p w:rsidR="00795D41" w:rsidRPr="00795D41" w:rsidRDefault="00795D41" w:rsidP="00770944">
            <w:pPr>
              <w:pStyle w:val="Prrafodelista"/>
              <w:tabs>
                <w:tab w:val="left" w:pos="1590"/>
              </w:tabs>
              <w:spacing w:line="276" w:lineRule="auto"/>
              <w:ind w:right="645"/>
              <w:jc w:val="both"/>
              <w:rPr>
                <w:rFonts w:ascii="Arial" w:hAnsi="Arial" w:cs="Arial"/>
                <w:sz w:val="20"/>
                <w:szCs w:val="22"/>
              </w:rPr>
            </w:pPr>
            <w:r>
              <w:rPr>
                <w:rFonts w:ascii="Arial" w:hAnsi="Arial" w:cs="Arial"/>
                <w:sz w:val="20"/>
                <w:szCs w:val="22"/>
              </w:rPr>
              <w:t xml:space="preserve"> </w:t>
            </w:r>
          </w:p>
        </w:tc>
      </w:tr>
      <w:tr w:rsidR="005F74E7" w:rsidTr="006F2054">
        <w:trPr>
          <w:trHeight w:val="324"/>
        </w:trPr>
        <w:tc>
          <w:tcPr>
            <w:tcW w:w="2405" w:type="dxa"/>
          </w:tcPr>
          <w:p w:rsidR="00795D41" w:rsidRPr="00770944" w:rsidRDefault="00770944" w:rsidP="004521F6">
            <w:pPr>
              <w:tabs>
                <w:tab w:val="left" w:pos="1590"/>
              </w:tabs>
              <w:spacing w:line="276" w:lineRule="auto"/>
              <w:ind w:right="645"/>
              <w:jc w:val="both"/>
              <w:rPr>
                <w:rFonts w:asciiTheme="minorHAnsi" w:hAnsiTheme="minorHAnsi" w:cstheme="minorHAnsi"/>
                <w:sz w:val="20"/>
                <w:szCs w:val="20"/>
              </w:rPr>
            </w:pPr>
            <w:r>
              <w:t>Químico Farmacéutico</w:t>
            </w:r>
          </w:p>
        </w:tc>
        <w:tc>
          <w:tcPr>
            <w:tcW w:w="6363" w:type="dxa"/>
          </w:tcPr>
          <w:p w:rsidR="00770944" w:rsidRDefault="00770944" w:rsidP="005D5ADD">
            <w:pPr>
              <w:pStyle w:val="Prrafodelista"/>
              <w:numPr>
                <w:ilvl w:val="0"/>
                <w:numId w:val="2"/>
              </w:numPr>
              <w:contextualSpacing/>
              <w:jc w:val="both"/>
            </w:pPr>
            <w:r w:rsidRPr="00DC5063">
              <w:t>Elaborar y difundir el cumplimiento del protocolo.</w:t>
            </w:r>
          </w:p>
          <w:p w:rsidR="00770944" w:rsidRDefault="00770944" w:rsidP="005D5ADD">
            <w:pPr>
              <w:pStyle w:val="Prrafodelista"/>
              <w:numPr>
                <w:ilvl w:val="0"/>
                <w:numId w:val="2"/>
              </w:numPr>
              <w:contextualSpacing/>
              <w:jc w:val="both"/>
            </w:pPr>
            <w:r w:rsidRPr="00DC5063">
              <w:t xml:space="preserve"> Realizar las modificaciones necesarias en el documento. </w:t>
            </w:r>
          </w:p>
          <w:p w:rsidR="00770944" w:rsidRPr="00DC5063" w:rsidRDefault="00770944" w:rsidP="005D5ADD">
            <w:pPr>
              <w:pStyle w:val="Prrafodelista"/>
              <w:numPr>
                <w:ilvl w:val="0"/>
                <w:numId w:val="2"/>
              </w:numPr>
              <w:contextualSpacing/>
              <w:jc w:val="both"/>
            </w:pPr>
            <w:r w:rsidRPr="00DC5063">
              <w:t xml:space="preserve">Capacitar al personal a cargo. </w:t>
            </w:r>
          </w:p>
          <w:p w:rsidR="00795D41" w:rsidRDefault="00795D41" w:rsidP="004521F6">
            <w:pPr>
              <w:tabs>
                <w:tab w:val="left" w:pos="1590"/>
              </w:tabs>
              <w:spacing w:line="276" w:lineRule="auto"/>
              <w:ind w:right="645"/>
              <w:jc w:val="both"/>
              <w:rPr>
                <w:rFonts w:ascii="Arial" w:hAnsi="Arial" w:cs="Arial"/>
                <w:sz w:val="20"/>
                <w:szCs w:val="22"/>
              </w:rPr>
            </w:pPr>
          </w:p>
        </w:tc>
      </w:tr>
      <w:tr w:rsidR="005F74E7" w:rsidTr="006F2054">
        <w:trPr>
          <w:trHeight w:val="324"/>
        </w:trPr>
        <w:tc>
          <w:tcPr>
            <w:tcW w:w="2405" w:type="dxa"/>
          </w:tcPr>
          <w:p w:rsidR="005F74E7" w:rsidRDefault="00795D41" w:rsidP="004521F6">
            <w:pPr>
              <w:tabs>
                <w:tab w:val="left" w:pos="1590"/>
              </w:tabs>
              <w:spacing w:line="276" w:lineRule="auto"/>
              <w:ind w:right="645"/>
              <w:jc w:val="both"/>
              <w:rPr>
                <w:rFonts w:ascii="Arial" w:hAnsi="Arial" w:cs="Arial"/>
                <w:sz w:val="20"/>
                <w:szCs w:val="22"/>
              </w:rPr>
            </w:pPr>
            <w:r>
              <w:rPr>
                <w:rFonts w:ascii="Arial" w:hAnsi="Arial" w:cs="Arial"/>
                <w:sz w:val="20"/>
                <w:szCs w:val="22"/>
              </w:rPr>
              <w:t>TENS</w:t>
            </w:r>
          </w:p>
        </w:tc>
        <w:tc>
          <w:tcPr>
            <w:tcW w:w="6363" w:type="dxa"/>
          </w:tcPr>
          <w:p w:rsidR="00770944" w:rsidRPr="00770944" w:rsidRDefault="00770944" w:rsidP="005D5ADD">
            <w:pPr>
              <w:pStyle w:val="Prrafodelista"/>
              <w:numPr>
                <w:ilvl w:val="0"/>
                <w:numId w:val="2"/>
              </w:numPr>
              <w:contextualSpacing/>
              <w:jc w:val="both"/>
              <w:rPr>
                <w:b/>
              </w:rPr>
            </w:pPr>
            <w:r w:rsidRPr="00DC5063">
              <w:t xml:space="preserve">Almacenar los medicamentos de acuerdo con lo establecido en el protocolo. </w:t>
            </w:r>
          </w:p>
          <w:p w:rsidR="00770944" w:rsidRPr="00DC5063" w:rsidRDefault="00770944" w:rsidP="005D5ADD">
            <w:pPr>
              <w:pStyle w:val="Prrafodelista"/>
              <w:numPr>
                <w:ilvl w:val="0"/>
                <w:numId w:val="2"/>
              </w:numPr>
              <w:contextualSpacing/>
              <w:jc w:val="both"/>
              <w:rPr>
                <w:b/>
              </w:rPr>
            </w:pPr>
            <w:r w:rsidRPr="00DC5063">
              <w:t>Verificar el correcto almacenamiento</w:t>
            </w:r>
            <w:r>
              <w:t>.</w:t>
            </w:r>
          </w:p>
          <w:p w:rsidR="005F74E7" w:rsidRDefault="005F74E7" w:rsidP="004521F6">
            <w:pPr>
              <w:tabs>
                <w:tab w:val="left" w:pos="1590"/>
              </w:tabs>
              <w:spacing w:line="276" w:lineRule="auto"/>
              <w:ind w:right="645"/>
              <w:jc w:val="both"/>
              <w:rPr>
                <w:rFonts w:ascii="Arial" w:hAnsi="Arial" w:cs="Arial"/>
                <w:sz w:val="20"/>
                <w:szCs w:val="22"/>
              </w:rPr>
            </w:pPr>
          </w:p>
        </w:tc>
      </w:tr>
    </w:tbl>
    <w:p w:rsidR="007D44CB" w:rsidRDefault="007D44CB" w:rsidP="004521F6">
      <w:pPr>
        <w:tabs>
          <w:tab w:val="left" w:pos="1590"/>
        </w:tabs>
        <w:spacing w:line="276" w:lineRule="auto"/>
        <w:ind w:left="851" w:right="645"/>
        <w:jc w:val="both"/>
        <w:rPr>
          <w:rFonts w:ascii="Arial" w:hAnsi="Arial" w:cs="Arial"/>
          <w:sz w:val="20"/>
          <w:szCs w:val="22"/>
        </w:rPr>
      </w:pPr>
    </w:p>
    <w:p w:rsidR="003A03F6" w:rsidRDefault="003A03F6" w:rsidP="004521F6">
      <w:pPr>
        <w:tabs>
          <w:tab w:val="left" w:pos="1590"/>
        </w:tabs>
        <w:spacing w:line="276" w:lineRule="auto"/>
        <w:ind w:left="851" w:right="645"/>
        <w:jc w:val="both"/>
        <w:rPr>
          <w:rFonts w:ascii="Arial" w:hAnsi="Arial" w:cs="Arial"/>
          <w:sz w:val="20"/>
          <w:szCs w:val="22"/>
        </w:rPr>
      </w:pPr>
    </w:p>
    <w:p w:rsidR="003A03F6" w:rsidRPr="003A03F6" w:rsidRDefault="003A03F6" w:rsidP="004521F6">
      <w:pPr>
        <w:tabs>
          <w:tab w:val="left" w:pos="1590"/>
        </w:tabs>
        <w:spacing w:line="276" w:lineRule="auto"/>
        <w:ind w:left="851" w:right="645"/>
        <w:jc w:val="both"/>
        <w:rPr>
          <w:rFonts w:ascii="Arial" w:hAnsi="Arial" w:cs="Arial"/>
          <w:sz w:val="20"/>
          <w:szCs w:val="22"/>
        </w:rPr>
      </w:pPr>
    </w:p>
    <w:p w:rsidR="007D44CB" w:rsidRDefault="00C97518" w:rsidP="00877DDA">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6-. </w:t>
      </w:r>
      <w:r w:rsidR="007D44CB" w:rsidRPr="007D44CB">
        <w:rPr>
          <w:rFonts w:ascii="Arial" w:hAnsi="Arial" w:cs="Arial"/>
          <w:b/>
          <w:sz w:val="22"/>
          <w:szCs w:val="22"/>
        </w:rPr>
        <w:t>Definiciones</w:t>
      </w:r>
    </w:p>
    <w:p w:rsidR="00C97518" w:rsidRDefault="00C97518" w:rsidP="00877DDA">
      <w:pPr>
        <w:tabs>
          <w:tab w:val="left" w:pos="1590"/>
        </w:tabs>
        <w:spacing w:line="276" w:lineRule="auto"/>
        <w:ind w:left="851" w:right="645"/>
        <w:jc w:val="both"/>
        <w:rPr>
          <w:rFonts w:ascii="Arial" w:hAnsi="Arial" w:cs="Arial"/>
          <w:b/>
          <w:sz w:val="22"/>
          <w:szCs w:val="22"/>
        </w:rPr>
      </w:pPr>
    </w:p>
    <w:p w:rsidR="00770944" w:rsidRPr="00770944" w:rsidRDefault="00770944" w:rsidP="005D5ADD">
      <w:pPr>
        <w:pStyle w:val="Prrafodelista"/>
        <w:numPr>
          <w:ilvl w:val="0"/>
          <w:numId w:val="3"/>
        </w:numPr>
        <w:ind w:right="645"/>
        <w:contextualSpacing/>
        <w:jc w:val="both"/>
        <w:rPr>
          <w:rFonts w:asciiTheme="minorHAnsi" w:hAnsiTheme="minorHAnsi" w:cstheme="minorHAnsi"/>
          <w:sz w:val="20"/>
          <w:szCs w:val="20"/>
        </w:rPr>
      </w:pPr>
      <w:r w:rsidRPr="00770944">
        <w:rPr>
          <w:rFonts w:asciiTheme="minorHAnsi" w:hAnsiTheme="minorHAnsi" w:cstheme="minorHAnsi"/>
          <w:b/>
          <w:sz w:val="20"/>
          <w:szCs w:val="20"/>
        </w:rPr>
        <w:t xml:space="preserve">Almacenamiento: </w:t>
      </w:r>
      <w:r w:rsidRPr="00770944">
        <w:rPr>
          <w:rFonts w:asciiTheme="minorHAnsi" w:hAnsiTheme="minorHAnsi" w:cstheme="minorHAnsi"/>
          <w:sz w:val="20"/>
          <w:szCs w:val="20"/>
        </w:rPr>
        <w:t>Proceso mediante el cual se asegura la buena conservación y protección de los medicamentos, su fácil y segura identificación y localización, su rápido manejo y el máximo aprovechamiento del espacio.</w:t>
      </w:r>
    </w:p>
    <w:p w:rsidR="00770944" w:rsidRPr="00770944" w:rsidRDefault="00770944" w:rsidP="00877DDA">
      <w:pPr>
        <w:ind w:left="360" w:right="645"/>
        <w:contextualSpacing/>
        <w:jc w:val="both"/>
        <w:rPr>
          <w:rFonts w:asciiTheme="minorHAnsi" w:hAnsiTheme="minorHAnsi" w:cstheme="minorHAnsi"/>
          <w:sz w:val="20"/>
          <w:szCs w:val="20"/>
        </w:rPr>
      </w:pPr>
    </w:p>
    <w:p w:rsidR="00770944" w:rsidRPr="00770944" w:rsidRDefault="00770944" w:rsidP="005D5ADD">
      <w:pPr>
        <w:pStyle w:val="Prrafodelista"/>
        <w:numPr>
          <w:ilvl w:val="0"/>
          <w:numId w:val="3"/>
        </w:numPr>
        <w:ind w:right="645"/>
        <w:contextualSpacing/>
        <w:jc w:val="both"/>
        <w:rPr>
          <w:rFonts w:asciiTheme="minorHAnsi" w:hAnsiTheme="minorHAnsi" w:cstheme="minorHAnsi"/>
          <w:sz w:val="20"/>
          <w:szCs w:val="20"/>
        </w:rPr>
      </w:pPr>
      <w:r w:rsidRPr="00770944">
        <w:rPr>
          <w:rFonts w:asciiTheme="minorHAnsi" w:hAnsiTheme="minorHAnsi" w:cstheme="minorHAnsi"/>
          <w:b/>
          <w:sz w:val="20"/>
          <w:szCs w:val="20"/>
        </w:rPr>
        <w:t>CESFAM:</w:t>
      </w:r>
      <w:r w:rsidRPr="00770944">
        <w:rPr>
          <w:rFonts w:asciiTheme="minorHAnsi" w:hAnsiTheme="minorHAnsi" w:cstheme="minorHAnsi"/>
          <w:sz w:val="20"/>
          <w:szCs w:val="20"/>
        </w:rPr>
        <w:t xml:space="preserve"> Centro de salud familiar.</w:t>
      </w:r>
    </w:p>
    <w:p w:rsidR="00770944" w:rsidRPr="00770944" w:rsidRDefault="00770944" w:rsidP="005D5ADD">
      <w:pPr>
        <w:pStyle w:val="Prrafodelista"/>
        <w:numPr>
          <w:ilvl w:val="0"/>
          <w:numId w:val="3"/>
        </w:numPr>
        <w:ind w:right="645"/>
        <w:contextualSpacing/>
        <w:jc w:val="both"/>
        <w:rPr>
          <w:rFonts w:asciiTheme="minorHAnsi" w:eastAsiaTheme="minorHAnsi" w:hAnsiTheme="minorHAnsi" w:cstheme="minorHAnsi"/>
          <w:sz w:val="20"/>
          <w:szCs w:val="20"/>
        </w:rPr>
      </w:pPr>
      <w:r w:rsidRPr="00770944">
        <w:rPr>
          <w:rFonts w:asciiTheme="minorHAnsi" w:hAnsiTheme="minorHAnsi" w:cstheme="minorHAnsi"/>
          <w:b/>
          <w:sz w:val="20"/>
          <w:szCs w:val="20"/>
        </w:rPr>
        <w:t xml:space="preserve">Carro de paro: </w:t>
      </w:r>
      <w:r w:rsidRPr="00770944">
        <w:rPr>
          <w:rFonts w:asciiTheme="minorHAnsi" w:hAnsiTheme="minorHAnsi" w:cstheme="minorHAnsi"/>
          <w:sz w:val="20"/>
          <w:szCs w:val="20"/>
        </w:rPr>
        <w:t>Instrumento de soporte que contiene</w:t>
      </w:r>
      <w:r w:rsidRPr="00770944">
        <w:rPr>
          <w:rFonts w:asciiTheme="minorHAnsi" w:hAnsiTheme="minorHAnsi" w:cstheme="minorHAnsi"/>
          <w:b/>
          <w:sz w:val="20"/>
          <w:szCs w:val="20"/>
        </w:rPr>
        <w:t xml:space="preserve"> </w:t>
      </w:r>
      <w:r w:rsidRPr="00770944">
        <w:rPr>
          <w:rFonts w:asciiTheme="minorHAnsi" w:hAnsiTheme="minorHAnsi" w:cstheme="minorHAnsi"/>
          <w:color w:val="000000"/>
          <w:sz w:val="20"/>
          <w:szCs w:val="20"/>
          <w:bdr w:val="none" w:sz="0" w:space="0" w:color="auto" w:frame="1"/>
        </w:rPr>
        <w:t xml:space="preserve">un conjunto de medicamentos, instrumentos e insumos que conforman una unidad crítica que requiere una atención de urgencia. </w:t>
      </w:r>
    </w:p>
    <w:p w:rsidR="00770944" w:rsidRPr="00770944" w:rsidRDefault="00770944" w:rsidP="005D5ADD">
      <w:pPr>
        <w:pStyle w:val="Prrafodelista"/>
        <w:numPr>
          <w:ilvl w:val="0"/>
          <w:numId w:val="3"/>
        </w:numPr>
        <w:ind w:right="645"/>
        <w:contextualSpacing/>
        <w:jc w:val="both"/>
        <w:rPr>
          <w:rFonts w:asciiTheme="minorHAnsi" w:eastAsiaTheme="minorHAnsi" w:hAnsiTheme="minorHAnsi" w:cstheme="minorHAnsi"/>
          <w:sz w:val="20"/>
          <w:szCs w:val="20"/>
        </w:rPr>
      </w:pPr>
      <w:r w:rsidRPr="00770944">
        <w:rPr>
          <w:rFonts w:asciiTheme="minorHAnsi" w:hAnsiTheme="minorHAnsi" w:cstheme="minorHAnsi"/>
          <w:b/>
          <w:sz w:val="20"/>
          <w:szCs w:val="20"/>
        </w:rPr>
        <w:t xml:space="preserve">SAPU: </w:t>
      </w:r>
      <w:r w:rsidRPr="00770944">
        <w:rPr>
          <w:rFonts w:asciiTheme="minorHAnsi" w:hAnsiTheme="minorHAnsi" w:cstheme="minorHAnsi"/>
          <w:sz w:val="20"/>
          <w:szCs w:val="20"/>
        </w:rPr>
        <w:t>Servicio de atención primaria de urgencia.</w:t>
      </w:r>
      <w:r w:rsidRPr="00770944">
        <w:rPr>
          <w:rFonts w:asciiTheme="minorHAnsi" w:hAnsiTheme="minorHAnsi" w:cstheme="minorHAnsi"/>
          <w:b/>
          <w:sz w:val="20"/>
          <w:szCs w:val="20"/>
        </w:rPr>
        <w:t xml:space="preserve"> </w:t>
      </w:r>
    </w:p>
    <w:p w:rsidR="00770944" w:rsidRPr="00770944" w:rsidRDefault="00770944" w:rsidP="005D5ADD">
      <w:pPr>
        <w:pStyle w:val="Prrafodelista"/>
        <w:numPr>
          <w:ilvl w:val="0"/>
          <w:numId w:val="3"/>
        </w:numPr>
        <w:ind w:right="645"/>
        <w:contextualSpacing/>
        <w:jc w:val="both"/>
        <w:rPr>
          <w:rFonts w:asciiTheme="minorHAnsi" w:eastAsiaTheme="minorHAnsi" w:hAnsiTheme="minorHAnsi" w:cstheme="minorHAnsi"/>
          <w:sz w:val="20"/>
          <w:szCs w:val="20"/>
        </w:rPr>
      </w:pPr>
      <w:r w:rsidRPr="00770944">
        <w:rPr>
          <w:rFonts w:asciiTheme="minorHAnsi" w:hAnsiTheme="minorHAnsi" w:cstheme="minorHAnsi"/>
          <w:b/>
          <w:sz w:val="20"/>
          <w:szCs w:val="20"/>
        </w:rPr>
        <w:t xml:space="preserve">SAR: </w:t>
      </w:r>
      <w:r w:rsidRPr="00770944">
        <w:rPr>
          <w:rFonts w:asciiTheme="minorHAnsi" w:hAnsiTheme="minorHAnsi" w:cstheme="minorHAnsi"/>
          <w:sz w:val="20"/>
          <w:szCs w:val="20"/>
        </w:rPr>
        <w:t>Servicio de Urgencia de alta resolución.</w:t>
      </w:r>
    </w:p>
    <w:p w:rsidR="00770944" w:rsidRPr="00770944" w:rsidRDefault="00770944" w:rsidP="005D5ADD">
      <w:pPr>
        <w:pStyle w:val="Prrafodelista"/>
        <w:numPr>
          <w:ilvl w:val="0"/>
          <w:numId w:val="3"/>
        </w:numPr>
        <w:ind w:right="645"/>
        <w:contextualSpacing/>
        <w:jc w:val="both"/>
        <w:rPr>
          <w:rFonts w:asciiTheme="minorHAnsi" w:hAnsiTheme="minorHAnsi" w:cstheme="minorHAnsi"/>
          <w:sz w:val="20"/>
          <w:szCs w:val="20"/>
        </w:rPr>
      </w:pPr>
      <w:r w:rsidRPr="00770944">
        <w:rPr>
          <w:rFonts w:asciiTheme="minorHAnsi" w:hAnsiTheme="minorHAnsi" w:cstheme="minorHAnsi"/>
          <w:b/>
          <w:sz w:val="20"/>
          <w:szCs w:val="20"/>
        </w:rPr>
        <w:t>FEFO</w:t>
      </w:r>
      <w:r w:rsidRPr="00770944">
        <w:rPr>
          <w:rFonts w:asciiTheme="minorHAnsi" w:hAnsiTheme="minorHAnsi" w:cstheme="minorHAnsi"/>
          <w:sz w:val="20"/>
          <w:szCs w:val="20"/>
        </w:rPr>
        <w:t>: (</w:t>
      </w:r>
      <w:proofErr w:type="spellStart"/>
      <w:r w:rsidRPr="00770944">
        <w:rPr>
          <w:rFonts w:asciiTheme="minorHAnsi" w:hAnsiTheme="minorHAnsi" w:cstheme="minorHAnsi"/>
          <w:i/>
          <w:sz w:val="20"/>
          <w:szCs w:val="20"/>
        </w:rPr>
        <w:t>First</w:t>
      </w:r>
      <w:proofErr w:type="spellEnd"/>
      <w:r w:rsidRPr="00770944">
        <w:rPr>
          <w:rFonts w:asciiTheme="minorHAnsi" w:hAnsiTheme="minorHAnsi" w:cstheme="minorHAnsi"/>
          <w:i/>
          <w:sz w:val="20"/>
          <w:szCs w:val="20"/>
        </w:rPr>
        <w:t xml:space="preserve"> Expire, </w:t>
      </w:r>
      <w:proofErr w:type="spellStart"/>
      <w:r w:rsidRPr="00770944">
        <w:rPr>
          <w:rFonts w:asciiTheme="minorHAnsi" w:hAnsiTheme="minorHAnsi" w:cstheme="minorHAnsi"/>
          <w:i/>
          <w:sz w:val="20"/>
          <w:szCs w:val="20"/>
        </w:rPr>
        <w:t>First</w:t>
      </w:r>
      <w:proofErr w:type="spellEnd"/>
      <w:r w:rsidRPr="00770944">
        <w:rPr>
          <w:rFonts w:asciiTheme="minorHAnsi" w:hAnsiTheme="minorHAnsi" w:cstheme="minorHAnsi"/>
          <w:i/>
          <w:sz w:val="20"/>
          <w:szCs w:val="20"/>
        </w:rPr>
        <w:t xml:space="preserve"> </w:t>
      </w:r>
      <w:proofErr w:type="spellStart"/>
      <w:r w:rsidRPr="00770944">
        <w:rPr>
          <w:rFonts w:asciiTheme="minorHAnsi" w:hAnsiTheme="minorHAnsi" w:cstheme="minorHAnsi"/>
          <w:i/>
          <w:sz w:val="20"/>
          <w:szCs w:val="20"/>
        </w:rPr>
        <w:t>Out</w:t>
      </w:r>
      <w:proofErr w:type="spellEnd"/>
      <w:r w:rsidRPr="00770944">
        <w:rPr>
          <w:rFonts w:asciiTheme="minorHAnsi" w:hAnsiTheme="minorHAnsi" w:cstheme="minorHAnsi"/>
          <w:i/>
          <w:sz w:val="20"/>
          <w:szCs w:val="20"/>
        </w:rPr>
        <w:t>- El primero en caducar es el primero en salir)</w:t>
      </w:r>
      <w:r w:rsidRPr="00770944">
        <w:rPr>
          <w:rFonts w:asciiTheme="minorHAnsi" w:hAnsiTheme="minorHAnsi" w:cstheme="minorHAnsi"/>
          <w:sz w:val="20"/>
          <w:szCs w:val="20"/>
        </w:rPr>
        <w:t xml:space="preserve">. Sistema de almacenamiento de medicamentos e insumos de tal forma que los que tengan su fecha de vencimiento más próxima se utilicen primero para evitar su caducidad. </w:t>
      </w:r>
    </w:p>
    <w:p w:rsidR="00770944" w:rsidRPr="00770944" w:rsidRDefault="00770944" w:rsidP="005D5ADD">
      <w:pPr>
        <w:pStyle w:val="Prrafodelista"/>
        <w:numPr>
          <w:ilvl w:val="0"/>
          <w:numId w:val="3"/>
        </w:numPr>
        <w:ind w:right="645"/>
        <w:contextualSpacing/>
        <w:jc w:val="both"/>
        <w:rPr>
          <w:rFonts w:asciiTheme="minorHAnsi" w:hAnsiTheme="minorHAnsi" w:cstheme="minorHAnsi"/>
          <w:sz w:val="20"/>
          <w:szCs w:val="20"/>
        </w:rPr>
      </w:pPr>
      <w:r w:rsidRPr="00770944">
        <w:rPr>
          <w:rFonts w:asciiTheme="minorHAnsi" w:hAnsiTheme="minorHAnsi" w:cstheme="minorHAnsi"/>
          <w:b/>
          <w:sz w:val="20"/>
          <w:szCs w:val="20"/>
        </w:rPr>
        <w:t xml:space="preserve">Fecha de vencimiento: </w:t>
      </w:r>
      <w:r w:rsidRPr="00770944">
        <w:rPr>
          <w:rFonts w:asciiTheme="minorHAnsi" w:hAnsiTheme="minorHAnsi" w:cstheme="minorHAnsi"/>
          <w:sz w:val="20"/>
          <w:szCs w:val="20"/>
        </w:rPr>
        <w:t xml:space="preserve">Fecha estipulada por fabricante que indica el tiempo en que los medicamentos e insumos clínicos permanecen en óptimas condiciones para ser utilizados o administrados; ésta debe encontrarse obligatoriamente en el envase. Su uso posterior a la fecha de vencimiento puede causar problema a la salud de los pacientes. </w:t>
      </w:r>
    </w:p>
    <w:p w:rsidR="00770944" w:rsidRDefault="00770944" w:rsidP="005D5ADD">
      <w:pPr>
        <w:pStyle w:val="Prrafodelista"/>
        <w:numPr>
          <w:ilvl w:val="0"/>
          <w:numId w:val="3"/>
        </w:numPr>
        <w:ind w:right="645"/>
        <w:contextualSpacing/>
        <w:jc w:val="both"/>
        <w:rPr>
          <w:rFonts w:asciiTheme="minorHAnsi" w:hAnsiTheme="minorHAnsi" w:cstheme="minorHAnsi"/>
          <w:sz w:val="20"/>
          <w:szCs w:val="20"/>
        </w:rPr>
      </w:pPr>
      <w:r w:rsidRPr="00770944">
        <w:rPr>
          <w:rFonts w:asciiTheme="minorHAnsi" w:hAnsiTheme="minorHAnsi" w:cstheme="minorHAnsi"/>
          <w:b/>
          <w:sz w:val="20"/>
          <w:szCs w:val="20"/>
        </w:rPr>
        <w:lastRenderedPageBreak/>
        <w:t xml:space="preserve">Humedad ambiental: </w:t>
      </w:r>
      <w:r w:rsidRPr="00770944">
        <w:rPr>
          <w:rFonts w:asciiTheme="minorHAnsi" w:hAnsiTheme="minorHAnsi" w:cstheme="minorHAnsi"/>
          <w:sz w:val="20"/>
          <w:szCs w:val="20"/>
        </w:rPr>
        <w:t xml:space="preserve">Es </w:t>
      </w:r>
      <w:r w:rsidRPr="00770944">
        <w:rPr>
          <w:rFonts w:asciiTheme="minorHAnsi" w:hAnsiTheme="minorHAnsi" w:cstheme="minorHAnsi"/>
          <w:sz w:val="20"/>
          <w:szCs w:val="20"/>
          <w:shd w:val="clear" w:color="auto" w:fill="FFFFFF"/>
        </w:rPr>
        <w:t>La</w:t>
      </w:r>
      <w:r w:rsidRPr="00770944">
        <w:rPr>
          <w:rStyle w:val="apple-converted-space"/>
          <w:rFonts w:asciiTheme="minorHAnsi" w:hAnsiTheme="minorHAnsi" w:cstheme="minorHAnsi"/>
          <w:sz w:val="20"/>
          <w:szCs w:val="20"/>
          <w:shd w:val="clear" w:color="auto" w:fill="FFFFFF"/>
        </w:rPr>
        <w:t> </w:t>
      </w:r>
      <w:r w:rsidRPr="00770944">
        <w:rPr>
          <w:rFonts w:asciiTheme="minorHAnsi" w:hAnsiTheme="minorHAnsi" w:cstheme="minorHAnsi"/>
          <w:bCs/>
          <w:sz w:val="20"/>
          <w:szCs w:val="20"/>
          <w:shd w:val="clear" w:color="auto" w:fill="FFFFFF"/>
        </w:rPr>
        <w:t>humedad</w:t>
      </w:r>
      <w:r w:rsidRPr="00770944">
        <w:rPr>
          <w:rStyle w:val="apple-converted-space"/>
          <w:rFonts w:asciiTheme="minorHAnsi" w:hAnsiTheme="minorHAnsi" w:cstheme="minorHAnsi"/>
          <w:sz w:val="20"/>
          <w:szCs w:val="20"/>
          <w:shd w:val="clear" w:color="auto" w:fill="FFFFFF"/>
        </w:rPr>
        <w:t> </w:t>
      </w:r>
      <w:r w:rsidRPr="00770944">
        <w:rPr>
          <w:rFonts w:asciiTheme="minorHAnsi" w:hAnsiTheme="minorHAnsi" w:cstheme="minorHAnsi"/>
          <w:sz w:val="20"/>
          <w:szCs w:val="20"/>
          <w:shd w:val="clear" w:color="auto" w:fill="FFFFFF"/>
        </w:rPr>
        <w:t>del aire, que se debe al vapor de agua que se encuentra presente en la atmósfera.</w:t>
      </w:r>
      <w:r w:rsidRPr="00770944">
        <w:rPr>
          <w:rStyle w:val="apple-converted-space"/>
          <w:rFonts w:asciiTheme="minorHAnsi" w:hAnsiTheme="minorHAnsi" w:cstheme="minorHAnsi"/>
          <w:sz w:val="20"/>
          <w:szCs w:val="20"/>
          <w:shd w:val="clear" w:color="auto" w:fill="FFFFFF"/>
        </w:rPr>
        <w:t> </w:t>
      </w:r>
      <w:r w:rsidRPr="00770944">
        <w:rPr>
          <w:rFonts w:asciiTheme="minorHAnsi" w:hAnsiTheme="minorHAnsi" w:cstheme="minorHAnsi"/>
          <w:sz w:val="20"/>
          <w:szCs w:val="20"/>
        </w:rPr>
        <w:t xml:space="preserve"> No debe ser más del 60% de la humedad relativa en condiciones normales de almacenamiento.</w:t>
      </w:r>
    </w:p>
    <w:p w:rsidR="00770944" w:rsidRDefault="00770944" w:rsidP="00877DDA">
      <w:pPr>
        <w:ind w:right="645"/>
        <w:rPr>
          <w:rFonts w:asciiTheme="minorHAnsi" w:hAnsiTheme="minorHAnsi" w:cstheme="minorHAnsi"/>
          <w:sz w:val="20"/>
          <w:szCs w:val="20"/>
        </w:rPr>
      </w:pPr>
      <w:r>
        <w:rPr>
          <w:rFonts w:asciiTheme="minorHAnsi" w:hAnsiTheme="minorHAnsi" w:cstheme="minorHAnsi"/>
          <w:sz w:val="20"/>
          <w:szCs w:val="20"/>
        </w:rPr>
        <w:br w:type="page"/>
      </w:r>
    </w:p>
    <w:p w:rsidR="00770944" w:rsidRPr="00770944" w:rsidRDefault="00770944" w:rsidP="00877DDA">
      <w:pPr>
        <w:pStyle w:val="Prrafodelista"/>
        <w:ind w:right="645"/>
        <w:contextualSpacing/>
        <w:jc w:val="both"/>
        <w:rPr>
          <w:rFonts w:asciiTheme="minorHAnsi" w:hAnsiTheme="minorHAnsi" w:cstheme="minorHAnsi"/>
          <w:sz w:val="20"/>
          <w:szCs w:val="20"/>
        </w:rPr>
      </w:pPr>
    </w:p>
    <w:p w:rsidR="00770944" w:rsidRPr="00770944" w:rsidRDefault="00770944" w:rsidP="005D5ADD">
      <w:pPr>
        <w:pStyle w:val="Prrafodelista"/>
        <w:numPr>
          <w:ilvl w:val="0"/>
          <w:numId w:val="3"/>
        </w:numPr>
        <w:ind w:right="645"/>
        <w:contextualSpacing/>
        <w:jc w:val="both"/>
        <w:rPr>
          <w:rFonts w:asciiTheme="minorHAnsi" w:hAnsiTheme="minorHAnsi" w:cstheme="minorHAnsi"/>
          <w:sz w:val="20"/>
          <w:szCs w:val="20"/>
        </w:rPr>
      </w:pPr>
      <w:r w:rsidRPr="00770944">
        <w:rPr>
          <w:rFonts w:asciiTheme="minorHAnsi" w:hAnsiTheme="minorHAnsi" w:cstheme="minorHAnsi"/>
          <w:b/>
          <w:sz w:val="20"/>
          <w:szCs w:val="20"/>
        </w:rPr>
        <w:t>Temperatura de Almacenamiento</w:t>
      </w:r>
      <w:r w:rsidRPr="00770944">
        <w:rPr>
          <w:rFonts w:asciiTheme="minorHAnsi" w:hAnsiTheme="minorHAnsi" w:cstheme="minorHAnsi"/>
          <w:sz w:val="20"/>
          <w:szCs w:val="20"/>
        </w:rPr>
        <w:t xml:space="preserve">: Temperatura que garantiza estabilidad de los medicamentos e insumos: </w:t>
      </w:r>
    </w:p>
    <w:p w:rsidR="00770944" w:rsidRPr="00770944" w:rsidRDefault="00770944" w:rsidP="005D5ADD">
      <w:pPr>
        <w:pStyle w:val="Prrafodelista"/>
        <w:numPr>
          <w:ilvl w:val="0"/>
          <w:numId w:val="2"/>
        </w:numPr>
        <w:ind w:right="645"/>
        <w:contextualSpacing/>
        <w:jc w:val="both"/>
        <w:rPr>
          <w:rFonts w:asciiTheme="minorHAnsi" w:hAnsiTheme="minorHAnsi" w:cstheme="minorHAnsi"/>
          <w:sz w:val="20"/>
          <w:szCs w:val="20"/>
        </w:rPr>
      </w:pPr>
      <w:r w:rsidRPr="00770944">
        <w:rPr>
          <w:rFonts w:asciiTheme="minorHAnsi" w:hAnsiTheme="minorHAnsi" w:cstheme="minorHAnsi"/>
          <w:sz w:val="20"/>
          <w:szCs w:val="20"/>
        </w:rPr>
        <w:t xml:space="preserve">2 - 8 º C: Medicamentos que requieren temperatura de refrigeración. </w:t>
      </w:r>
    </w:p>
    <w:p w:rsidR="00770944" w:rsidRPr="00770944" w:rsidRDefault="00770944" w:rsidP="005D5ADD">
      <w:pPr>
        <w:pStyle w:val="Prrafodelista"/>
        <w:numPr>
          <w:ilvl w:val="0"/>
          <w:numId w:val="2"/>
        </w:numPr>
        <w:ind w:right="645"/>
        <w:contextualSpacing/>
        <w:jc w:val="both"/>
        <w:rPr>
          <w:rFonts w:asciiTheme="minorHAnsi" w:hAnsiTheme="minorHAnsi" w:cstheme="minorHAnsi"/>
          <w:sz w:val="20"/>
          <w:szCs w:val="20"/>
        </w:rPr>
      </w:pPr>
      <w:r w:rsidRPr="00770944">
        <w:rPr>
          <w:rFonts w:asciiTheme="minorHAnsi" w:hAnsiTheme="minorHAnsi" w:cstheme="minorHAnsi"/>
          <w:sz w:val="20"/>
          <w:szCs w:val="20"/>
        </w:rPr>
        <w:t xml:space="preserve">15 - 25 º C: Medicamentos e insumos que requieren temperatura ambiente. </w:t>
      </w:r>
    </w:p>
    <w:p w:rsidR="007D44CB" w:rsidRDefault="007D44CB" w:rsidP="00877DDA">
      <w:pPr>
        <w:tabs>
          <w:tab w:val="left" w:pos="1590"/>
        </w:tabs>
        <w:spacing w:line="276" w:lineRule="auto"/>
        <w:ind w:left="851" w:right="645"/>
        <w:jc w:val="both"/>
        <w:rPr>
          <w:rFonts w:ascii="Arial" w:hAnsi="Arial" w:cs="Arial"/>
          <w:b/>
          <w:sz w:val="22"/>
          <w:szCs w:val="22"/>
        </w:rPr>
      </w:pPr>
    </w:p>
    <w:p w:rsidR="003A03F6" w:rsidRPr="007D44CB" w:rsidRDefault="003A03F6" w:rsidP="00877DDA">
      <w:pPr>
        <w:tabs>
          <w:tab w:val="left" w:pos="1590"/>
        </w:tabs>
        <w:spacing w:line="276" w:lineRule="auto"/>
        <w:ind w:left="851" w:right="645"/>
        <w:jc w:val="both"/>
        <w:rPr>
          <w:rFonts w:ascii="Arial" w:hAnsi="Arial" w:cs="Arial"/>
          <w:b/>
          <w:sz w:val="22"/>
          <w:szCs w:val="22"/>
        </w:rPr>
      </w:pPr>
    </w:p>
    <w:p w:rsidR="002F4E71" w:rsidRDefault="00C97518" w:rsidP="00877DDA">
      <w:pPr>
        <w:tabs>
          <w:tab w:val="left" w:pos="1590"/>
        </w:tabs>
        <w:spacing w:line="276" w:lineRule="auto"/>
        <w:ind w:left="851" w:right="645"/>
        <w:jc w:val="both"/>
        <w:rPr>
          <w:rFonts w:ascii="Arial" w:hAnsi="Arial" w:cs="Arial"/>
          <w:b/>
          <w:sz w:val="22"/>
          <w:szCs w:val="22"/>
        </w:rPr>
      </w:pPr>
      <w:r>
        <w:rPr>
          <w:rFonts w:ascii="Arial" w:hAnsi="Arial" w:cs="Arial"/>
          <w:b/>
          <w:sz w:val="22"/>
          <w:szCs w:val="22"/>
        </w:rPr>
        <w:t xml:space="preserve">7-. </w:t>
      </w:r>
      <w:r w:rsidR="007D44CB" w:rsidRPr="007D44CB">
        <w:rPr>
          <w:rFonts w:ascii="Arial" w:hAnsi="Arial" w:cs="Arial"/>
          <w:b/>
          <w:sz w:val="22"/>
          <w:szCs w:val="22"/>
        </w:rPr>
        <w:t>Desarrollo</w:t>
      </w:r>
    </w:p>
    <w:p w:rsidR="00B0317D" w:rsidRPr="002F4E71" w:rsidRDefault="00B0317D" w:rsidP="00877DDA">
      <w:pPr>
        <w:tabs>
          <w:tab w:val="left" w:pos="1590"/>
        </w:tabs>
        <w:spacing w:line="276" w:lineRule="auto"/>
        <w:ind w:left="993" w:right="645" w:hanging="142"/>
        <w:jc w:val="both"/>
        <w:rPr>
          <w:rFonts w:ascii="Arial" w:hAnsi="Arial" w:cs="Arial"/>
          <w:b/>
          <w:sz w:val="22"/>
          <w:szCs w:val="22"/>
        </w:rPr>
      </w:pPr>
    </w:p>
    <w:p w:rsidR="0033419E" w:rsidRPr="0033419E" w:rsidRDefault="0033419E" w:rsidP="00877DDA">
      <w:pPr>
        <w:widowControl w:val="0"/>
        <w:autoSpaceDE w:val="0"/>
        <w:autoSpaceDN w:val="0"/>
        <w:ind w:left="993" w:right="645" w:hanging="142"/>
        <w:outlineLvl w:val="1"/>
        <w:rPr>
          <w:rFonts w:asciiTheme="minorHAnsi" w:hAnsiTheme="minorHAnsi" w:cstheme="minorHAnsi"/>
          <w:b/>
          <w:sz w:val="20"/>
          <w:szCs w:val="20"/>
        </w:rPr>
      </w:pPr>
      <w:bookmarkStart w:id="0" w:name="_Toc493848880"/>
      <w:r w:rsidRPr="0033419E">
        <w:rPr>
          <w:rFonts w:asciiTheme="minorHAnsi" w:hAnsiTheme="minorHAnsi" w:cstheme="minorHAnsi"/>
          <w:b/>
          <w:sz w:val="20"/>
          <w:szCs w:val="20"/>
        </w:rPr>
        <w:t>Requerimientos Generales</w:t>
      </w:r>
      <w:bookmarkEnd w:id="0"/>
    </w:p>
    <w:p w:rsidR="0033419E" w:rsidRDefault="00877DDA" w:rsidP="00877DDA">
      <w:pPr>
        <w:ind w:left="1134" w:right="645" w:hanging="283"/>
        <w:jc w:val="both"/>
        <w:rPr>
          <w:rFonts w:asciiTheme="minorHAnsi" w:hAnsiTheme="minorHAnsi" w:cstheme="minorHAnsi"/>
          <w:sz w:val="20"/>
          <w:szCs w:val="20"/>
        </w:rPr>
      </w:pPr>
      <w:r>
        <w:rPr>
          <w:rFonts w:asciiTheme="minorHAnsi" w:hAnsiTheme="minorHAnsi" w:cstheme="minorHAnsi"/>
          <w:sz w:val="20"/>
          <w:szCs w:val="20"/>
        </w:rPr>
        <w:t xml:space="preserve">     </w:t>
      </w:r>
      <w:r w:rsidR="0033419E" w:rsidRPr="0033419E">
        <w:rPr>
          <w:rFonts w:asciiTheme="minorHAnsi" w:hAnsiTheme="minorHAnsi" w:cstheme="minorHAnsi"/>
          <w:sz w:val="20"/>
          <w:szCs w:val="20"/>
        </w:rPr>
        <w:t>El funcionamiento y manejo en cada punto de verificación se realizará acorde a las</w:t>
      </w:r>
      <w:r>
        <w:rPr>
          <w:rFonts w:asciiTheme="minorHAnsi" w:hAnsiTheme="minorHAnsi" w:cstheme="minorHAnsi"/>
          <w:sz w:val="20"/>
          <w:szCs w:val="20"/>
        </w:rPr>
        <w:t xml:space="preserve"> </w:t>
      </w:r>
      <w:r w:rsidR="0033419E" w:rsidRPr="0033419E">
        <w:rPr>
          <w:rFonts w:asciiTheme="minorHAnsi" w:hAnsiTheme="minorHAnsi" w:cstheme="minorHAnsi"/>
          <w:sz w:val="20"/>
          <w:szCs w:val="20"/>
        </w:rPr>
        <w:t>instrucciones y condiciones de este protocolo. El lugar destinado para el almacenamiento deberá cumplir con las siguientes normas generales:</w:t>
      </w:r>
    </w:p>
    <w:p w:rsidR="00877DDA" w:rsidRPr="0033419E" w:rsidRDefault="00877DDA" w:rsidP="00877DDA">
      <w:pPr>
        <w:ind w:left="1134" w:right="645" w:hanging="283"/>
        <w:jc w:val="both"/>
        <w:rPr>
          <w:rFonts w:asciiTheme="minorHAnsi" w:hAnsiTheme="minorHAnsi" w:cstheme="minorHAnsi"/>
          <w:sz w:val="20"/>
          <w:szCs w:val="20"/>
        </w:rPr>
      </w:pP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Cada unidad debe contar con una ubicación determinada que facilite la mantención, conservación y utilización de los medicamentos que se almacenan.</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Deben cumplir las condiciones adecuadas de higiene, temperatura, luz, humedad, ventilación, aislamiento y resguardo necesario para optimizar el almacenamiento y conservación de medicamentos. Debe ser de material que permita la limpieza de pisos, paredes y cielo e impida la absorción de humedad, lisas y sin grietas. </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Se debe tener un control y registro de la temperatura ambiente y humedad. </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Debe disponer de espacio suficiente para un ordenamiento lógico y fácil de identificar, con un flujo fácil y expedito del personal para evitar confusiones o errores entre los diferentes artículos. </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Los medicamentos fotosensibles se almacenan protegidos de la luz. </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El almacenamiento específico de los medicamentos debe ser acorde a las especificaciones del laboratorio farmacéutico fabricante, para lo cual debe revisarse cuidadosamente el etiquetado del envase. Si se emplean cajas apilables, estas deben estar por lo menos a 10 cm. del piso; 30 cm. de las paredes y a no más de 1 m de altura o según instrucción del fabricante. </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Los medicamentos almacenados en cada unidad deben contar con identificación que incluya al menos principio activo, dosificación y forma farmacéutica.</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El orden de cada medicamento dentro de las unidades debe considerar las precauciones necesarias para evitar pérdidas por caídas, ruptura de envase de vidrio, aplastamiento, derrames. Por ejemplo, ubicar los productos líquidos o de mayor peso en los estantes inferiores.</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Nunca colocar directamente en el suelo o superficies sucias los productos farmacéuticos. </w:t>
      </w:r>
    </w:p>
    <w:p w:rsidR="0033419E" w:rsidRPr="0033419E" w:rsidRDefault="0033419E" w:rsidP="00877DDA">
      <w:pPr>
        <w:pStyle w:val="Prrafodelista"/>
        <w:ind w:left="1134" w:right="645" w:hanging="283"/>
        <w:contextualSpacing/>
        <w:jc w:val="both"/>
        <w:rPr>
          <w:rFonts w:asciiTheme="minorHAnsi" w:hAnsiTheme="minorHAnsi" w:cstheme="minorHAnsi"/>
          <w:sz w:val="20"/>
          <w:szCs w:val="20"/>
        </w:rPr>
      </w:pP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Se deben usar pallets y/o repisa para evitar el contacto directo entre el producto farmacéutico y el suelo. Éstos deben ser mantenidos en buen estado de limpieza y mantención.</w:t>
      </w:r>
    </w:p>
    <w:p w:rsidR="0033419E" w:rsidRPr="0033419E" w:rsidRDefault="0033419E" w:rsidP="00877DDA">
      <w:pPr>
        <w:pStyle w:val="Prrafodelista"/>
        <w:ind w:left="1134" w:right="645" w:hanging="283"/>
        <w:contextualSpacing/>
        <w:jc w:val="both"/>
        <w:rPr>
          <w:rFonts w:asciiTheme="minorHAnsi" w:hAnsiTheme="minorHAnsi" w:cstheme="minorHAnsi"/>
          <w:b/>
          <w:sz w:val="20"/>
          <w:szCs w:val="20"/>
        </w:rPr>
      </w:pP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Todo personal nuevo debe conocer los procedimientos descritos en el presente protocolo.</w:t>
      </w:r>
    </w:p>
    <w:p w:rsidR="0033419E" w:rsidRPr="0033419E" w:rsidRDefault="0033419E" w:rsidP="005D5ADD">
      <w:pPr>
        <w:pStyle w:val="Prrafodelista"/>
        <w:numPr>
          <w:ilvl w:val="0"/>
          <w:numId w:val="4"/>
        </w:numPr>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t xml:space="preserve">Todo personal debe ser capacitado al menos una vez al año en relación con las buenas prácticas de almacenamiento. </w:t>
      </w:r>
    </w:p>
    <w:p w:rsidR="0033419E" w:rsidRPr="0033419E" w:rsidRDefault="0033419E" w:rsidP="005D5ADD">
      <w:pPr>
        <w:pStyle w:val="Prrafodelista"/>
        <w:numPr>
          <w:ilvl w:val="0"/>
          <w:numId w:val="4"/>
        </w:numPr>
        <w:spacing w:after="160" w:line="259" w:lineRule="auto"/>
        <w:ind w:left="1134" w:right="645" w:hanging="283"/>
        <w:contextualSpacing/>
        <w:jc w:val="both"/>
        <w:rPr>
          <w:rFonts w:asciiTheme="minorHAnsi" w:hAnsiTheme="minorHAnsi" w:cstheme="minorHAnsi"/>
          <w:b/>
          <w:sz w:val="20"/>
          <w:szCs w:val="20"/>
        </w:rPr>
      </w:pPr>
      <w:r w:rsidRPr="0033419E">
        <w:rPr>
          <w:rFonts w:asciiTheme="minorHAnsi" w:hAnsiTheme="minorHAnsi" w:cstheme="minorHAnsi"/>
          <w:sz w:val="20"/>
          <w:szCs w:val="20"/>
        </w:rPr>
        <w:lastRenderedPageBreak/>
        <w:t>En caso de encontrar medicamentos vencidos, estos deben ser ubicados en un sector aislado y habilitado para tal función; con restricción al personal para evitar su utilización en una zona delimitada para posterior retiro y eliminación según contrato con empresa externa de eliminación de medicamentos. Para el caso de medicamentos sujetos a control legal como psicotrópicos y estupefacientes, estos deben ser almacenados hasta posterior autorización solicitada al ISP para la destrucción y baja de sustancias controladas. En ambos casos se sugiere escribir con letra imprenta, legible y visible: “VENCIDO – NO UTILIZAR”.</w:t>
      </w:r>
    </w:p>
    <w:p w:rsidR="0033419E" w:rsidRPr="0033419E" w:rsidRDefault="0033419E" w:rsidP="005D5ADD">
      <w:pPr>
        <w:pStyle w:val="Prrafodelista"/>
        <w:numPr>
          <w:ilvl w:val="0"/>
          <w:numId w:val="4"/>
        </w:numPr>
        <w:spacing w:after="160" w:line="259" w:lineRule="auto"/>
        <w:ind w:left="1134"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Medicamentos defectuosos serán rechazados al momento de la inspección previa a la recepción de éstos. En caso de encontrar algún defecto después de su recepción, se deben ubicar en un sector aislado, habilitado y con restricción al personal. Posteriormente contactar al proveedor para solicitar la devolución del medicamento mediante una nota de crédito. </w:t>
      </w:r>
    </w:p>
    <w:p w:rsidR="0033419E" w:rsidRPr="0033419E" w:rsidRDefault="0033419E" w:rsidP="005D5ADD">
      <w:pPr>
        <w:pStyle w:val="Prrafodelista"/>
        <w:numPr>
          <w:ilvl w:val="0"/>
          <w:numId w:val="4"/>
        </w:numPr>
        <w:spacing w:after="160" w:line="259" w:lineRule="auto"/>
        <w:ind w:left="1134"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En caso de alerta sanitaria, deben aislarse de forma urgente todas las series o lotes de medicamentos indicados en ésta. Los botiquines de cada Centro de Salud y/o farmacia, deben ubicarlos en un sector aislado y habilitado para tal función para posteriormente centralizar el proceso y enviarlos a la Droguería comunal, donde se contacta al proveedor o intermediario, según corresponda para coordinar su retiro. </w:t>
      </w:r>
    </w:p>
    <w:p w:rsidR="0033419E" w:rsidRPr="0033419E" w:rsidRDefault="0033419E" w:rsidP="00877DDA">
      <w:pPr>
        <w:pStyle w:val="Prrafodelista"/>
        <w:ind w:right="645"/>
        <w:contextualSpacing/>
        <w:jc w:val="both"/>
        <w:rPr>
          <w:rFonts w:asciiTheme="minorHAnsi" w:hAnsiTheme="minorHAnsi" w:cstheme="minorHAnsi"/>
          <w:b/>
          <w:sz w:val="20"/>
          <w:szCs w:val="20"/>
        </w:rPr>
      </w:pPr>
    </w:p>
    <w:p w:rsidR="0033419E" w:rsidRPr="0033419E" w:rsidRDefault="0033419E" w:rsidP="00877DDA">
      <w:pPr>
        <w:ind w:left="993" w:right="645" w:hanging="426"/>
        <w:contextualSpacing/>
        <w:jc w:val="both"/>
        <w:outlineLvl w:val="1"/>
        <w:rPr>
          <w:rFonts w:asciiTheme="minorHAnsi" w:hAnsiTheme="minorHAnsi" w:cstheme="minorHAnsi"/>
          <w:b/>
          <w:sz w:val="20"/>
          <w:szCs w:val="20"/>
        </w:rPr>
      </w:pPr>
      <w:bookmarkStart w:id="1" w:name="_Toc493848881"/>
      <w:r w:rsidRPr="0033419E">
        <w:rPr>
          <w:rFonts w:asciiTheme="minorHAnsi" w:hAnsiTheme="minorHAnsi" w:cstheme="minorHAnsi"/>
          <w:b/>
          <w:sz w:val="20"/>
          <w:szCs w:val="20"/>
        </w:rPr>
        <w:t>Descripción de procedimiento</w:t>
      </w:r>
      <w:bookmarkEnd w:id="1"/>
    </w:p>
    <w:p w:rsidR="0033419E" w:rsidRPr="0033419E" w:rsidRDefault="0033419E" w:rsidP="00877DDA">
      <w:pPr>
        <w:ind w:left="993" w:right="645" w:hanging="426"/>
        <w:jc w:val="both"/>
        <w:rPr>
          <w:rFonts w:asciiTheme="minorHAnsi" w:hAnsiTheme="minorHAnsi" w:cstheme="minorHAnsi"/>
          <w:b/>
          <w:sz w:val="20"/>
          <w:szCs w:val="20"/>
        </w:rPr>
      </w:pPr>
      <w:r w:rsidRPr="0033419E">
        <w:rPr>
          <w:rFonts w:asciiTheme="minorHAnsi" w:hAnsiTheme="minorHAnsi" w:cstheme="minorHAnsi"/>
          <w:sz w:val="20"/>
          <w:szCs w:val="20"/>
        </w:rPr>
        <w:t xml:space="preserve">a) Antes de la recepción se debe revisar el estado físico de los productos. Verificar que los productos no tengan las siguientes características: </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Deterioro visible de los envases de empaque.</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Envases manchados por derrame de líquido.</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Inviolabilidad de los envases.</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Rotulación de los envases.</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Conservación durante el transporte.</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Fecha de caducidad (se recomienda recepcionar productos cuya fecha de caducidad no sea inferior a 6 meses).</w:t>
      </w:r>
    </w:p>
    <w:p w:rsidR="0033419E" w:rsidRPr="0033419E" w:rsidRDefault="0033419E" w:rsidP="00877DDA">
      <w:pPr>
        <w:pStyle w:val="Prrafodelista"/>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b) Además, el personal responsable de aplicar este protocolo debe asegurar que el lugar de almacenamiento de los productos se encuentre limpio y seco. </w:t>
      </w:r>
    </w:p>
    <w:p w:rsidR="0033419E" w:rsidRPr="0033419E" w:rsidRDefault="0033419E" w:rsidP="00877DDA">
      <w:pPr>
        <w:pStyle w:val="Prrafodelista"/>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c) Luego de la recepción del pedido el personal de bodega o </w:t>
      </w:r>
      <w:r>
        <w:rPr>
          <w:rFonts w:asciiTheme="minorHAnsi" w:hAnsiTheme="minorHAnsi" w:cstheme="minorHAnsi"/>
          <w:sz w:val="20"/>
          <w:szCs w:val="20"/>
        </w:rPr>
        <w:t>TENS</w:t>
      </w:r>
      <w:r w:rsidRPr="0033419E">
        <w:rPr>
          <w:rFonts w:asciiTheme="minorHAnsi" w:hAnsiTheme="minorHAnsi" w:cstheme="minorHAnsi"/>
          <w:sz w:val="20"/>
          <w:szCs w:val="20"/>
        </w:rPr>
        <w:t xml:space="preserve">, según corresponda, debe guardar en su correspondiente estantería los medicamentos e insumos recibidos, asegurándose que se almacenen en el lugar correcto. Se debe contar con instrumentos de control de temperatura y humedad relativa ambiental. </w:t>
      </w:r>
    </w:p>
    <w:p w:rsidR="0033419E" w:rsidRPr="0033419E" w:rsidRDefault="0033419E" w:rsidP="00877DDA">
      <w:pPr>
        <w:pStyle w:val="Prrafodelista"/>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d) Los productos farmacéuticos deben mantenerse en su envase original, para evitar perdida de información, cambio de medicamentos o error de despacho. </w:t>
      </w:r>
    </w:p>
    <w:p w:rsidR="0033419E" w:rsidRPr="0033419E" w:rsidRDefault="0033419E" w:rsidP="00877DDA">
      <w:pPr>
        <w:pStyle w:val="Prrafodelista"/>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e) Los medicamentos e insumos deben quedar ordenados de manera que se dispongan en lugar de mayor facilidad de acceso los que tengan una fecha de vencimiento más próxima en la primera posición de salida y detrás de éstos los que tengan fecha de vencimiento más lejana (Sistema FEFO), de manera de evitar pérdidas de productos por permanencia de stock. Se debe facilitar una segura identificación y localización de los productos para un rápido manejo y máximo aprovechamiento del espacio. </w:t>
      </w:r>
    </w:p>
    <w:p w:rsidR="0033419E" w:rsidRPr="0033419E" w:rsidRDefault="0033419E" w:rsidP="00877DDA">
      <w:pPr>
        <w:pStyle w:val="Prrafodelista"/>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f) En bodega de cada CESFAM se almacenarán medicamentos e insumos clínicos en cantidad suficiente para realizar las reposiciones diarias a los sectores y unidades transversales. </w:t>
      </w:r>
    </w:p>
    <w:p w:rsidR="0033419E" w:rsidRPr="0033419E" w:rsidRDefault="0033419E" w:rsidP="00877DDA">
      <w:pPr>
        <w:pStyle w:val="Prrafodelista"/>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g) Luego de almacenar los medicamentos, éstos deben estar disponibles para dispensar a los usuarios). La reposición de medicamentos se hará en la tarde o en su defecto, en horario donde </w:t>
      </w:r>
      <w:r w:rsidRPr="0033419E">
        <w:rPr>
          <w:rFonts w:asciiTheme="minorHAnsi" w:hAnsiTheme="minorHAnsi" w:cstheme="minorHAnsi"/>
          <w:sz w:val="20"/>
          <w:szCs w:val="20"/>
        </w:rPr>
        <w:lastRenderedPageBreak/>
        <w:t>haya menos afluencia de público, se deberá velar siempre por la disponibilidad de medicamentos en la zona de dispensación.</w:t>
      </w:r>
    </w:p>
    <w:p w:rsidR="0033419E" w:rsidRPr="0033419E" w:rsidRDefault="0033419E" w:rsidP="00877DDA">
      <w:pPr>
        <w:ind w:left="567" w:right="645"/>
        <w:jc w:val="both"/>
        <w:rPr>
          <w:rFonts w:asciiTheme="minorHAnsi" w:hAnsiTheme="minorHAnsi" w:cstheme="minorHAnsi"/>
          <w:sz w:val="20"/>
          <w:szCs w:val="20"/>
        </w:rPr>
      </w:pPr>
    </w:p>
    <w:p w:rsidR="0033419E" w:rsidRPr="0033419E" w:rsidRDefault="0033419E" w:rsidP="00877DDA">
      <w:pPr>
        <w:widowControl w:val="0"/>
        <w:autoSpaceDE w:val="0"/>
        <w:autoSpaceDN w:val="0"/>
        <w:ind w:left="567" w:right="645"/>
        <w:jc w:val="both"/>
        <w:outlineLvl w:val="2"/>
        <w:rPr>
          <w:rFonts w:asciiTheme="minorHAnsi" w:hAnsiTheme="minorHAnsi" w:cstheme="minorHAnsi"/>
          <w:b/>
          <w:sz w:val="20"/>
          <w:szCs w:val="20"/>
        </w:rPr>
      </w:pPr>
      <w:bookmarkStart w:id="2" w:name="_Toc493848882"/>
      <w:r w:rsidRPr="0033419E">
        <w:rPr>
          <w:rFonts w:asciiTheme="minorHAnsi" w:hAnsiTheme="minorHAnsi" w:cstheme="minorHAnsi"/>
          <w:b/>
          <w:sz w:val="20"/>
          <w:szCs w:val="20"/>
        </w:rPr>
        <w:t>Almacenamiento de ESTUPEFACIENTES Y PSICOTRÓPICOS:</w:t>
      </w:r>
      <w:bookmarkEnd w:id="2"/>
    </w:p>
    <w:p w:rsidR="0033419E" w:rsidRPr="0033419E" w:rsidRDefault="0033419E" w:rsidP="00877DDA">
      <w:pPr>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Aquellos medicamentos que están sujetos a Control de Psicotrópicos y Estupefacientes serán almacenados exclusivamente en botiquines y quedarán bajo custodia del Químico Farmacéutico Jefe de la Unidad de Farmacia quién se encargará de mantenerlos en las condiciones de almacenamiento necesarias para cada uno de ellos, quedando resguardados en una estantería anclada y bajo llave. El almacenamiento de los productos sujetos a control legal debe contemplar todas las medidas necesarias para evitar la pérdida, robo, sustracción o extravío de éstos.  </w:t>
      </w:r>
    </w:p>
    <w:p w:rsidR="0033419E" w:rsidRPr="0033419E" w:rsidRDefault="0033419E" w:rsidP="00877DDA">
      <w:pPr>
        <w:ind w:left="567" w:right="645"/>
        <w:jc w:val="both"/>
        <w:rPr>
          <w:rFonts w:asciiTheme="minorHAnsi" w:hAnsiTheme="minorHAnsi" w:cstheme="minorHAnsi"/>
          <w:b/>
          <w:sz w:val="20"/>
          <w:szCs w:val="20"/>
        </w:rPr>
      </w:pPr>
      <w:r w:rsidRPr="0033419E">
        <w:rPr>
          <w:rFonts w:asciiTheme="minorHAnsi" w:hAnsiTheme="minorHAnsi" w:cstheme="minorHAnsi"/>
          <w:sz w:val="20"/>
          <w:szCs w:val="20"/>
        </w:rPr>
        <w:t>Cualquier medicamento sujeto a control, una vez despachado a las diferentes unidades</w:t>
      </w:r>
      <w:r w:rsidRPr="0033419E">
        <w:rPr>
          <w:rFonts w:asciiTheme="minorHAnsi" w:hAnsiTheme="minorHAnsi" w:cstheme="minorHAnsi"/>
          <w:i/>
          <w:sz w:val="20"/>
          <w:szCs w:val="20"/>
        </w:rPr>
        <w:t>,</w:t>
      </w:r>
      <w:r w:rsidRPr="0033419E">
        <w:rPr>
          <w:rFonts w:asciiTheme="minorHAnsi" w:hAnsiTheme="minorHAnsi" w:cstheme="minorHAnsi"/>
          <w:sz w:val="20"/>
          <w:szCs w:val="20"/>
        </w:rPr>
        <w:t xml:space="preserve"> debe ser almacenado en un lugar seguro y estará en cada servicio bajo la custodia del profesional de turno Químico Farmacéutico o de un técnico designado, quien asumirá la custodia, sin que el Químico Farmacéutico delegue su responsabilidad, y quien deberá aplicar la “</w:t>
      </w:r>
      <w:r w:rsidRPr="0033419E">
        <w:rPr>
          <w:rFonts w:asciiTheme="minorHAnsi" w:hAnsiTheme="minorHAnsi" w:cstheme="minorHAnsi"/>
          <w:i/>
          <w:sz w:val="20"/>
          <w:szCs w:val="20"/>
        </w:rPr>
        <w:t>Pauta de supervisión de cumplimiento del almacenamiento y conservación de medicamentos e insumos</w:t>
      </w:r>
      <w:r w:rsidRPr="0033419E">
        <w:rPr>
          <w:rFonts w:asciiTheme="minorHAnsi" w:hAnsiTheme="minorHAnsi" w:cstheme="minorHAnsi"/>
          <w:sz w:val="20"/>
          <w:szCs w:val="20"/>
        </w:rPr>
        <w:t xml:space="preserve">” (Ver Anexo 4) trimestralmente en los servicios de farmacia, pabellón de CMA, urgencia y CECOSF según corresponda. </w:t>
      </w:r>
    </w:p>
    <w:p w:rsidR="0033419E" w:rsidRPr="0033419E" w:rsidRDefault="0033419E" w:rsidP="00877DDA">
      <w:pPr>
        <w:ind w:left="567" w:right="645"/>
        <w:jc w:val="both"/>
        <w:rPr>
          <w:rFonts w:asciiTheme="minorHAnsi" w:hAnsiTheme="minorHAnsi" w:cstheme="minorHAnsi"/>
          <w:sz w:val="20"/>
          <w:szCs w:val="20"/>
        </w:rPr>
      </w:pPr>
      <w:r w:rsidRPr="0033419E">
        <w:rPr>
          <w:rFonts w:asciiTheme="minorHAnsi" w:hAnsiTheme="minorHAnsi" w:cstheme="minorHAnsi"/>
          <w:sz w:val="20"/>
          <w:szCs w:val="20"/>
        </w:rPr>
        <w:t xml:space="preserve">Los medicamentos sujetos a control legal contenidos en el Reglamento de Productos Psicotrópicos, Lista IV, cuya condición de venta es bajo receta Retenida, debe ser registrado en un libro foliado y visado por el Instituto de Salud Pública de Chile (ISP).  Conteniendo la siguiente información. </w:t>
      </w:r>
    </w:p>
    <w:p w:rsidR="0033419E" w:rsidRPr="0033419E" w:rsidRDefault="0033419E" w:rsidP="005D5ADD">
      <w:pPr>
        <w:pStyle w:val="Prrafodelista"/>
        <w:numPr>
          <w:ilvl w:val="0"/>
          <w:numId w:val="5"/>
        </w:numPr>
        <w:ind w:left="567"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DCI del medicamento a registrar y dosis farmacéutica. Cada medicamento debe tener hojas exclusivas para su registro.</w:t>
      </w:r>
    </w:p>
    <w:p w:rsidR="0033419E" w:rsidRPr="0033419E" w:rsidRDefault="0033419E" w:rsidP="005D5ADD">
      <w:pPr>
        <w:pStyle w:val="Prrafodelista"/>
        <w:numPr>
          <w:ilvl w:val="0"/>
          <w:numId w:val="5"/>
        </w:numPr>
        <w:ind w:left="567"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Datos de ingreso:</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Fecha del ingreso</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Cantidad </w:t>
      </w:r>
      <w:proofErr w:type="spellStart"/>
      <w:r w:rsidRPr="0033419E">
        <w:rPr>
          <w:rFonts w:asciiTheme="minorHAnsi" w:hAnsiTheme="minorHAnsi" w:cstheme="minorHAnsi"/>
          <w:sz w:val="20"/>
          <w:szCs w:val="20"/>
        </w:rPr>
        <w:t>recepcionada</w:t>
      </w:r>
      <w:proofErr w:type="spellEnd"/>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Proveedor</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Fecha de la guía </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N° de guía</w:t>
      </w:r>
    </w:p>
    <w:p w:rsidR="0033419E" w:rsidRPr="0033419E" w:rsidRDefault="0033419E" w:rsidP="005D5ADD">
      <w:pPr>
        <w:pStyle w:val="Prrafodelista"/>
        <w:numPr>
          <w:ilvl w:val="0"/>
          <w:numId w:val="5"/>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Datos de egreso: </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Fecha.</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Cantidad de medicamentos despachados.</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N° de Recetas dispensadas.</w:t>
      </w:r>
    </w:p>
    <w:p w:rsidR="0033419E" w:rsidRPr="0033419E" w:rsidRDefault="0033419E" w:rsidP="005D5ADD">
      <w:pPr>
        <w:pStyle w:val="Prrafodelista"/>
        <w:numPr>
          <w:ilvl w:val="2"/>
          <w:numId w:val="3"/>
        </w:numPr>
        <w:ind w:left="993" w:right="645" w:hanging="426"/>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Saldo.  </w:t>
      </w:r>
    </w:p>
    <w:p w:rsidR="0033419E" w:rsidRPr="0033419E" w:rsidRDefault="0033419E" w:rsidP="00877DDA">
      <w:pPr>
        <w:pStyle w:val="Prrafodelista"/>
        <w:ind w:left="993" w:right="645" w:hanging="426"/>
        <w:contextualSpacing/>
        <w:jc w:val="both"/>
        <w:rPr>
          <w:rFonts w:asciiTheme="minorHAnsi" w:hAnsiTheme="minorHAnsi" w:cstheme="minorHAnsi"/>
          <w:sz w:val="20"/>
          <w:szCs w:val="20"/>
        </w:rPr>
      </w:pPr>
    </w:p>
    <w:p w:rsidR="0033419E" w:rsidRPr="0033419E" w:rsidRDefault="0033419E" w:rsidP="00877DDA">
      <w:pPr>
        <w:ind w:left="567" w:right="645"/>
        <w:jc w:val="both"/>
        <w:rPr>
          <w:rFonts w:asciiTheme="minorHAnsi" w:hAnsiTheme="minorHAnsi" w:cstheme="minorHAnsi"/>
          <w:sz w:val="20"/>
          <w:szCs w:val="20"/>
        </w:rPr>
      </w:pPr>
      <w:r w:rsidRPr="0033419E">
        <w:rPr>
          <w:rFonts w:asciiTheme="minorHAnsi" w:hAnsiTheme="minorHAnsi" w:cstheme="minorHAnsi"/>
          <w:sz w:val="20"/>
          <w:szCs w:val="20"/>
        </w:rPr>
        <w:t>Por otra parte, los productos contenidos en el Reglamento de estupefacientes, teniendo a disposición en el Centro de Salud Familiar metilfenidato y fenobarbital, deberán contener la siguiente información en el libro de Estupefacientes, foliado y visado por el ISP:</w:t>
      </w:r>
    </w:p>
    <w:p w:rsidR="0033419E" w:rsidRPr="0033419E" w:rsidRDefault="0033419E" w:rsidP="005D5ADD">
      <w:pPr>
        <w:pStyle w:val="Prrafodelista"/>
        <w:numPr>
          <w:ilvl w:val="0"/>
          <w:numId w:val="5"/>
        </w:numPr>
        <w:ind w:left="567" w:right="645" w:firstLine="0"/>
        <w:contextualSpacing/>
        <w:jc w:val="both"/>
        <w:rPr>
          <w:rFonts w:asciiTheme="minorHAnsi" w:hAnsiTheme="minorHAnsi" w:cstheme="minorHAnsi"/>
          <w:sz w:val="20"/>
          <w:szCs w:val="20"/>
        </w:rPr>
      </w:pPr>
      <w:r w:rsidRPr="0033419E">
        <w:rPr>
          <w:rFonts w:asciiTheme="minorHAnsi" w:hAnsiTheme="minorHAnsi" w:cstheme="minorHAnsi"/>
          <w:sz w:val="20"/>
          <w:szCs w:val="20"/>
        </w:rPr>
        <w:t>DCI del medicamento a registrar y dosis farmacéutica. Cada medicamento debe tener hojas exclusivas para su registro.</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Datos de ingreso:</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Fecha del ingreso.</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Cantidad </w:t>
      </w:r>
      <w:proofErr w:type="spellStart"/>
      <w:r w:rsidRPr="0033419E">
        <w:rPr>
          <w:rFonts w:asciiTheme="minorHAnsi" w:hAnsiTheme="minorHAnsi" w:cstheme="minorHAnsi"/>
          <w:sz w:val="20"/>
          <w:szCs w:val="20"/>
        </w:rPr>
        <w:t>recepcionada</w:t>
      </w:r>
      <w:proofErr w:type="spellEnd"/>
      <w:r w:rsidRPr="0033419E">
        <w:rPr>
          <w:rFonts w:asciiTheme="minorHAnsi" w:hAnsiTheme="minorHAnsi" w:cstheme="minorHAnsi"/>
          <w:sz w:val="20"/>
          <w:szCs w:val="20"/>
        </w:rPr>
        <w:t>.</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Proveedor.</w:t>
      </w:r>
    </w:p>
    <w:p w:rsidR="0033419E" w:rsidRPr="0033419E" w:rsidRDefault="0033419E" w:rsidP="005D5ADD">
      <w:pPr>
        <w:pStyle w:val="Prrafodelista"/>
        <w:numPr>
          <w:ilvl w:val="0"/>
          <w:numId w:val="5"/>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Datos de egreso: </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Fecha. </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Ficha.</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Cantidad.</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lastRenderedPageBreak/>
        <w:t>Dosis.</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N° de receta.</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Nombre del médico.</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Rut del médico.</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Nombre del paciente.</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Domicilio.</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Nombre del adquiriente y su Rut.</w:t>
      </w:r>
    </w:p>
    <w:p w:rsidR="0033419E" w:rsidRPr="0033419E" w:rsidRDefault="0033419E" w:rsidP="005D5ADD">
      <w:pPr>
        <w:pStyle w:val="Prrafodelista"/>
        <w:numPr>
          <w:ilvl w:val="2"/>
          <w:numId w:val="3"/>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Saldo.</w:t>
      </w:r>
    </w:p>
    <w:p w:rsidR="0033419E" w:rsidRPr="0033419E" w:rsidRDefault="0033419E" w:rsidP="00877DDA">
      <w:pPr>
        <w:ind w:left="709" w:right="645"/>
        <w:jc w:val="both"/>
        <w:rPr>
          <w:rFonts w:asciiTheme="minorHAnsi" w:hAnsiTheme="minorHAnsi" w:cstheme="minorHAnsi"/>
          <w:sz w:val="20"/>
          <w:szCs w:val="20"/>
        </w:rPr>
      </w:pPr>
      <w:r w:rsidRPr="0033419E">
        <w:rPr>
          <w:rFonts w:asciiTheme="minorHAnsi" w:hAnsiTheme="minorHAnsi" w:cstheme="minorHAnsi"/>
          <w:sz w:val="20"/>
          <w:szCs w:val="20"/>
        </w:rPr>
        <w:t>Los libros deben mantenerse actualizados diariamente y el saldo registrado debe coincidir con la existencia física de dicho medicamento.</w:t>
      </w:r>
    </w:p>
    <w:p w:rsidR="0033419E" w:rsidRPr="0033419E" w:rsidRDefault="0033419E" w:rsidP="00877DDA">
      <w:pPr>
        <w:ind w:right="645"/>
        <w:jc w:val="both"/>
        <w:rPr>
          <w:rFonts w:asciiTheme="minorHAnsi" w:hAnsiTheme="minorHAnsi" w:cstheme="minorHAnsi"/>
          <w:sz w:val="20"/>
          <w:szCs w:val="20"/>
        </w:rPr>
      </w:pPr>
    </w:p>
    <w:p w:rsidR="0033419E" w:rsidRDefault="0033419E" w:rsidP="00877DDA">
      <w:pPr>
        <w:ind w:right="645"/>
        <w:rPr>
          <w:rFonts w:asciiTheme="minorHAnsi" w:hAnsiTheme="minorHAnsi" w:cstheme="minorHAnsi"/>
          <w:b/>
          <w:sz w:val="20"/>
          <w:szCs w:val="20"/>
        </w:rPr>
      </w:pPr>
      <w:bookmarkStart w:id="3" w:name="_Toc493848883"/>
      <w:r>
        <w:rPr>
          <w:rFonts w:asciiTheme="minorHAnsi" w:hAnsiTheme="minorHAnsi" w:cstheme="minorHAnsi"/>
          <w:b/>
          <w:sz w:val="20"/>
          <w:szCs w:val="20"/>
        </w:rPr>
        <w:br w:type="page"/>
      </w:r>
    </w:p>
    <w:p w:rsidR="0033419E" w:rsidRPr="0033419E" w:rsidRDefault="0033419E" w:rsidP="00877DDA">
      <w:pPr>
        <w:ind w:left="709" w:right="645"/>
        <w:contextualSpacing/>
        <w:jc w:val="both"/>
        <w:outlineLvl w:val="2"/>
        <w:rPr>
          <w:rFonts w:asciiTheme="minorHAnsi" w:hAnsiTheme="minorHAnsi" w:cstheme="minorHAnsi"/>
          <w:b/>
          <w:sz w:val="20"/>
          <w:szCs w:val="20"/>
        </w:rPr>
      </w:pPr>
      <w:r w:rsidRPr="0033419E">
        <w:rPr>
          <w:rFonts w:asciiTheme="minorHAnsi" w:hAnsiTheme="minorHAnsi" w:cstheme="minorHAnsi"/>
          <w:b/>
          <w:sz w:val="20"/>
          <w:szCs w:val="20"/>
        </w:rPr>
        <w:lastRenderedPageBreak/>
        <w:t>Almacenamiento de medicamentos REFRIGERADOS:</w:t>
      </w:r>
      <w:bookmarkEnd w:id="3"/>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Los medicamentos refrigerados deben ser almacenados en el refrigerador, entre una temperatura de 2-8 °C exclusivo para almacenamiento de productos farmacéuticos. </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Deben ser almacenados inmediatamente luego de su recepción.</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Los medicamentos refrigerados deben almacenarse en la bandeja central del refrigerador. Nunca almacenar en la puerta o parte inferior de este ya que la temperatura en este lugar es más alta e inestable. De deben ubicar alejados de las paredes, dando etiquetas o rótulos visibles. No puede sobrepasar el 50% de la capacidad del refrigerador. </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Se debe organizar de tal manera que los envases no bloqueen el flujo de aire, quedando separado un producto del otro para la correcta circulación de aire.</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Se debe tener un termómetro de máxima y mínima, instrumento con el cual se medirá la temperatura del momento en las últimas 24 horas. Se debe mantener un registro con los últimos 12 meses. El registro de esta planilla debe ubicarse en la puerta del refrigerados. </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El control de temperatura diaria se realizará 2 veces al día, entre las 8:00-9:00 y 16:00-17:00 horas.  </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Se debe informar al QF a cargo en caso de ver fluctuaciones de temperatura fuera del rango. </w:t>
      </w:r>
    </w:p>
    <w:p w:rsidR="0033419E" w:rsidRPr="0033419E" w:rsidRDefault="0033419E" w:rsidP="00877DDA">
      <w:pPr>
        <w:pStyle w:val="Prrafodelista"/>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Para mayor seguridad, el refrigerador deberá mantenerse conectado a una red de electricidad de emergencia en caso de corte de luz. </w:t>
      </w:r>
    </w:p>
    <w:p w:rsidR="0033419E" w:rsidRPr="0033419E" w:rsidRDefault="0033419E" w:rsidP="00877DDA">
      <w:pPr>
        <w:pStyle w:val="Prrafodelista"/>
        <w:ind w:left="426" w:right="645"/>
        <w:rPr>
          <w:rFonts w:asciiTheme="minorHAnsi" w:hAnsiTheme="minorHAnsi" w:cstheme="minorHAnsi"/>
          <w:b/>
          <w:sz w:val="20"/>
          <w:szCs w:val="20"/>
        </w:rPr>
      </w:pPr>
    </w:p>
    <w:p w:rsidR="0033419E" w:rsidRPr="00A92069" w:rsidRDefault="0033419E" w:rsidP="00877DDA">
      <w:pPr>
        <w:ind w:left="709" w:right="645"/>
        <w:contextualSpacing/>
        <w:jc w:val="both"/>
        <w:outlineLvl w:val="2"/>
        <w:rPr>
          <w:rFonts w:asciiTheme="minorHAnsi" w:hAnsiTheme="minorHAnsi" w:cstheme="minorHAnsi"/>
          <w:b/>
          <w:sz w:val="20"/>
          <w:szCs w:val="20"/>
        </w:rPr>
      </w:pPr>
      <w:bookmarkStart w:id="4" w:name="_Toc493848884"/>
      <w:r w:rsidRPr="00A92069">
        <w:rPr>
          <w:rFonts w:asciiTheme="minorHAnsi" w:hAnsiTheme="minorHAnsi" w:cstheme="minorHAnsi"/>
          <w:b/>
          <w:sz w:val="20"/>
          <w:szCs w:val="20"/>
        </w:rPr>
        <w:t>Almacenamiento de medicamentos en CARRO DE PARO</w:t>
      </w:r>
      <w:bookmarkEnd w:id="4"/>
    </w:p>
    <w:p w:rsidR="0033419E" w:rsidRPr="00A92069" w:rsidRDefault="0033419E" w:rsidP="00877DDA">
      <w:pPr>
        <w:ind w:left="709"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El contenido del carro de paro está establecido por el manual de carro de paro, mientras que las cantidades de los productos empleados en éste es definida por el encargado del S</w:t>
      </w:r>
      <w:r w:rsidR="00A92069">
        <w:rPr>
          <w:rFonts w:asciiTheme="minorHAnsi" w:hAnsiTheme="minorHAnsi" w:cstheme="minorHAnsi"/>
          <w:sz w:val="20"/>
          <w:szCs w:val="20"/>
        </w:rPr>
        <w:t>UR</w:t>
      </w:r>
      <w:r w:rsidRPr="00A92069">
        <w:rPr>
          <w:rFonts w:asciiTheme="minorHAnsi" w:hAnsiTheme="minorHAnsi" w:cstheme="minorHAnsi"/>
          <w:sz w:val="20"/>
          <w:szCs w:val="20"/>
        </w:rPr>
        <w:t xml:space="preserve"> (Servicio de</w:t>
      </w:r>
      <w:r w:rsidR="00A92069">
        <w:rPr>
          <w:rFonts w:asciiTheme="minorHAnsi" w:hAnsiTheme="minorHAnsi" w:cstheme="minorHAnsi"/>
          <w:sz w:val="20"/>
          <w:szCs w:val="20"/>
        </w:rPr>
        <w:t xml:space="preserve"> Urgencia Rural</w:t>
      </w:r>
      <w:r w:rsidRPr="00A92069">
        <w:rPr>
          <w:rFonts w:asciiTheme="minorHAnsi" w:hAnsiTheme="minorHAnsi" w:cstheme="minorHAnsi"/>
          <w:sz w:val="20"/>
          <w:szCs w:val="20"/>
        </w:rPr>
        <w:t>).</w:t>
      </w:r>
    </w:p>
    <w:p w:rsidR="00A92069" w:rsidRDefault="00A92069" w:rsidP="00877DDA">
      <w:pPr>
        <w:pStyle w:val="Prrafodelista"/>
        <w:ind w:left="709" w:right="645"/>
        <w:contextualSpacing/>
        <w:jc w:val="both"/>
        <w:rPr>
          <w:rFonts w:asciiTheme="minorHAnsi" w:hAnsiTheme="minorHAnsi" w:cstheme="minorHAnsi"/>
          <w:sz w:val="20"/>
          <w:szCs w:val="20"/>
        </w:rPr>
      </w:pPr>
    </w:p>
    <w:p w:rsidR="0033419E" w:rsidRPr="0033419E" w:rsidRDefault="0033419E" w:rsidP="005D5ADD">
      <w:pPr>
        <w:pStyle w:val="Prrafodelista"/>
        <w:numPr>
          <w:ilvl w:val="0"/>
          <w:numId w:val="8"/>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El carro de paro sólo se abre cuando ocurre una urgencia. Debe anotarse el número de sello, el responsable que realizó este conteo y su firma (Ver anexo 3).  Cuando se realiza este proceso, se debe verificar que el ultimo sello indicado en la planilla donde se anotan los medicamentos chequeados, debe coincidir con el sello a ser revisado. Una vez terminado esto, y abierto el carro debe volver a contarse los medicamentos y anotar el nuevo sello, nombre y firma del responsable. Lo que indica que ningún medicamento esta vencido y que todos los medicamentos se repusieron.</w:t>
      </w:r>
    </w:p>
    <w:p w:rsidR="0033419E" w:rsidRPr="0033419E" w:rsidRDefault="0033419E" w:rsidP="005D5ADD">
      <w:pPr>
        <w:pStyle w:val="Prrafodelista"/>
        <w:numPr>
          <w:ilvl w:val="0"/>
          <w:numId w:val="8"/>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Cuando se utilizan productos del carro de paro, se debe anotar todo lo que se utilizó y </w:t>
      </w:r>
      <w:proofErr w:type="gramStart"/>
      <w:r w:rsidRPr="0033419E">
        <w:rPr>
          <w:rFonts w:asciiTheme="minorHAnsi" w:hAnsiTheme="minorHAnsi" w:cstheme="minorHAnsi"/>
          <w:sz w:val="20"/>
          <w:szCs w:val="20"/>
        </w:rPr>
        <w:t>la encargad</w:t>
      </w:r>
      <w:r w:rsidR="00A92069">
        <w:rPr>
          <w:rFonts w:asciiTheme="minorHAnsi" w:hAnsiTheme="minorHAnsi" w:cstheme="minorHAnsi"/>
          <w:sz w:val="20"/>
          <w:szCs w:val="20"/>
        </w:rPr>
        <w:t>o</w:t>
      </w:r>
      <w:proofErr w:type="gramEnd"/>
      <w:r w:rsidRPr="0033419E">
        <w:rPr>
          <w:rFonts w:asciiTheme="minorHAnsi" w:hAnsiTheme="minorHAnsi" w:cstheme="minorHAnsi"/>
          <w:sz w:val="20"/>
          <w:szCs w:val="20"/>
        </w:rPr>
        <w:t xml:space="preserve"> de éste debe realizar la reposición a la mañana siguiente cuando se haga su revisión y luego se sella.</w:t>
      </w:r>
    </w:p>
    <w:p w:rsidR="0033419E" w:rsidRPr="0033419E" w:rsidRDefault="0033419E" w:rsidP="005D5ADD">
      <w:pPr>
        <w:pStyle w:val="Prrafodelista"/>
        <w:numPr>
          <w:ilvl w:val="0"/>
          <w:numId w:val="8"/>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Si el carro de paro no se emplea, éste no se debe abrir. En caso de no ser abierto por 1 semana, se debe hacer una revisión de rutina.  </w:t>
      </w:r>
    </w:p>
    <w:p w:rsidR="0033419E" w:rsidRPr="0033419E" w:rsidRDefault="0033419E" w:rsidP="005D5ADD">
      <w:pPr>
        <w:pStyle w:val="Prrafodelista"/>
        <w:numPr>
          <w:ilvl w:val="0"/>
          <w:numId w:val="8"/>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En la primera cajonera del carro de paro se encuentran los medicamentos almacenados. Está separada por compartimentos con los nombres del principio activo del medicamento en orden alfabético, anotando las fechas más próximas a vencer. En las </w:t>
      </w:r>
      <w:proofErr w:type="spellStart"/>
      <w:r w:rsidRPr="0033419E">
        <w:rPr>
          <w:rFonts w:asciiTheme="minorHAnsi" w:hAnsiTheme="minorHAnsi" w:cstheme="minorHAnsi"/>
          <w:sz w:val="20"/>
          <w:szCs w:val="20"/>
        </w:rPr>
        <w:t>ultimas</w:t>
      </w:r>
      <w:proofErr w:type="spellEnd"/>
      <w:r w:rsidRPr="0033419E">
        <w:rPr>
          <w:rFonts w:asciiTheme="minorHAnsi" w:hAnsiTheme="minorHAnsi" w:cstheme="minorHAnsi"/>
          <w:sz w:val="20"/>
          <w:szCs w:val="20"/>
        </w:rPr>
        <w:t xml:space="preserve"> cajoneras se ubican los insumos y productos de mayor tamaño. </w:t>
      </w:r>
    </w:p>
    <w:p w:rsidR="0033419E" w:rsidRPr="0033419E" w:rsidRDefault="0033419E" w:rsidP="005D5ADD">
      <w:pPr>
        <w:pStyle w:val="Prrafodelista"/>
        <w:numPr>
          <w:ilvl w:val="0"/>
          <w:numId w:val="8"/>
        </w:numPr>
        <w:ind w:right="645"/>
        <w:contextualSpacing/>
        <w:jc w:val="both"/>
        <w:rPr>
          <w:rFonts w:asciiTheme="minorHAnsi" w:hAnsiTheme="minorHAnsi" w:cstheme="minorHAnsi"/>
          <w:sz w:val="20"/>
          <w:szCs w:val="20"/>
        </w:rPr>
      </w:pPr>
      <w:r w:rsidRPr="0033419E">
        <w:rPr>
          <w:rFonts w:asciiTheme="minorHAnsi" w:hAnsiTheme="minorHAnsi" w:cstheme="minorHAnsi"/>
          <w:sz w:val="20"/>
          <w:szCs w:val="20"/>
        </w:rPr>
        <w:t xml:space="preserve">La enfermera </w:t>
      </w:r>
      <w:r w:rsidR="00A92069">
        <w:rPr>
          <w:rFonts w:asciiTheme="minorHAnsi" w:hAnsiTheme="minorHAnsi" w:cstheme="minorHAnsi"/>
          <w:sz w:val="20"/>
          <w:szCs w:val="20"/>
        </w:rPr>
        <w:t>Coordinadora</w:t>
      </w:r>
      <w:r w:rsidRPr="0033419E">
        <w:rPr>
          <w:rFonts w:asciiTheme="minorHAnsi" w:hAnsiTheme="minorHAnsi" w:cstheme="minorHAnsi"/>
          <w:sz w:val="20"/>
          <w:szCs w:val="20"/>
        </w:rPr>
        <w:t xml:space="preserve"> es la responsable de</w:t>
      </w:r>
      <w:r w:rsidR="00A92069">
        <w:rPr>
          <w:rFonts w:asciiTheme="minorHAnsi" w:hAnsiTheme="minorHAnsi" w:cstheme="minorHAnsi"/>
          <w:sz w:val="20"/>
          <w:szCs w:val="20"/>
        </w:rPr>
        <w:t xml:space="preserve"> designar TENS </w:t>
      </w:r>
      <w:proofErr w:type="gramStart"/>
      <w:r w:rsidR="00A92069">
        <w:rPr>
          <w:rFonts w:asciiTheme="minorHAnsi" w:hAnsiTheme="minorHAnsi" w:cstheme="minorHAnsi"/>
          <w:sz w:val="20"/>
          <w:szCs w:val="20"/>
        </w:rPr>
        <w:t xml:space="preserve">para </w:t>
      </w:r>
      <w:r w:rsidRPr="0033419E">
        <w:rPr>
          <w:rFonts w:asciiTheme="minorHAnsi" w:hAnsiTheme="minorHAnsi" w:cstheme="minorHAnsi"/>
          <w:sz w:val="20"/>
          <w:szCs w:val="20"/>
        </w:rPr>
        <w:t xml:space="preserve"> medir</w:t>
      </w:r>
      <w:proofErr w:type="gramEnd"/>
      <w:r w:rsidRPr="0033419E">
        <w:rPr>
          <w:rFonts w:asciiTheme="minorHAnsi" w:hAnsiTheme="minorHAnsi" w:cstheme="minorHAnsi"/>
          <w:sz w:val="20"/>
          <w:szCs w:val="20"/>
        </w:rPr>
        <w:t xml:space="preserve"> la temperatura y humedad dos veces al día en la mañana y la tarde. Así como también es responsable de mantener, revisar y reponer el carro de paro.</w:t>
      </w:r>
    </w:p>
    <w:p w:rsidR="00A92069" w:rsidRDefault="00A92069" w:rsidP="00877DDA">
      <w:pPr>
        <w:ind w:right="645"/>
        <w:contextualSpacing/>
        <w:jc w:val="both"/>
        <w:outlineLvl w:val="2"/>
        <w:rPr>
          <w:rFonts w:asciiTheme="minorHAnsi" w:hAnsiTheme="minorHAnsi" w:cstheme="minorHAnsi"/>
          <w:b/>
          <w:sz w:val="20"/>
          <w:szCs w:val="20"/>
        </w:rPr>
      </w:pPr>
      <w:bookmarkStart w:id="5" w:name="_Toc493848885"/>
    </w:p>
    <w:p w:rsidR="00A92069" w:rsidRDefault="00A92069" w:rsidP="00877DDA">
      <w:pPr>
        <w:ind w:right="645"/>
        <w:rPr>
          <w:rFonts w:asciiTheme="minorHAnsi" w:hAnsiTheme="minorHAnsi" w:cstheme="minorHAnsi"/>
          <w:b/>
          <w:sz w:val="20"/>
          <w:szCs w:val="20"/>
        </w:rPr>
      </w:pPr>
      <w:r>
        <w:rPr>
          <w:rFonts w:asciiTheme="minorHAnsi" w:hAnsiTheme="minorHAnsi" w:cstheme="minorHAnsi"/>
          <w:b/>
          <w:sz w:val="20"/>
          <w:szCs w:val="20"/>
        </w:rPr>
        <w:br w:type="page"/>
      </w:r>
    </w:p>
    <w:p w:rsidR="0033419E" w:rsidRPr="00A92069" w:rsidRDefault="0033419E" w:rsidP="00877DDA">
      <w:pPr>
        <w:ind w:left="709" w:right="645"/>
        <w:contextualSpacing/>
        <w:jc w:val="both"/>
        <w:outlineLvl w:val="2"/>
        <w:rPr>
          <w:rFonts w:asciiTheme="minorHAnsi" w:hAnsiTheme="minorHAnsi" w:cstheme="minorHAnsi"/>
          <w:b/>
          <w:sz w:val="20"/>
          <w:szCs w:val="20"/>
        </w:rPr>
      </w:pPr>
      <w:r w:rsidRPr="00A92069">
        <w:rPr>
          <w:rFonts w:asciiTheme="minorHAnsi" w:hAnsiTheme="minorHAnsi" w:cstheme="minorHAnsi"/>
          <w:b/>
          <w:sz w:val="20"/>
          <w:szCs w:val="20"/>
        </w:rPr>
        <w:lastRenderedPageBreak/>
        <w:t>Control y registro de la temperatura</w:t>
      </w:r>
      <w:bookmarkEnd w:id="5"/>
      <w:r w:rsidRPr="00A92069">
        <w:rPr>
          <w:rFonts w:asciiTheme="minorHAnsi" w:hAnsiTheme="minorHAnsi" w:cstheme="minorHAnsi"/>
          <w:b/>
          <w:sz w:val="20"/>
          <w:szCs w:val="20"/>
        </w:rPr>
        <w:t xml:space="preserve"> </w:t>
      </w:r>
    </w:p>
    <w:p w:rsidR="0033419E" w:rsidRDefault="0033419E" w:rsidP="00877DDA">
      <w:pPr>
        <w:ind w:left="709" w:right="645"/>
        <w:jc w:val="both"/>
        <w:rPr>
          <w:rFonts w:asciiTheme="minorHAnsi" w:hAnsiTheme="minorHAnsi" w:cstheme="minorHAnsi"/>
          <w:sz w:val="20"/>
          <w:szCs w:val="20"/>
        </w:rPr>
      </w:pPr>
      <w:r w:rsidRPr="0033419E">
        <w:rPr>
          <w:rFonts w:asciiTheme="minorHAnsi" w:hAnsiTheme="minorHAnsi" w:cstheme="minorHAnsi"/>
          <w:sz w:val="20"/>
          <w:szCs w:val="20"/>
        </w:rPr>
        <w:t>El control de la temperatura será realizado por el personal que delegue el Químico Farmacéutico, dos veces al día, una en la mañana y otra en la tarde, durante los días que el establecimiento se encuentre abierto conforme a la resolución exenta. El procedimiento por seguir es el siguiente:</w:t>
      </w:r>
    </w:p>
    <w:p w:rsidR="00A92069" w:rsidRPr="0033419E" w:rsidRDefault="00A92069" w:rsidP="00877DDA">
      <w:pPr>
        <w:ind w:left="709" w:right="645"/>
        <w:jc w:val="both"/>
        <w:rPr>
          <w:rFonts w:asciiTheme="minorHAnsi" w:hAnsiTheme="minorHAnsi" w:cstheme="minorHAnsi"/>
          <w:sz w:val="20"/>
          <w:szCs w:val="20"/>
        </w:rPr>
      </w:pPr>
    </w:p>
    <w:p w:rsidR="0033419E" w:rsidRPr="00A92069" w:rsidRDefault="0033419E" w:rsidP="005D5ADD">
      <w:pPr>
        <w:pStyle w:val="Prrafodelista"/>
        <w:numPr>
          <w:ilvl w:val="0"/>
          <w:numId w:val="7"/>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Indique en el termómetro/higrómetro digital el área a medir: OUT (fuera) para medir la temperatura ambiental e IN (dentro) para medir la temperatura dentro del refrigerador.</w:t>
      </w:r>
    </w:p>
    <w:p w:rsidR="0033419E" w:rsidRPr="00A92069" w:rsidRDefault="0033419E" w:rsidP="005D5ADD">
      <w:pPr>
        <w:pStyle w:val="Prrafodelista"/>
        <w:numPr>
          <w:ilvl w:val="0"/>
          <w:numId w:val="7"/>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Indique en el termómetro/higrómetro digital la información requerida: MIN para temperatura mínima y MAX para temperatura máxima.</w:t>
      </w:r>
    </w:p>
    <w:p w:rsidR="0033419E" w:rsidRPr="00A92069" w:rsidRDefault="0033419E" w:rsidP="005D5ADD">
      <w:pPr>
        <w:pStyle w:val="Prrafodelista"/>
        <w:numPr>
          <w:ilvl w:val="0"/>
          <w:numId w:val="7"/>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Registre las temperaturas observadas en las planillas de control respectivas (Anexos 1).</w:t>
      </w:r>
    </w:p>
    <w:p w:rsidR="0033419E" w:rsidRPr="00A92069" w:rsidRDefault="0033419E" w:rsidP="005D5ADD">
      <w:pPr>
        <w:pStyle w:val="Prrafodelista"/>
        <w:numPr>
          <w:ilvl w:val="0"/>
          <w:numId w:val="7"/>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 xml:space="preserve">Cuando se entregue la planilla de control, se debe verificar que los días feriados en que el establecimiento de salud no esté funcionando, deben quedar marcados para evitar errores en la toma de la temperatura. </w:t>
      </w:r>
    </w:p>
    <w:p w:rsidR="0033419E" w:rsidRPr="00A92069" w:rsidRDefault="0033419E" w:rsidP="005D5ADD">
      <w:pPr>
        <w:pStyle w:val="Prrafodelista"/>
        <w:numPr>
          <w:ilvl w:val="0"/>
          <w:numId w:val="7"/>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En caso de que se observen temperaturas que se escapan de entre los 2 °C y 8°C, apóyese de los sistemas de aire acondicionado y del termostato del refrigerador con el fin de reestablecer las condiciones recomendadas. Registre la observación en la planilla de control y de aviso al Director Técnico en caso de que corresponda.</w:t>
      </w:r>
    </w:p>
    <w:p w:rsidR="0033419E" w:rsidRPr="00A92069" w:rsidRDefault="0033419E" w:rsidP="005D5ADD">
      <w:pPr>
        <w:pStyle w:val="Prrafodelista"/>
        <w:numPr>
          <w:ilvl w:val="0"/>
          <w:numId w:val="7"/>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 xml:space="preserve">Guardar el registro de temperatura por al menos 12 meses. </w:t>
      </w:r>
    </w:p>
    <w:p w:rsidR="0033419E" w:rsidRPr="0033419E" w:rsidRDefault="0033419E" w:rsidP="00877DDA">
      <w:pPr>
        <w:tabs>
          <w:tab w:val="left" w:pos="6825"/>
        </w:tabs>
        <w:ind w:right="645"/>
        <w:jc w:val="both"/>
        <w:rPr>
          <w:rFonts w:asciiTheme="minorHAnsi" w:hAnsiTheme="minorHAnsi" w:cstheme="minorHAnsi"/>
          <w:sz w:val="20"/>
          <w:szCs w:val="20"/>
        </w:rPr>
      </w:pPr>
      <w:r w:rsidRPr="0033419E">
        <w:rPr>
          <w:rFonts w:asciiTheme="minorHAnsi" w:hAnsiTheme="minorHAnsi" w:cstheme="minorHAnsi"/>
          <w:sz w:val="20"/>
          <w:szCs w:val="20"/>
        </w:rPr>
        <w:tab/>
      </w:r>
    </w:p>
    <w:p w:rsidR="0033419E" w:rsidRPr="00A92069" w:rsidRDefault="0033419E" w:rsidP="00877DDA">
      <w:pPr>
        <w:widowControl w:val="0"/>
        <w:autoSpaceDE w:val="0"/>
        <w:autoSpaceDN w:val="0"/>
        <w:ind w:left="709" w:right="645"/>
        <w:jc w:val="both"/>
        <w:outlineLvl w:val="2"/>
        <w:rPr>
          <w:rFonts w:asciiTheme="minorHAnsi" w:hAnsiTheme="minorHAnsi" w:cstheme="minorHAnsi"/>
          <w:b/>
          <w:sz w:val="20"/>
          <w:szCs w:val="20"/>
        </w:rPr>
      </w:pPr>
      <w:bookmarkStart w:id="6" w:name="_Toc493848886"/>
      <w:r w:rsidRPr="00A92069">
        <w:rPr>
          <w:rFonts w:asciiTheme="minorHAnsi" w:hAnsiTheme="minorHAnsi" w:cstheme="minorHAnsi"/>
          <w:b/>
          <w:sz w:val="20"/>
          <w:szCs w:val="20"/>
        </w:rPr>
        <w:t>Control y registro de la Humedad</w:t>
      </w:r>
      <w:bookmarkEnd w:id="6"/>
    </w:p>
    <w:p w:rsidR="0033419E" w:rsidRPr="0033419E" w:rsidRDefault="0033419E" w:rsidP="00877DDA">
      <w:pPr>
        <w:ind w:left="709" w:right="645"/>
        <w:jc w:val="both"/>
        <w:rPr>
          <w:rFonts w:asciiTheme="minorHAnsi" w:hAnsiTheme="minorHAnsi" w:cstheme="minorHAnsi"/>
          <w:sz w:val="20"/>
          <w:szCs w:val="20"/>
        </w:rPr>
      </w:pPr>
      <w:r w:rsidRPr="0033419E">
        <w:rPr>
          <w:rFonts w:asciiTheme="minorHAnsi" w:hAnsiTheme="minorHAnsi" w:cstheme="minorHAnsi"/>
          <w:sz w:val="20"/>
          <w:szCs w:val="20"/>
        </w:rPr>
        <w:t>El control de la humedad será realizado por el personal que delegue el Químico Farmacéutico, éste será dos veces al día, una en la mañana y otra en la tarde, durante los días que el establecimiento se encuentre abierto conforme a la resolución exenta. El procedimiento por seguir es el siguiente:</w:t>
      </w:r>
    </w:p>
    <w:p w:rsidR="0033419E" w:rsidRPr="00A92069" w:rsidRDefault="0033419E" w:rsidP="005D5ADD">
      <w:pPr>
        <w:pStyle w:val="Prrafodelista"/>
        <w:numPr>
          <w:ilvl w:val="0"/>
          <w:numId w:val="9"/>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Indique en el termómetro/higrómetro digital el área a medir: OUT (fuera) para medir la humedad ambiental.</w:t>
      </w:r>
    </w:p>
    <w:p w:rsidR="0033419E" w:rsidRPr="00A92069" w:rsidRDefault="0033419E" w:rsidP="005D5ADD">
      <w:pPr>
        <w:pStyle w:val="Prrafodelista"/>
        <w:numPr>
          <w:ilvl w:val="0"/>
          <w:numId w:val="9"/>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Indique en el termómetro/higrómetro digital la información requerida: MIN para humedad mínima y MAX para humedad máxima.</w:t>
      </w:r>
    </w:p>
    <w:p w:rsidR="0033419E" w:rsidRPr="00A92069" w:rsidRDefault="0033419E" w:rsidP="005D5ADD">
      <w:pPr>
        <w:pStyle w:val="Prrafodelista"/>
        <w:numPr>
          <w:ilvl w:val="0"/>
          <w:numId w:val="9"/>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 xml:space="preserve">Registre el porcentaje de humedad ambiental en la planilla de control respectiva (Anexo 2) </w:t>
      </w:r>
    </w:p>
    <w:p w:rsidR="0033419E" w:rsidRPr="00A92069" w:rsidRDefault="0033419E" w:rsidP="005D5ADD">
      <w:pPr>
        <w:pStyle w:val="Prrafodelista"/>
        <w:numPr>
          <w:ilvl w:val="0"/>
          <w:numId w:val="9"/>
        </w:numPr>
        <w:ind w:right="645"/>
        <w:contextualSpacing/>
        <w:jc w:val="both"/>
        <w:rPr>
          <w:rFonts w:asciiTheme="minorHAnsi" w:hAnsiTheme="minorHAnsi" w:cstheme="minorHAnsi"/>
          <w:sz w:val="20"/>
          <w:szCs w:val="20"/>
        </w:rPr>
      </w:pPr>
      <w:r w:rsidRPr="00A92069">
        <w:rPr>
          <w:rFonts w:asciiTheme="minorHAnsi" w:hAnsiTheme="minorHAnsi" w:cstheme="minorHAnsi"/>
          <w:sz w:val="20"/>
          <w:szCs w:val="20"/>
        </w:rPr>
        <w:t xml:space="preserve">Guardar el registro de humedad por al menos 12 meses. </w:t>
      </w:r>
    </w:p>
    <w:p w:rsidR="00A92069" w:rsidRDefault="00A92069" w:rsidP="00877DDA">
      <w:pPr>
        <w:ind w:right="645" w:firstLine="360"/>
        <w:jc w:val="both"/>
        <w:rPr>
          <w:rFonts w:asciiTheme="minorHAnsi" w:hAnsiTheme="minorHAnsi" w:cstheme="minorHAnsi"/>
          <w:sz w:val="20"/>
          <w:szCs w:val="20"/>
        </w:rPr>
      </w:pPr>
    </w:p>
    <w:p w:rsidR="0033419E" w:rsidRPr="0033419E" w:rsidRDefault="0033419E" w:rsidP="00877DDA">
      <w:pPr>
        <w:ind w:left="709" w:right="645"/>
        <w:jc w:val="both"/>
        <w:rPr>
          <w:rFonts w:asciiTheme="minorHAnsi" w:hAnsiTheme="minorHAnsi" w:cstheme="minorHAnsi"/>
          <w:sz w:val="20"/>
          <w:szCs w:val="20"/>
        </w:rPr>
      </w:pPr>
      <w:r w:rsidRPr="0033419E">
        <w:rPr>
          <w:rFonts w:asciiTheme="minorHAnsi" w:hAnsiTheme="minorHAnsi" w:cstheme="minorHAnsi"/>
          <w:sz w:val="20"/>
          <w:szCs w:val="20"/>
        </w:rPr>
        <w:t>En caso de que se observen porcentajes superiores al 60%, registre la observación en la planilla y de aviso al Director Técnico, en caso de que corresponda, para tomar las medidas necesaria con los productos farmacéuticos cuya instrucción de almacenamiento indique “Proteger de la humedad”.</w:t>
      </w:r>
    </w:p>
    <w:p w:rsidR="0033419E" w:rsidRPr="0033419E" w:rsidRDefault="0033419E" w:rsidP="00877DDA">
      <w:pPr>
        <w:ind w:right="645" w:firstLine="360"/>
        <w:jc w:val="both"/>
        <w:rPr>
          <w:rFonts w:asciiTheme="minorHAnsi" w:hAnsiTheme="minorHAnsi" w:cstheme="minorHAnsi"/>
          <w:sz w:val="20"/>
          <w:szCs w:val="20"/>
        </w:rPr>
      </w:pPr>
    </w:p>
    <w:p w:rsidR="0033419E" w:rsidRPr="00A92069" w:rsidRDefault="0033419E" w:rsidP="00877DDA">
      <w:pPr>
        <w:ind w:left="709" w:right="645"/>
        <w:contextualSpacing/>
        <w:jc w:val="both"/>
        <w:outlineLvl w:val="1"/>
        <w:rPr>
          <w:rFonts w:asciiTheme="minorHAnsi" w:hAnsiTheme="minorHAnsi" w:cstheme="minorHAnsi"/>
          <w:b/>
          <w:sz w:val="20"/>
          <w:szCs w:val="20"/>
        </w:rPr>
      </w:pPr>
      <w:bookmarkStart w:id="7" w:name="_Toc493848887"/>
      <w:r w:rsidRPr="00A92069">
        <w:rPr>
          <w:rFonts w:asciiTheme="minorHAnsi" w:hAnsiTheme="minorHAnsi" w:cstheme="minorHAnsi"/>
          <w:b/>
          <w:sz w:val="20"/>
          <w:szCs w:val="20"/>
        </w:rPr>
        <w:t>Incumplimiento</w:t>
      </w:r>
      <w:bookmarkEnd w:id="7"/>
    </w:p>
    <w:p w:rsidR="0033419E" w:rsidRPr="0033419E" w:rsidRDefault="0033419E" w:rsidP="00877DDA">
      <w:pPr>
        <w:ind w:left="709" w:right="645"/>
        <w:jc w:val="both"/>
        <w:rPr>
          <w:rFonts w:asciiTheme="minorHAnsi" w:hAnsiTheme="minorHAnsi" w:cstheme="minorHAnsi"/>
          <w:sz w:val="20"/>
          <w:szCs w:val="20"/>
        </w:rPr>
      </w:pPr>
      <w:r w:rsidRPr="0033419E">
        <w:rPr>
          <w:rFonts w:asciiTheme="minorHAnsi" w:hAnsiTheme="minorHAnsi" w:cstheme="minorHAnsi"/>
          <w:sz w:val="20"/>
          <w:szCs w:val="20"/>
        </w:rPr>
        <w:t xml:space="preserve">En caso de incumplimiento del presente documento, se iniciará el proceso establecido en el “Protocolo de Plan de mejora continua”.   </w:t>
      </w:r>
    </w:p>
    <w:p w:rsidR="0033419E" w:rsidRDefault="0033419E" w:rsidP="00877DDA">
      <w:pPr>
        <w:ind w:left="709" w:right="645"/>
        <w:jc w:val="both"/>
      </w:pPr>
    </w:p>
    <w:p w:rsidR="0033419E" w:rsidRDefault="0033419E" w:rsidP="00877DDA">
      <w:pPr>
        <w:ind w:right="645"/>
        <w:jc w:val="both"/>
      </w:pPr>
    </w:p>
    <w:p w:rsidR="0033419E" w:rsidRDefault="0033419E" w:rsidP="0033419E">
      <w:pPr>
        <w:jc w:val="both"/>
      </w:pPr>
    </w:p>
    <w:p w:rsidR="0033419E" w:rsidRDefault="0033419E" w:rsidP="0033419E">
      <w:pPr>
        <w:jc w:val="both"/>
      </w:pPr>
    </w:p>
    <w:p w:rsidR="0033419E" w:rsidRDefault="0033419E" w:rsidP="0033419E">
      <w:pPr>
        <w:jc w:val="both"/>
      </w:pPr>
    </w:p>
    <w:p w:rsidR="0033419E" w:rsidRDefault="0033419E" w:rsidP="0033419E">
      <w:pPr>
        <w:jc w:val="both"/>
      </w:pPr>
    </w:p>
    <w:p w:rsidR="0033419E" w:rsidRDefault="0033419E" w:rsidP="0033419E">
      <w:pPr>
        <w:jc w:val="both"/>
      </w:pPr>
    </w:p>
    <w:p w:rsidR="0033419E" w:rsidRDefault="0033419E" w:rsidP="0033419E">
      <w:pPr>
        <w:jc w:val="both"/>
      </w:pPr>
    </w:p>
    <w:p w:rsidR="0033419E" w:rsidRDefault="0033419E" w:rsidP="0033419E">
      <w:pPr>
        <w:jc w:val="both"/>
      </w:pPr>
    </w:p>
    <w:p w:rsidR="0033419E" w:rsidRDefault="0033419E" w:rsidP="0033419E">
      <w:pPr>
        <w:jc w:val="both"/>
      </w:pPr>
    </w:p>
    <w:p w:rsidR="0033419E" w:rsidRPr="00877DDA" w:rsidRDefault="00877DDA" w:rsidP="00877DDA">
      <w:pPr>
        <w:pStyle w:val="Prrafodelista"/>
        <w:spacing w:after="160" w:line="259" w:lineRule="auto"/>
        <w:ind w:left="360"/>
        <w:contextualSpacing/>
        <w:jc w:val="both"/>
        <w:outlineLvl w:val="0"/>
        <w:rPr>
          <w:rFonts w:asciiTheme="minorHAnsi" w:hAnsiTheme="minorHAnsi" w:cstheme="minorHAnsi"/>
          <w:b/>
          <w:sz w:val="20"/>
          <w:szCs w:val="20"/>
        </w:rPr>
      </w:pPr>
      <w:bookmarkStart w:id="8" w:name="_Toc493848888"/>
      <w:r>
        <w:rPr>
          <w:rFonts w:asciiTheme="minorHAnsi" w:hAnsiTheme="minorHAnsi" w:cstheme="minorHAnsi"/>
          <w:b/>
          <w:sz w:val="20"/>
          <w:szCs w:val="20"/>
        </w:rPr>
        <w:t xml:space="preserve">   </w:t>
      </w:r>
      <w:r w:rsidR="0033419E" w:rsidRPr="00877DDA">
        <w:rPr>
          <w:rFonts w:asciiTheme="minorHAnsi" w:hAnsiTheme="minorHAnsi" w:cstheme="minorHAnsi"/>
          <w:b/>
          <w:sz w:val="20"/>
          <w:szCs w:val="20"/>
        </w:rPr>
        <w:t>RESUMEN DE LAS ACTIVIDADES</w:t>
      </w:r>
      <w:bookmarkEnd w:id="8"/>
    </w:p>
    <w:tbl>
      <w:tblPr>
        <w:tblStyle w:val="Tablaconcuadrcula"/>
        <w:tblW w:w="0" w:type="auto"/>
        <w:jc w:val="center"/>
        <w:tblLook w:val="04A0" w:firstRow="1" w:lastRow="0" w:firstColumn="1" w:lastColumn="0" w:noHBand="0" w:noVBand="1"/>
      </w:tblPr>
      <w:tblGrid>
        <w:gridCol w:w="562"/>
        <w:gridCol w:w="2539"/>
        <w:gridCol w:w="3235"/>
        <w:gridCol w:w="2492"/>
      </w:tblGrid>
      <w:tr w:rsidR="0033419E" w:rsidRPr="00DC5063" w:rsidTr="00C70748">
        <w:trPr>
          <w:jc w:val="center"/>
        </w:trPr>
        <w:tc>
          <w:tcPr>
            <w:tcW w:w="562" w:type="dxa"/>
          </w:tcPr>
          <w:p w:rsidR="0033419E" w:rsidRPr="00DC5063" w:rsidRDefault="0033419E" w:rsidP="00C70748">
            <w:pPr>
              <w:jc w:val="center"/>
              <w:rPr>
                <w:b/>
              </w:rPr>
            </w:pPr>
            <w:r w:rsidRPr="00DC5063">
              <w:rPr>
                <w:b/>
              </w:rPr>
              <w:t>N °</w:t>
            </w:r>
          </w:p>
        </w:tc>
        <w:tc>
          <w:tcPr>
            <w:tcW w:w="2539" w:type="dxa"/>
          </w:tcPr>
          <w:p w:rsidR="0033419E" w:rsidRPr="00DC5063" w:rsidRDefault="0033419E" w:rsidP="00C70748">
            <w:pPr>
              <w:jc w:val="center"/>
              <w:rPr>
                <w:b/>
              </w:rPr>
            </w:pPr>
            <w:r w:rsidRPr="00DC5063">
              <w:rPr>
                <w:b/>
              </w:rPr>
              <w:t>RESPONSABLE</w:t>
            </w:r>
          </w:p>
        </w:tc>
        <w:tc>
          <w:tcPr>
            <w:tcW w:w="3235" w:type="dxa"/>
          </w:tcPr>
          <w:p w:rsidR="0033419E" w:rsidRPr="00DC5063" w:rsidRDefault="0033419E" w:rsidP="00C70748">
            <w:pPr>
              <w:jc w:val="center"/>
              <w:rPr>
                <w:b/>
              </w:rPr>
            </w:pPr>
            <w:r w:rsidRPr="00DC5063">
              <w:rPr>
                <w:b/>
              </w:rPr>
              <w:t>ACTIVIDAD</w:t>
            </w:r>
          </w:p>
        </w:tc>
        <w:tc>
          <w:tcPr>
            <w:tcW w:w="2492" w:type="dxa"/>
          </w:tcPr>
          <w:p w:rsidR="0033419E" w:rsidRPr="00DC5063" w:rsidRDefault="0033419E" w:rsidP="00C70748">
            <w:pPr>
              <w:jc w:val="center"/>
              <w:rPr>
                <w:b/>
              </w:rPr>
            </w:pPr>
            <w:r w:rsidRPr="00DC5063">
              <w:rPr>
                <w:b/>
              </w:rPr>
              <w:t>PLAZOS</w:t>
            </w:r>
          </w:p>
        </w:tc>
      </w:tr>
      <w:tr w:rsidR="0033419E" w:rsidRPr="00DC5063" w:rsidTr="00C70748">
        <w:trPr>
          <w:trHeight w:val="535"/>
          <w:jc w:val="center"/>
        </w:trPr>
        <w:tc>
          <w:tcPr>
            <w:tcW w:w="562" w:type="dxa"/>
            <w:vMerge w:val="restart"/>
          </w:tcPr>
          <w:p w:rsidR="0033419E" w:rsidRPr="00DC5063" w:rsidRDefault="0033419E" w:rsidP="00C70748">
            <w:pPr>
              <w:jc w:val="both"/>
            </w:pPr>
            <w:r w:rsidRPr="00DC5063">
              <w:t>1</w:t>
            </w:r>
          </w:p>
        </w:tc>
        <w:tc>
          <w:tcPr>
            <w:tcW w:w="2539" w:type="dxa"/>
            <w:vMerge w:val="restart"/>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Personal técnico de farmacia.</w:t>
            </w:r>
          </w:p>
          <w:p w:rsidR="0033419E" w:rsidRPr="00A92069" w:rsidRDefault="0033419E" w:rsidP="00C70748">
            <w:pPr>
              <w:pStyle w:val="Prrafodelista"/>
              <w:ind w:left="1080"/>
              <w:jc w:val="both"/>
              <w:rPr>
                <w:rFonts w:asciiTheme="minorHAnsi" w:hAnsiTheme="minorHAnsi" w:cstheme="minorHAnsi"/>
                <w:sz w:val="20"/>
                <w:szCs w:val="20"/>
              </w:rPr>
            </w:pP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 xml:space="preserve">Mantener medicamentos almacenados y conservados en forma correcta. </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Diario</w:t>
            </w:r>
          </w:p>
        </w:tc>
      </w:tr>
      <w:tr w:rsidR="0033419E" w:rsidRPr="00DC5063" w:rsidTr="00C70748">
        <w:trPr>
          <w:trHeight w:val="535"/>
          <w:jc w:val="center"/>
        </w:trPr>
        <w:tc>
          <w:tcPr>
            <w:tcW w:w="562" w:type="dxa"/>
            <w:vMerge/>
          </w:tcPr>
          <w:p w:rsidR="0033419E" w:rsidRPr="00DC5063" w:rsidRDefault="0033419E" w:rsidP="00C70748">
            <w:pPr>
              <w:jc w:val="both"/>
            </w:pPr>
          </w:p>
        </w:tc>
        <w:tc>
          <w:tcPr>
            <w:tcW w:w="2539" w:type="dxa"/>
            <w:vMerge/>
          </w:tcPr>
          <w:p w:rsidR="0033419E" w:rsidRPr="00A92069" w:rsidRDefault="0033419E" w:rsidP="00C70748">
            <w:pPr>
              <w:jc w:val="both"/>
              <w:rPr>
                <w:rFonts w:asciiTheme="minorHAnsi" w:hAnsiTheme="minorHAnsi" w:cstheme="minorHAnsi"/>
                <w:sz w:val="20"/>
                <w:szCs w:val="20"/>
              </w:rPr>
            </w:pP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Notificar y dar aviso al QF en caso de encontrar medicamentos vencidos</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Diario</w:t>
            </w:r>
          </w:p>
        </w:tc>
      </w:tr>
      <w:tr w:rsidR="0033419E" w:rsidRPr="00DC5063" w:rsidTr="00C70748">
        <w:trPr>
          <w:trHeight w:val="360"/>
          <w:jc w:val="center"/>
        </w:trPr>
        <w:tc>
          <w:tcPr>
            <w:tcW w:w="562" w:type="dxa"/>
            <w:vMerge w:val="restart"/>
          </w:tcPr>
          <w:p w:rsidR="0033419E" w:rsidRPr="00DC5063" w:rsidRDefault="0033419E" w:rsidP="00C70748">
            <w:pPr>
              <w:jc w:val="both"/>
            </w:pPr>
            <w:r w:rsidRPr="00DC5063">
              <w:t>2</w:t>
            </w:r>
          </w:p>
        </w:tc>
        <w:tc>
          <w:tcPr>
            <w:tcW w:w="2539" w:type="dxa"/>
            <w:vMerge w:val="restart"/>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 xml:space="preserve">QF encargado de Botiquín </w:t>
            </w: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 xml:space="preserve">Supervisar y controlar que las condiciones de almacenamiento y conservación sean las óptimas. </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 xml:space="preserve">Trimestral </w:t>
            </w:r>
          </w:p>
        </w:tc>
      </w:tr>
      <w:tr w:rsidR="0033419E" w:rsidRPr="00DC5063" w:rsidTr="00C70748">
        <w:trPr>
          <w:trHeight w:val="360"/>
          <w:jc w:val="center"/>
        </w:trPr>
        <w:tc>
          <w:tcPr>
            <w:tcW w:w="562" w:type="dxa"/>
            <w:vMerge/>
          </w:tcPr>
          <w:p w:rsidR="0033419E" w:rsidRPr="00DC5063" w:rsidRDefault="0033419E" w:rsidP="00C70748">
            <w:pPr>
              <w:jc w:val="both"/>
            </w:pPr>
          </w:p>
        </w:tc>
        <w:tc>
          <w:tcPr>
            <w:tcW w:w="2539" w:type="dxa"/>
            <w:vMerge/>
          </w:tcPr>
          <w:p w:rsidR="0033419E" w:rsidRPr="00A92069" w:rsidRDefault="0033419E" w:rsidP="00C70748">
            <w:pPr>
              <w:jc w:val="both"/>
              <w:rPr>
                <w:rFonts w:asciiTheme="minorHAnsi" w:hAnsiTheme="minorHAnsi" w:cstheme="minorHAnsi"/>
                <w:sz w:val="20"/>
                <w:szCs w:val="20"/>
              </w:rPr>
            </w:pP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 xml:space="preserve">Aplicación “indicador” como control del proceso. </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Trimestral</w:t>
            </w:r>
          </w:p>
        </w:tc>
      </w:tr>
      <w:tr w:rsidR="0033419E" w:rsidRPr="00DC5063" w:rsidTr="00C70748">
        <w:trPr>
          <w:trHeight w:val="360"/>
          <w:jc w:val="center"/>
        </w:trPr>
        <w:tc>
          <w:tcPr>
            <w:tcW w:w="562" w:type="dxa"/>
            <w:vMerge/>
          </w:tcPr>
          <w:p w:rsidR="0033419E" w:rsidRPr="00DC5063" w:rsidRDefault="0033419E" w:rsidP="00C70748">
            <w:pPr>
              <w:jc w:val="both"/>
            </w:pPr>
          </w:p>
        </w:tc>
        <w:tc>
          <w:tcPr>
            <w:tcW w:w="2539" w:type="dxa"/>
            <w:vMerge/>
          </w:tcPr>
          <w:p w:rsidR="0033419E" w:rsidRPr="00A92069" w:rsidRDefault="0033419E" w:rsidP="00C70748">
            <w:pPr>
              <w:jc w:val="both"/>
              <w:rPr>
                <w:rFonts w:asciiTheme="minorHAnsi" w:hAnsiTheme="minorHAnsi" w:cstheme="minorHAnsi"/>
                <w:sz w:val="20"/>
                <w:szCs w:val="20"/>
              </w:rPr>
            </w:pP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 xml:space="preserve">Aplicar </w:t>
            </w:r>
            <w:r w:rsidRPr="00A92069">
              <w:rPr>
                <w:rFonts w:asciiTheme="minorHAnsi" w:hAnsiTheme="minorHAnsi" w:cstheme="minorHAnsi"/>
                <w:i/>
                <w:sz w:val="20"/>
                <w:szCs w:val="20"/>
              </w:rPr>
              <w:t>Pauta de supervisión de cumplimiento del almacenamiento y conservación de medicamentos</w:t>
            </w:r>
            <w:r w:rsidRPr="00A92069">
              <w:rPr>
                <w:rFonts w:asciiTheme="minorHAnsi" w:hAnsiTheme="minorHAnsi" w:cstheme="minorHAnsi"/>
                <w:sz w:val="20"/>
                <w:szCs w:val="20"/>
              </w:rPr>
              <w:t xml:space="preserve">. (Ver anexo 4) </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Trimestral</w:t>
            </w:r>
          </w:p>
        </w:tc>
      </w:tr>
      <w:tr w:rsidR="0033419E" w:rsidRPr="00DC5063" w:rsidTr="00C70748">
        <w:trPr>
          <w:trHeight w:val="270"/>
          <w:jc w:val="center"/>
        </w:trPr>
        <w:tc>
          <w:tcPr>
            <w:tcW w:w="562" w:type="dxa"/>
            <w:vMerge w:val="restart"/>
          </w:tcPr>
          <w:p w:rsidR="0033419E" w:rsidRPr="00DC5063" w:rsidRDefault="0033419E" w:rsidP="00C70748">
            <w:pPr>
              <w:jc w:val="both"/>
            </w:pPr>
            <w:r w:rsidRPr="00DC5063">
              <w:t>3</w:t>
            </w:r>
          </w:p>
        </w:tc>
        <w:tc>
          <w:tcPr>
            <w:tcW w:w="2539" w:type="dxa"/>
            <w:vMerge w:val="restart"/>
          </w:tcPr>
          <w:p w:rsidR="0033419E" w:rsidRPr="00A92069" w:rsidRDefault="0033419E" w:rsidP="00C70748">
            <w:pPr>
              <w:jc w:val="both"/>
              <w:rPr>
                <w:rFonts w:asciiTheme="minorHAnsi" w:hAnsiTheme="minorHAnsi" w:cstheme="minorHAnsi"/>
                <w:sz w:val="20"/>
                <w:szCs w:val="20"/>
                <w:highlight w:val="yellow"/>
              </w:rPr>
            </w:pPr>
            <w:r w:rsidRPr="00A92069">
              <w:rPr>
                <w:rFonts w:asciiTheme="minorHAnsi" w:hAnsiTheme="minorHAnsi" w:cstheme="minorHAnsi"/>
                <w:sz w:val="20"/>
                <w:szCs w:val="20"/>
              </w:rPr>
              <w:t>Referente técnico de la unidad de farmacia.</w:t>
            </w: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Elaborar y difundir el cumplimiento del protocolo.</w:t>
            </w:r>
          </w:p>
          <w:p w:rsidR="0033419E" w:rsidRPr="00A92069" w:rsidRDefault="0033419E" w:rsidP="00C70748">
            <w:pPr>
              <w:jc w:val="both"/>
              <w:rPr>
                <w:rFonts w:asciiTheme="minorHAnsi" w:hAnsiTheme="minorHAnsi" w:cstheme="minorHAnsi"/>
                <w:sz w:val="20"/>
                <w:szCs w:val="20"/>
              </w:rPr>
            </w:pPr>
          </w:p>
          <w:p w:rsidR="0033419E" w:rsidRPr="00A92069" w:rsidRDefault="0033419E" w:rsidP="00C70748">
            <w:pPr>
              <w:jc w:val="both"/>
              <w:rPr>
                <w:rFonts w:asciiTheme="minorHAnsi" w:hAnsiTheme="minorHAnsi" w:cstheme="minorHAnsi"/>
                <w:sz w:val="20"/>
                <w:szCs w:val="20"/>
              </w:rPr>
            </w:pP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Anual</w:t>
            </w:r>
          </w:p>
        </w:tc>
      </w:tr>
      <w:tr w:rsidR="0033419E" w:rsidRPr="00DC5063" w:rsidTr="00C70748">
        <w:trPr>
          <w:trHeight w:val="270"/>
          <w:jc w:val="center"/>
        </w:trPr>
        <w:tc>
          <w:tcPr>
            <w:tcW w:w="562" w:type="dxa"/>
            <w:vMerge/>
          </w:tcPr>
          <w:p w:rsidR="0033419E" w:rsidRPr="00DC5063" w:rsidRDefault="0033419E" w:rsidP="00C70748">
            <w:pPr>
              <w:jc w:val="both"/>
            </w:pPr>
          </w:p>
        </w:tc>
        <w:tc>
          <w:tcPr>
            <w:tcW w:w="2539" w:type="dxa"/>
            <w:vMerge/>
          </w:tcPr>
          <w:p w:rsidR="0033419E" w:rsidRPr="00A92069" w:rsidRDefault="0033419E" w:rsidP="00C70748">
            <w:pPr>
              <w:jc w:val="both"/>
              <w:rPr>
                <w:rFonts w:asciiTheme="minorHAnsi" w:hAnsiTheme="minorHAnsi" w:cstheme="minorHAnsi"/>
                <w:sz w:val="20"/>
                <w:szCs w:val="20"/>
              </w:rPr>
            </w:pP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Realizar las modificaciones necesarias en el documento.</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Según necesidad</w:t>
            </w:r>
          </w:p>
        </w:tc>
      </w:tr>
      <w:tr w:rsidR="0033419E" w:rsidRPr="00DC5063" w:rsidTr="00C70748">
        <w:trPr>
          <w:trHeight w:val="270"/>
          <w:jc w:val="center"/>
        </w:trPr>
        <w:tc>
          <w:tcPr>
            <w:tcW w:w="562" w:type="dxa"/>
            <w:vMerge/>
          </w:tcPr>
          <w:p w:rsidR="0033419E" w:rsidRPr="00DC5063" w:rsidRDefault="0033419E" w:rsidP="00C70748">
            <w:pPr>
              <w:jc w:val="both"/>
            </w:pPr>
          </w:p>
        </w:tc>
        <w:tc>
          <w:tcPr>
            <w:tcW w:w="2539" w:type="dxa"/>
            <w:vMerge/>
          </w:tcPr>
          <w:p w:rsidR="0033419E" w:rsidRPr="00A92069" w:rsidRDefault="0033419E" w:rsidP="00C70748">
            <w:pPr>
              <w:jc w:val="both"/>
              <w:rPr>
                <w:rFonts w:asciiTheme="minorHAnsi" w:hAnsiTheme="minorHAnsi" w:cstheme="minorHAnsi"/>
                <w:sz w:val="20"/>
                <w:szCs w:val="20"/>
              </w:rPr>
            </w:pPr>
          </w:p>
        </w:tc>
        <w:tc>
          <w:tcPr>
            <w:tcW w:w="3235" w:type="dxa"/>
          </w:tcPr>
          <w:p w:rsidR="0033419E" w:rsidRPr="00A92069" w:rsidRDefault="0033419E" w:rsidP="00C70748">
            <w:pPr>
              <w:jc w:val="both"/>
              <w:rPr>
                <w:rFonts w:asciiTheme="minorHAnsi" w:hAnsiTheme="minorHAnsi" w:cstheme="minorHAnsi"/>
                <w:sz w:val="20"/>
                <w:szCs w:val="20"/>
              </w:rPr>
            </w:pPr>
            <w:r w:rsidRPr="00A92069">
              <w:rPr>
                <w:rFonts w:asciiTheme="minorHAnsi" w:hAnsiTheme="minorHAnsi" w:cstheme="minorHAnsi"/>
                <w:sz w:val="20"/>
                <w:szCs w:val="20"/>
              </w:rPr>
              <w:t>Capacitar al personal a cargo o delegar a quien estime conveniente.</w:t>
            </w:r>
          </w:p>
        </w:tc>
        <w:tc>
          <w:tcPr>
            <w:tcW w:w="2492" w:type="dxa"/>
          </w:tcPr>
          <w:p w:rsidR="0033419E" w:rsidRPr="00A92069" w:rsidRDefault="0033419E" w:rsidP="00C70748">
            <w:pPr>
              <w:jc w:val="center"/>
              <w:rPr>
                <w:rFonts w:asciiTheme="minorHAnsi" w:hAnsiTheme="minorHAnsi" w:cstheme="minorHAnsi"/>
                <w:sz w:val="20"/>
                <w:szCs w:val="20"/>
              </w:rPr>
            </w:pPr>
            <w:r w:rsidRPr="00A92069">
              <w:rPr>
                <w:rFonts w:asciiTheme="minorHAnsi" w:hAnsiTheme="minorHAnsi" w:cstheme="minorHAnsi"/>
                <w:sz w:val="20"/>
                <w:szCs w:val="20"/>
              </w:rPr>
              <w:t>Anual</w:t>
            </w:r>
          </w:p>
        </w:tc>
      </w:tr>
    </w:tbl>
    <w:p w:rsidR="0033419E" w:rsidRDefault="0033419E" w:rsidP="0033419E">
      <w:pPr>
        <w:jc w:val="both"/>
      </w:pPr>
    </w:p>
    <w:p w:rsidR="0033419E" w:rsidRDefault="0033419E" w:rsidP="0033419E">
      <w:pPr>
        <w:jc w:val="both"/>
      </w:pPr>
    </w:p>
    <w:p w:rsidR="0033419E" w:rsidRDefault="0033419E" w:rsidP="0033419E">
      <w:pPr>
        <w:jc w:val="both"/>
      </w:pPr>
    </w:p>
    <w:p w:rsidR="00A92069" w:rsidRDefault="00A92069">
      <w:r>
        <w:br w:type="page"/>
      </w:r>
    </w:p>
    <w:p w:rsidR="0033419E" w:rsidRDefault="0033419E" w:rsidP="0033419E">
      <w:pPr>
        <w:jc w:val="both"/>
      </w:pPr>
    </w:p>
    <w:p w:rsidR="0033419E" w:rsidRDefault="0033419E" w:rsidP="0033419E">
      <w:pPr>
        <w:jc w:val="both"/>
      </w:pPr>
    </w:p>
    <w:p w:rsidR="0033419E" w:rsidRDefault="0033419E" w:rsidP="0033419E">
      <w:pPr>
        <w:jc w:val="both"/>
      </w:pPr>
    </w:p>
    <w:p w:rsidR="0033419E" w:rsidRPr="00877DDA" w:rsidRDefault="00877DDA" w:rsidP="00877DDA">
      <w:pPr>
        <w:pStyle w:val="Prrafodelista"/>
        <w:spacing w:after="160" w:line="259" w:lineRule="auto"/>
        <w:ind w:left="360"/>
        <w:contextualSpacing/>
        <w:jc w:val="both"/>
        <w:outlineLvl w:val="0"/>
        <w:rPr>
          <w:rFonts w:asciiTheme="minorHAnsi" w:hAnsiTheme="minorHAnsi" w:cstheme="minorHAnsi"/>
          <w:b/>
          <w:sz w:val="20"/>
          <w:szCs w:val="20"/>
        </w:rPr>
      </w:pPr>
      <w:bookmarkStart w:id="9" w:name="_Toc493848889"/>
      <w:r>
        <w:rPr>
          <w:rFonts w:asciiTheme="minorHAnsi" w:hAnsiTheme="minorHAnsi" w:cstheme="minorHAnsi"/>
          <w:b/>
          <w:sz w:val="20"/>
          <w:szCs w:val="20"/>
        </w:rPr>
        <w:t xml:space="preserve">8.- </w:t>
      </w:r>
      <w:r w:rsidR="0033419E" w:rsidRPr="00877DDA">
        <w:rPr>
          <w:rFonts w:asciiTheme="minorHAnsi" w:hAnsiTheme="minorHAnsi" w:cstheme="minorHAnsi"/>
          <w:b/>
          <w:sz w:val="20"/>
          <w:szCs w:val="20"/>
        </w:rPr>
        <w:t>FLUJOGRAMA DE PROCESO</w:t>
      </w:r>
      <w:bookmarkEnd w:id="9"/>
    </w:p>
    <w:p w:rsidR="0033419E" w:rsidRPr="00877DDA" w:rsidRDefault="0033419E" w:rsidP="005D5ADD">
      <w:pPr>
        <w:pStyle w:val="Prrafodelista"/>
        <w:numPr>
          <w:ilvl w:val="0"/>
          <w:numId w:val="6"/>
        </w:numPr>
        <w:spacing w:after="160" w:line="259" w:lineRule="auto"/>
        <w:contextualSpacing/>
        <w:jc w:val="both"/>
        <w:outlineLvl w:val="0"/>
        <w:rPr>
          <w:rFonts w:asciiTheme="minorHAnsi" w:hAnsiTheme="minorHAnsi" w:cstheme="minorHAnsi"/>
          <w:b/>
          <w:sz w:val="20"/>
          <w:szCs w:val="20"/>
        </w:rPr>
      </w:pPr>
      <w:bookmarkStart w:id="10" w:name="_Toc493848890"/>
      <w:r w:rsidRPr="00877DDA">
        <w:rPr>
          <w:rFonts w:asciiTheme="minorHAnsi" w:hAnsiTheme="minorHAnsi" w:cstheme="minorHAnsi"/>
          <w:b/>
          <w:sz w:val="20"/>
          <w:szCs w:val="20"/>
        </w:rPr>
        <w:t>Almacenamiento de los medicamentos</w:t>
      </w:r>
      <w:bookmarkEnd w:id="10"/>
    </w:p>
    <w:p w:rsidR="0033419E" w:rsidRPr="00DC5063" w:rsidRDefault="0033419E" w:rsidP="0033419E">
      <w:pPr>
        <w:pStyle w:val="Prrafodelista"/>
        <w:ind w:left="708"/>
      </w:pPr>
      <w:r>
        <w:rPr>
          <w:noProof/>
        </w:rPr>
        <w:drawing>
          <wp:inline distT="0" distB="0" distL="0" distR="0" wp14:anchorId="5306328A" wp14:editId="2FCDB51F">
            <wp:extent cx="5991225" cy="42672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220" t="18716" r="26850" b="13966"/>
                    <a:stretch/>
                  </pic:blipFill>
                  <pic:spPr bwMode="auto">
                    <a:xfrm>
                      <a:off x="0" y="0"/>
                      <a:ext cx="5991225" cy="4267200"/>
                    </a:xfrm>
                    <a:prstGeom prst="rect">
                      <a:avLst/>
                    </a:prstGeom>
                    <a:ln>
                      <a:noFill/>
                    </a:ln>
                    <a:extLst>
                      <a:ext uri="{53640926-AAD7-44D8-BBD7-CCE9431645EC}">
                        <a14:shadowObscured xmlns:a14="http://schemas.microsoft.com/office/drawing/2010/main"/>
                      </a:ext>
                    </a:extLst>
                  </pic:spPr>
                </pic:pic>
              </a:graphicData>
            </a:graphic>
          </wp:inline>
        </w:drawing>
      </w: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877DDA" w:rsidRDefault="00877DDA">
      <w:pPr>
        <w:rPr>
          <w:b/>
        </w:rPr>
      </w:pPr>
      <w:r>
        <w:rPr>
          <w:b/>
        </w:rPr>
        <w:br w:type="page"/>
      </w:r>
    </w:p>
    <w:p w:rsidR="0033419E" w:rsidRDefault="0033419E" w:rsidP="0033419E">
      <w:pPr>
        <w:pStyle w:val="Prrafodelista"/>
        <w:spacing w:after="160" w:line="259" w:lineRule="auto"/>
        <w:ind w:left="360"/>
        <w:contextualSpacing/>
        <w:jc w:val="both"/>
        <w:rPr>
          <w:b/>
        </w:rPr>
      </w:pPr>
    </w:p>
    <w:p w:rsidR="0033419E" w:rsidRDefault="0033419E" w:rsidP="0033419E">
      <w:pPr>
        <w:pStyle w:val="Prrafodelista"/>
        <w:spacing w:after="160" w:line="259" w:lineRule="auto"/>
        <w:ind w:left="360"/>
        <w:contextualSpacing/>
        <w:jc w:val="both"/>
        <w:rPr>
          <w:b/>
        </w:rPr>
      </w:pPr>
    </w:p>
    <w:p w:rsidR="0033419E" w:rsidRPr="00877DDA" w:rsidRDefault="0033419E" w:rsidP="005D5ADD">
      <w:pPr>
        <w:pStyle w:val="Prrafodelista"/>
        <w:numPr>
          <w:ilvl w:val="0"/>
          <w:numId w:val="6"/>
        </w:numPr>
        <w:spacing w:after="160" w:line="259" w:lineRule="auto"/>
        <w:contextualSpacing/>
        <w:jc w:val="both"/>
        <w:outlineLvl w:val="0"/>
        <w:rPr>
          <w:rFonts w:asciiTheme="minorHAnsi" w:hAnsiTheme="minorHAnsi" w:cstheme="minorHAnsi"/>
          <w:b/>
          <w:sz w:val="20"/>
          <w:szCs w:val="20"/>
        </w:rPr>
      </w:pPr>
      <w:bookmarkStart w:id="11" w:name="_Toc493848891"/>
      <w:r w:rsidRPr="00877DDA">
        <w:rPr>
          <w:rFonts w:asciiTheme="minorHAnsi" w:hAnsiTheme="minorHAnsi" w:cstheme="minorHAnsi"/>
          <w:b/>
          <w:sz w:val="20"/>
          <w:szCs w:val="20"/>
        </w:rPr>
        <w:t>Conservación de los medicamentos</w:t>
      </w:r>
      <w:bookmarkEnd w:id="11"/>
    </w:p>
    <w:p w:rsidR="0033419E" w:rsidRDefault="0033419E" w:rsidP="0033419E">
      <w:pPr>
        <w:pStyle w:val="Prrafodelista"/>
        <w:spacing w:after="160" w:line="259" w:lineRule="auto"/>
        <w:ind w:left="0"/>
        <w:contextualSpacing/>
        <w:rPr>
          <w:b/>
        </w:rPr>
      </w:pPr>
      <w:r>
        <w:rPr>
          <w:noProof/>
        </w:rPr>
        <w:drawing>
          <wp:inline distT="0" distB="0" distL="0" distR="0" wp14:anchorId="01AA29B4" wp14:editId="780E7DC8">
            <wp:extent cx="5780198" cy="423804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378" t="23175" r="29418" b="31982"/>
                    <a:stretch/>
                  </pic:blipFill>
                  <pic:spPr bwMode="auto">
                    <a:xfrm>
                      <a:off x="0" y="0"/>
                      <a:ext cx="5793891" cy="4248086"/>
                    </a:xfrm>
                    <a:prstGeom prst="rect">
                      <a:avLst/>
                    </a:prstGeom>
                    <a:ln>
                      <a:noFill/>
                    </a:ln>
                    <a:extLst>
                      <a:ext uri="{53640926-AAD7-44D8-BBD7-CCE9431645EC}">
                        <a14:shadowObscured xmlns:a14="http://schemas.microsoft.com/office/drawing/2010/main"/>
                      </a:ext>
                    </a:extLst>
                  </pic:spPr>
                </pic:pic>
              </a:graphicData>
            </a:graphic>
          </wp:inline>
        </w:drawing>
      </w: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3419E" w:rsidRDefault="0033419E" w:rsidP="0033419E">
      <w:pPr>
        <w:pStyle w:val="Prrafodelista"/>
        <w:spacing w:after="160" w:line="259" w:lineRule="auto"/>
        <w:ind w:left="0"/>
        <w:contextualSpacing/>
        <w:rPr>
          <w:b/>
        </w:rPr>
      </w:pPr>
    </w:p>
    <w:p w:rsidR="003A03F6" w:rsidRDefault="003A03F6" w:rsidP="004521F6">
      <w:pPr>
        <w:tabs>
          <w:tab w:val="left" w:pos="1590"/>
        </w:tabs>
        <w:spacing w:line="276" w:lineRule="auto"/>
        <w:ind w:left="851" w:right="645"/>
        <w:jc w:val="both"/>
        <w:rPr>
          <w:rFonts w:ascii="Arial" w:hAnsi="Arial" w:cs="Arial"/>
          <w:color w:val="FF0000"/>
          <w:sz w:val="20"/>
          <w:szCs w:val="22"/>
        </w:rPr>
      </w:pPr>
    </w:p>
    <w:p w:rsidR="007D44CB" w:rsidRPr="007D44CB" w:rsidRDefault="007D44CB" w:rsidP="00F4360D">
      <w:pPr>
        <w:tabs>
          <w:tab w:val="left" w:pos="1590"/>
        </w:tabs>
        <w:spacing w:line="276" w:lineRule="auto"/>
        <w:ind w:right="645"/>
        <w:jc w:val="both"/>
        <w:rPr>
          <w:rFonts w:ascii="Arial" w:hAnsi="Arial" w:cs="Arial"/>
          <w:b/>
          <w:sz w:val="22"/>
          <w:szCs w:val="22"/>
        </w:rPr>
      </w:pPr>
    </w:p>
    <w:p w:rsidR="007D44CB" w:rsidRDefault="00B80B63"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9</w:t>
      </w:r>
      <w:r w:rsidR="00C97518">
        <w:rPr>
          <w:rFonts w:ascii="Arial" w:hAnsi="Arial" w:cs="Arial"/>
          <w:b/>
          <w:sz w:val="22"/>
          <w:szCs w:val="22"/>
        </w:rPr>
        <w:t xml:space="preserve">-. </w:t>
      </w:r>
      <w:r w:rsidR="007D44CB" w:rsidRPr="007D44CB">
        <w:rPr>
          <w:rFonts w:ascii="Arial" w:hAnsi="Arial" w:cs="Arial"/>
          <w:b/>
          <w:sz w:val="22"/>
          <w:szCs w:val="22"/>
        </w:rPr>
        <w:t>Distribución</w:t>
      </w:r>
    </w:p>
    <w:p w:rsidR="007D44CB" w:rsidRPr="00692B11" w:rsidRDefault="007D44CB" w:rsidP="000E6AB8">
      <w:pPr>
        <w:tabs>
          <w:tab w:val="left" w:pos="1590"/>
        </w:tabs>
        <w:spacing w:line="276" w:lineRule="auto"/>
        <w:ind w:right="645"/>
        <w:jc w:val="both"/>
        <w:rPr>
          <w:rFonts w:ascii="Arial" w:hAnsi="Arial" w:cs="Arial"/>
          <w:color w:val="FF0000"/>
          <w:sz w:val="20"/>
          <w:szCs w:val="22"/>
        </w:rPr>
      </w:pPr>
    </w:p>
    <w:p w:rsidR="00AD75DD" w:rsidRPr="00A92069" w:rsidRDefault="00AD75DD" w:rsidP="005D5ADD">
      <w:pPr>
        <w:pStyle w:val="Prrafodelista"/>
        <w:numPr>
          <w:ilvl w:val="0"/>
          <w:numId w:val="10"/>
        </w:numPr>
        <w:tabs>
          <w:tab w:val="left" w:pos="1590"/>
        </w:tabs>
        <w:spacing w:line="276" w:lineRule="auto"/>
        <w:ind w:right="645"/>
        <w:jc w:val="both"/>
        <w:rPr>
          <w:rFonts w:ascii="Arial" w:hAnsi="Arial" w:cs="Arial"/>
          <w:sz w:val="20"/>
          <w:szCs w:val="22"/>
        </w:rPr>
      </w:pPr>
      <w:r w:rsidRPr="00A92069">
        <w:rPr>
          <w:rFonts w:ascii="Arial" w:hAnsi="Arial" w:cs="Arial"/>
          <w:sz w:val="20"/>
          <w:szCs w:val="22"/>
        </w:rPr>
        <w:t>Dirección de</w:t>
      </w:r>
      <w:r w:rsidR="00EB3960" w:rsidRPr="00A92069">
        <w:rPr>
          <w:rFonts w:ascii="Arial" w:hAnsi="Arial" w:cs="Arial"/>
          <w:sz w:val="20"/>
          <w:szCs w:val="22"/>
        </w:rPr>
        <w:t>l</w:t>
      </w:r>
      <w:r w:rsidRPr="00A92069">
        <w:rPr>
          <w:rFonts w:ascii="Arial" w:hAnsi="Arial" w:cs="Arial"/>
          <w:sz w:val="20"/>
          <w:szCs w:val="22"/>
        </w:rPr>
        <w:t xml:space="preserve"> establecimiento</w:t>
      </w:r>
    </w:p>
    <w:p w:rsidR="00A92069" w:rsidRPr="00A92069" w:rsidRDefault="00A92069" w:rsidP="005D5ADD">
      <w:pPr>
        <w:pStyle w:val="Prrafodelista"/>
        <w:numPr>
          <w:ilvl w:val="0"/>
          <w:numId w:val="10"/>
        </w:numPr>
        <w:tabs>
          <w:tab w:val="left" w:pos="1590"/>
        </w:tabs>
        <w:spacing w:line="276" w:lineRule="auto"/>
        <w:ind w:right="645"/>
        <w:jc w:val="both"/>
        <w:rPr>
          <w:rFonts w:ascii="Arial" w:hAnsi="Arial" w:cs="Arial"/>
          <w:sz w:val="20"/>
          <w:szCs w:val="22"/>
        </w:rPr>
      </w:pPr>
      <w:r>
        <w:rPr>
          <w:rFonts w:ascii="Arial" w:hAnsi="Arial" w:cs="Arial"/>
          <w:sz w:val="20"/>
          <w:szCs w:val="22"/>
        </w:rPr>
        <w:t>Subdirección Médica</w:t>
      </w:r>
    </w:p>
    <w:p w:rsidR="00AD75DD" w:rsidRDefault="00A92069" w:rsidP="00AD75DD">
      <w:pPr>
        <w:tabs>
          <w:tab w:val="left" w:pos="1590"/>
        </w:tabs>
        <w:spacing w:line="276" w:lineRule="auto"/>
        <w:ind w:left="851" w:right="645"/>
        <w:jc w:val="both"/>
        <w:rPr>
          <w:rFonts w:ascii="Arial" w:hAnsi="Arial" w:cs="Arial"/>
          <w:sz w:val="20"/>
          <w:szCs w:val="22"/>
        </w:rPr>
      </w:pPr>
      <w:r>
        <w:rPr>
          <w:rFonts w:ascii="Arial" w:hAnsi="Arial" w:cs="Arial"/>
          <w:sz w:val="20"/>
          <w:szCs w:val="22"/>
        </w:rPr>
        <w:t>c</w:t>
      </w:r>
      <w:r w:rsidR="00AD75DD" w:rsidRPr="00510BE3">
        <w:rPr>
          <w:rFonts w:ascii="Arial" w:hAnsi="Arial" w:cs="Arial"/>
          <w:sz w:val="20"/>
          <w:szCs w:val="22"/>
        </w:rPr>
        <w:t>.</w:t>
      </w:r>
      <w:r w:rsidR="00AD75DD">
        <w:rPr>
          <w:rFonts w:ascii="Arial" w:hAnsi="Arial" w:cs="Arial"/>
          <w:sz w:val="20"/>
          <w:szCs w:val="22"/>
        </w:rPr>
        <w:t xml:space="preserve"> Unidad de C</w:t>
      </w:r>
      <w:r w:rsidR="00AD75DD" w:rsidRPr="00510BE3">
        <w:rPr>
          <w:rFonts w:ascii="Arial" w:hAnsi="Arial" w:cs="Arial"/>
          <w:sz w:val="20"/>
          <w:szCs w:val="22"/>
        </w:rPr>
        <w:t>alidad</w:t>
      </w:r>
      <w:r w:rsidR="00AD75DD">
        <w:rPr>
          <w:rFonts w:ascii="Arial" w:hAnsi="Arial" w:cs="Arial"/>
          <w:sz w:val="20"/>
          <w:szCs w:val="22"/>
        </w:rPr>
        <w:t xml:space="preserve"> y Seguridad del Paciente</w:t>
      </w:r>
    </w:p>
    <w:p w:rsidR="00AD75DD" w:rsidRPr="00510BE3" w:rsidRDefault="00A92069" w:rsidP="00AD75DD">
      <w:pPr>
        <w:tabs>
          <w:tab w:val="left" w:pos="1590"/>
        </w:tabs>
        <w:spacing w:line="276" w:lineRule="auto"/>
        <w:ind w:left="851" w:right="645"/>
        <w:jc w:val="both"/>
        <w:rPr>
          <w:rFonts w:ascii="Arial" w:hAnsi="Arial" w:cs="Arial"/>
          <w:sz w:val="20"/>
          <w:szCs w:val="22"/>
        </w:rPr>
      </w:pPr>
      <w:r>
        <w:rPr>
          <w:rFonts w:ascii="Arial" w:hAnsi="Arial" w:cs="Arial"/>
          <w:sz w:val="20"/>
          <w:szCs w:val="22"/>
        </w:rPr>
        <w:t>d</w:t>
      </w:r>
      <w:r w:rsidR="00AD75DD" w:rsidRPr="00510BE3">
        <w:rPr>
          <w:rFonts w:ascii="Arial" w:hAnsi="Arial" w:cs="Arial"/>
          <w:sz w:val="20"/>
          <w:szCs w:val="22"/>
        </w:rPr>
        <w:t xml:space="preserve">. </w:t>
      </w:r>
      <w:r w:rsidR="00AD75DD">
        <w:rPr>
          <w:rFonts w:ascii="Arial" w:hAnsi="Arial" w:cs="Arial"/>
          <w:sz w:val="20"/>
          <w:szCs w:val="22"/>
        </w:rPr>
        <w:t>Encargados/as de P</w:t>
      </w:r>
      <w:r w:rsidR="00AD75DD" w:rsidRPr="00510BE3">
        <w:rPr>
          <w:rFonts w:ascii="Arial" w:hAnsi="Arial" w:cs="Arial"/>
          <w:sz w:val="20"/>
          <w:szCs w:val="22"/>
        </w:rPr>
        <w:t xml:space="preserve">osta </w:t>
      </w:r>
    </w:p>
    <w:p w:rsidR="00A92069" w:rsidRDefault="00A92069" w:rsidP="00AD75DD">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00AD75DD">
        <w:rPr>
          <w:rFonts w:ascii="Arial" w:hAnsi="Arial" w:cs="Arial"/>
          <w:sz w:val="20"/>
          <w:szCs w:val="22"/>
        </w:rPr>
        <w:t xml:space="preserve">. </w:t>
      </w:r>
      <w:r>
        <w:rPr>
          <w:rFonts w:ascii="Arial" w:hAnsi="Arial" w:cs="Arial"/>
          <w:sz w:val="20"/>
          <w:szCs w:val="22"/>
        </w:rPr>
        <w:t>Enfermera Coordinadora</w:t>
      </w:r>
    </w:p>
    <w:p w:rsidR="000E6AB8" w:rsidRPr="00510BE3" w:rsidRDefault="00A92069" w:rsidP="00AD75DD">
      <w:pPr>
        <w:tabs>
          <w:tab w:val="left" w:pos="1590"/>
        </w:tabs>
        <w:spacing w:line="276" w:lineRule="auto"/>
        <w:ind w:left="851" w:right="645"/>
        <w:jc w:val="both"/>
        <w:rPr>
          <w:rFonts w:ascii="Arial" w:hAnsi="Arial" w:cs="Arial"/>
          <w:sz w:val="20"/>
          <w:szCs w:val="22"/>
        </w:rPr>
      </w:pPr>
      <w:r>
        <w:rPr>
          <w:rFonts w:ascii="Arial" w:hAnsi="Arial" w:cs="Arial"/>
          <w:sz w:val="20"/>
          <w:szCs w:val="22"/>
        </w:rPr>
        <w:t>f</w:t>
      </w:r>
      <w:r w:rsidR="000E6AB8">
        <w:rPr>
          <w:rFonts w:ascii="Arial" w:hAnsi="Arial" w:cs="Arial"/>
          <w:sz w:val="20"/>
          <w:szCs w:val="22"/>
        </w:rPr>
        <w:t xml:space="preserve">.  </w:t>
      </w:r>
      <w:r>
        <w:rPr>
          <w:rFonts w:ascii="Arial" w:hAnsi="Arial" w:cs="Arial"/>
          <w:sz w:val="20"/>
          <w:szCs w:val="22"/>
        </w:rPr>
        <w:t>Encargado SUR</w:t>
      </w:r>
    </w:p>
    <w:p w:rsidR="003A03F6" w:rsidRDefault="00792A66" w:rsidP="00877DDA">
      <w:pPr>
        <w:rPr>
          <w:rFonts w:ascii="Arial" w:hAnsi="Arial" w:cs="Arial"/>
          <w:sz w:val="20"/>
          <w:szCs w:val="22"/>
        </w:rPr>
      </w:pPr>
      <w:r>
        <w:rPr>
          <w:rFonts w:ascii="Arial" w:hAnsi="Arial" w:cs="Arial"/>
          <w:sz w:val="20"/>
          <w:szCs w:val="22"/>
        </w:rPr>
        <w:br w:type="page"/>
      </w:r>
    </w:p>
    <w:p w:rsidR="003A03F6" w:rsidRPr="003A03F6" w:rsidRDefault="003A03F6" w:rsidP="004521F6">
      <w:pPr>
        <w:tabs>
          <w:tab w:val="left" w:pos="1590"/>
        </w:tabs>
        <w:spacing w:line="276" w:lineRule="auto"/>
        <w:ind w:left="851" w:right="645"/>
        <w:jc w:val="both"/>
        <w:rPr>
          <w:rFonts w:ascii="Arial" w:hAnsi="Arial" w:cs="Arial"/>
          <w:sz w:val="20"/>
          <w:szCs w:val="22"/>
        </w:rPr>
      </w:pPr>
    </w:p>
    <w:p w:rsidR="00792A66" w:rsidRDefault="00B80B63"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10</w:t>
      </w:r>
      <w:r w:rsidR="00C97518">
        <w:rPr>
          <w:rFonts w:ascii="Arial" w:hAnsi="Arial" w:cs="Arial"/>
          <w:b/>
          <w:sz w:val="22"/>
          <w:szCs w:val="22"/>
        </w:rPr>
        <w:t xml:space="preserve">-. </w:t>
      </w:r>
      <w:r w:rsidR="00792A66">
        <w:rPr>
          <w:rFonts w:ascii="Arial" w:hAnsi="Arial" w:cs="Arial"/>
          <w:b/>
          <w:sz w:val="22"/>
          <w:szCs w:val="22"/>
        </w:rPr>
        <w:t xml:space="preserve">Indicadores </w:t>
      </w:r>
    </w:p>
    <w:p w:rsidR="007D44CB" w:rsidRDefault="007D44CB" w:rsidP="004521F6">
      <w:pPr>
        <w:tabs>
          <w:tab w:val="left" w:pos="1590"/>
        </w:tabs>
        <w:spacing w:line="276" w:lineRule="auto"/>
        <w:ind w:left="851" w:right="645"/>
        <w:jc w:val="both"/>
        <w:rPr>
          <w:rFonts w:ascii="Arial" w:hAnsi="Arial" w:cs="Arial"/>
          <w:b/>
          <w:sz w:val="22"/>
          <w:szCs w:val="22"/>
        </w:rPr>
      </w:pPr>
    </w:p>
    <w:p w:rsidR="00147EDC" w:rsidRDefault="00147EDC" w:rsidP="004521F6">
      <w:pPr>
        <w:tabs>
          <w:tab w:val="left" w:pos="1590"/>
        </w:tabs>
        <w:spacing w:line="276" w:lineRule="auto"/>
        <w:ind w:left="851" w:right="645"/>
        <w:jc w:val="both"/>
        <w:rPr>
          <w:rFonts w:ascii="Arial" w:hAnsi="Arial" w:cs="Arial"/>
          <w:b/>
          <w:sz w:val="22"/>
          <w:szCs w:val="22"/>
        </w:rPr>
      </w:pPr>
    </w:p>
    <w:p w:rsidR="003A03F6" w:rsidRPr="003A03F6" w:rsidRDefault="003A03F6" w:rsidP="004521F6">
      <w:pPr>
        <w:tabs>
          <w:tab w:val="left" w:pos="1590"/>
        </w:tabs>
        <w:spacing w:line="276" w:lineRule="auto"/>
        <w:ind w:left="851" w:right="645"/>
        <w:jc w:val="both"/>
        <w:rPr>
          <w:rFonts w:ascii="Arial" w:hAnsi="Arial" w:cs="Arial"/>
          <w:sz w:val="20"/>
          <w:szCs w:val="22"/>
        </w:rPr>
      </w:pPr>
    </w:p>
    <w:tbl>
      <w:tblPr>
        <w:tblpPr w:leftFromText="141" w:rightFromText="141" w:vertAnchor="text" w:horzAnchor="margin" w:tblpXSpec="center" w:tblpY="48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868"/>
        <w:gridCol w:w="6342"/>
      </w:tblGrid>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360"/>
              <w:jc w:val="both"/>
              <w:rPr>
                <w:rFonts w:ascii="Arial" w:hAnsi="Arial" w:cs="Arial"/>
                <w:b/>
                <w:bCs/>
                <w:sz w:val="22"/>
                <w:szCs w:val="22"/>
              </w:rPr>
            </w:pPr>
            <w:r w:rsidRPr="00923861">
              <w:rPr>
                <w:rFonts w:ascii="Arial" w:hAnsi="Arial" w:cs="Arial"/>
                <w:b/>
                <w:bCs/>
                <w:sz w:val="22"/>
                <w:szCs w:val="22"/>
              </w:rPr>
              <w:t>Nombre Indicador</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
                <w:bCs/>
                <w:sz w:val="20"/>
                <w:szCs w:val="20"/>
              </w:rPr>
            </w:pPr>
            <w:r w:rsidRPr="00A92069">
              <w:rPr>
                <w:rFonts w:asciiTheme="minorHAnsi" w:hAnsiTheme="minorHAnsi" w:cstheme="minorHAnsi"/>
                <w:sz w:val="20"/>
                <w:szCs w:val="20"/>
              </w:rPr>
              <w:t>% del Correcto almacenamiento y mantenimiento de medicamentos.</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Tipo de Indicador</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Cs/>
                <w:sz w:val="20"/>
                <w:szCs w:val="20"/>
              </w:rPr>
            </w:pPr>
            <w:r w:rsidRPr="00A92069">
              <w:rPr>
                <w:rFonts w:asciiTheme="minorHAnsi" w:hAnsiTheme="minorHAnsi" w:cstheme="minorHAnsi"/>
                <w:bCs/>
                <w:sz w:val="20"/>
                <w:szCs w:val="20"/>
              </w:rPr>
              <w:t xml:space="preserve"> De Proceso</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Dimensión</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Cs/>
                <w:sz w:val="20"/>
                <w:szCs w:val="20"/>
              </w:rPr>
            </w:pPr>
            <w:r w:rsidRPr="00A92069">
              <w:rPr>
                <w:rFonts w:asciiTheme="minorHAnsi" w:hAnsiTheme="minorHAnsi" w:cstheme="minorHAnsi"/>
                <w:bCs/>
                <w:sz w:val="20"/>
                <w:szCs w:val="20"/>
              </w:rPr>
              <w:t xml:space="preserve"> Servicio de apoyo- Farmacia</w:t>
            </w:r>
          </w:p>
        </w:tc>
      </w:tr>
      <w:tr w:rsidR="00A92069" w:rsidRPr="00923861" w:rsidTr="00C70748">
        <w:trPr>
          <w:trHeight w:val="872"/>
        </w:trPr>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Formula</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jc w:val="both"/>
              <w:rPr>
                <w:rFonts w:asciiTheme="minorHAnsi" w:hAnsiTheme="minorHAnsi" w:cstheme="minorHAnsi"/>
                <w:sz w:val="20"/>
                <w:szCs w:val="20"/>
                <w:u w:val="single"/>
              </w:rPr>
            </w:pPr>
            <w:r w:rsidRPr="00A92069">
              <w:rPr>
                <w:rFonts w:asciiTheme="minorHAnsi" w:hAnsiTheme="minorHAnsi" w:cstheme="minorHAnsi"/>
                <w:sz w:val="20"/>
                <w:szCs w:val="20"/>
              </w:rPr>
              <w:t xml:space="preserve">N° de pautas cumplidas de almacenamiento y conservación de </w:t>
            </w:r>
            <w:r w:rsidRPr="00A92069">
              <w:rPr>
                <w:rFonts w:asciiTheme="minorHAnsi" w:hAnsiTheme="minorHAnsi" w:cstheme="minorHAnsi"/>
                <w:sz w:val="20"/>
                <w:szCs w:val="20"/>
                <w:u w:val="single"/>
              </w:rPr>
              <w:t>medicamentos ________________________________x 100</w:t>
            </w:r>
          </w:p>
          <w:p w:rsidR="00A92069" w:rsidRPr="00A92069" w:rsidRDefault="00A92069" w:rsidP="00C70748">
            <w:pPr>
              <w:autoSpaceDE w:val="0"/>
              <w:autoSpaceDN w:val="0"/>
              <w:adjustRightInd w:val="0"/>
              <w:jc w:val="both"/>
              <w:rPr>
                <w:rFonts w:asciiTheme="minorHAnsi" w:hAnsiTheme="minorHAnsi" w:cstheme="minorHAnsi"/>
                <w:sz w:val="20"/>
                <w:szCs w:val="20"/>
              </w:rPr>
            </w:pPr>
            <w:r w:rsidRPr="00A92069">
              <w:rPr>
                <w:rFonts w:asciiTheme="minorHAnsi" w:hAnsiTheme="minorHAnsi" w:cstheme="minorHAnsi"/>
                <w:sz w:val="20"/>
                <w:szCs w:val="20"/>
              </w:rPr>
              <w:t>N° total de pautas realizadas de almacenamiento de medicamentos.</w:t>
            </w:r>
          </w:p>
          <w:p w:rsidR="00A92069" w:rsidRPr="00A92069" w:rsidRDefault="00A92069" w:rsidP="00C70748">
            <w:pPr>
              <w:autoSpaceDE w:val="0"/>
              <w:autoSpaceDN w:val="0"/>
              <w:adjustRightInd w:val="0"/>
              <w:jc w:val="both"/>
              <w:rPr>
                <w:rFonts w:asciiTheme="minorHAnsi" w:hAnsiTheme="minorHAnsi" w:cstheme="minorHAnsi"/>
                <w:bCs/>
                <w:sz w:val="20"/>
                <w:szCs w:val="20"/>
              </w:rPr>
            </w:pP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Umbral de cumplimiento</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Cs/>
                <w:sz w:val="20"/>
                <w:szCs w:val="20"/>
              </w:rPr>
            </w:pPr>
            <w:r w:rsidRPr="00A92069">
              <w:rPr>
                <w:rFonts w:asciiTheme="minorHAnsi" w:hAnsiTheme="minorHAnsi" w:cstheme="minorHAnsi"/>
                <w:bCs/>
                <w:sz w:val="20"/>
                <w:szCs w:val="20"/>
              </w:rPr>
              <w:t>90%</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Criterios de exclusión</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Cs/>
                <w:sz w:val="20"/>
                <w:szCs w:val="20"/>
              </w:rPr>
            </w:pPr>
            <w:r w:rsidRPr="00A92069">
              <w:rPr>
                <w:rFonts w:asciiTheme="minorHAnsi" w:hAnsiTheme="minorHAnsi" w:cstheme="minorHAnsi"/>
                <w:bCs/>
                <w:sz w:val="20"/>
                <w:szCs w:val="20"/>
              </w:rPr>
              <w:t>No requiere</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Justificación</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spacing w:line="360" w:lineRule="auto"/>
              <w:jc w:val="both"/>
              <w:rPr>
                <w:rFonts w:asciiTheme="minorHAnsi" w:hAnsiTheme="minorHAnsi" w:cstheme="minorHAnsi"/>
                <w:bCs/>
                <w:sz w:val="20"/>
                <w:szCs w:val="20"/>
              </w:rPr>
            </w:pPr>
            <w:r w:rsidRPr="00A92069">
              <w:rPr>
                <w:rFonts w:asciiTheme="minorHAnsi" w:hAnsiTheme="minorHAnsi" w:cstheme="minorHAnsi"/>
                <w:sz w:val="20"/>
                <w:szCs w:val="20"/>
              </w:rPr>
              <w:t>Minimizar errores de administración de medicamentos o insumos vencidos o no conservados en forma correcta</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Fuente de información</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Cs/>
                <w:sz w:val="20"/>
                <w:szCs w:val="20"/>
              </w:rPr>
              <w:t>Pautas de supervisión</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Periodicidad del Informe</w:t>
            </w:r>
          </w:p>
        </w:tc>
        <w:tc>
          <w:tcPr>
            <w:tcW w:w="6342" w:type="dxa"/>
            <w:tcBorders>
              <w:top w:val="single" w:sz="8" w:space="0" w:color="auto"/>
              <w:left w:val="single" w:sz="8" w:space="0" w:color="auto"/>
              <w:bottom w:val="single" w:sz="8" w:space="0" w:color="auto"/>
              <w:right w:val="single" w:sz="8" w:space="0" w:color="auto"/>
            </w:tcBorders>
          </w:tcPr>
          <w:p w:rsidR="00A92069" w:rsidRPr="00A92069" w:rsidRDefault="00A92069" w:rsidP="00C70748">
            <w:pPr>
              <w:autoSpaceDE w:val="0"/>
              <w:autoSpaceDN w:val="0"/>
              <w:adjustRightInd w:val="0"/>
              <w:spacing w:line="360" w:lineRule="auto"/>
              <w:jc w:val="both"/>
              <w:rPr>
                <w:rFonts w:asciiTheme="minorHAnsi" w:hAnsiTheme="minorHAnsi" w:cstheme="minorHAnsi"/>
                <w:bCs/>
                <w:sz w:val="20"/>
                <w:szCs w:val="20"/>
              </w:rPr>
            </w:pPr>
            <w:r>
              <w:rPr>
                <w:rFonts w:asciiTheme="minorHAnsi" w:hAnsiTheme="minorHAnsi" w:cstheme="minorHAnsi"/>
                <w:bCs/>
                <w:sz w:val="20"/>
                <w:szCs w:val="20"/>
              </w:rPr>
              <w:t>Trimestral</w:t>
            </w:r>
          </w:p>
        </w:tc>
      </w:tr>
      <w:tr w:rsidR="00A92069" w:rsidRPr="00923861" w:rsidTr="00C70748">
        <w:tc>
          <w:tcPr>
            <w:tcW w:w="2868"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autoSpaceDE w:val="0"/>
              <w:autoSpaceDN w:val="0"/>
              <w:adjustRightInd w:val="0"/>
              <w:spacing w:line="360" w:lineRule="auto"/>
              <w:ind w:left="120"/>
              <w:jc w:val="both"/>
              <w:rPr>
                <w:rFonts w:ascii="Arial" w:hAnsi="Arial" w:cs="Arial"/>
                <w:b/>
                <w:bCs/>
                <w:sz w:val="22"/>
                <w:szCs w:val="22"/>
              </w:rPr>
            </w:pPr>
            <w:r w:rsidRPr="00923861">
              <w:rPr>
                <w:rFonts w:ascii="Arial" w:hAnsi="Arial" w:cs="Arial"/>
                <w:b/>
                <w:bCs/>
                <w:sz w:val="22"/>
                <w:szCs w:val="22"/>
              </w:rPr>
              <w:t>Responsable</w:t>
            </w:r>
          </w:p>
        </w:tc>
        <w:tc>
          <w:tcPr>
            <w:tcW w:w="6342" w:type="dxa"/>
            <w:tcBorders>
              <w:top w:val="single" w:sz="8" w:space="0" w:color="auto"/>
              <w:left w:val="single" w:sz="8" w:space="0" w:color="auto"/>
              <w:bottom w:val="single" w:sz="8" w:space="0" w:color="auto"/>
              <w:right w:val="single" w:sz="8" w:space="0" w:color="auto"/>
            </w:tcBorders>
          </w:tcPr>
          <w:p w:rsidR="00A92069" w:rsidRPr="00923861" w:rsidRDefault="00A92069" w:rsidP="00C70748">
            <w:pPr>
              <w:keepNext/>
              <w:autoSpaceDE w:val="0"/>
              <w:autoSpaceDN w:val="0"/>
              <w:adjustRightInd w:val="0"/>
              <w:spacing w:before="240" w:after="60" w:line="360" w:lineRule="auto"/>
              <w:jc w:val="both"/>
              <w:outlineLvl w:val="3"/>
              <w:rPr>
                <w:rFonts w:ascii="Arial" w:hAnsi="Arial" w:cs="Arial"/>
                <w:b/>
                <w:sz w:val="22"/>
                <w:szCs w:val="22"/>
                <w:lang w:eastAsia="es-ES"/>
              </w:rPr>
            </w:pPr>
            <w:r>
              <w:rPr>
                <w:rFonts w:ascii="Arial" w:hAnsi="Arial" w:cs="Arial"/>
                <w:b/>
                <w:sz w:val="22"/>
                <w:szCs w:val="22"/>
                <w:lang w:eastAsia="es-ES"/>
              </w:rPr>
              <w:t>Químico farmacéutico.</w:t>
            </w:r>
          </w:p>
        </w:tc>
      </w:tr>
    </w:tbl>
    <w:p w:rsidR="003A03F6" w:rsidRDefault="003A03F6" w:rsidP="00F4360D">
      <w:pPr>
        <w:tabs>
          <w:tab w:val="left" w:pos="1590"/>
        </w:tabs>
        <w:spacing w:line="276" w:lineRule="auto"/>
        <w:ind w:right="645"/>
        <w:jc w:val="both"/>
        <w:rPr>
          <w:rFonts w:ascii="Arial" w:hAnsi="Arial" w:cs="Arial"/>
          <w:b/>
          <w:sz w:val="22"/>
          <w:szCs w:val="22"/>
        </w:rPr>
      </w:pPr>
    </w:p>
    <w:p w:rsidR="00792A66" w:rsidRDefault="00792A66" w:rsidP="00F4360D">
      <w:pPr>
        <w:tabs>
          <w:tab w:val="left" w:pos="1590"/>
        </w:tabs>
        <w:spacing w:line="276" w:lineRule="auto"/>
        <w:ind w:right="645"/>
        <w:jc w:val="both"/>
        <w:rPr>
          <w:rFonts w:ascii="Arial" w:hAnsi="Arial" w:cs="Arial"/>
          <w:b/>
          <w:sz w:val="22"/>
          <w:szCs w:val="22"/>
        </w:rPr>
      </w:pPr>
    </w:p>
    <w:p w:rsidR="00792A66" w:rsidRDefault="00792A66">
      <w:pPr>
        <w:rPr>
          <w:rFonts w:ascii="Arial" w:hAnsi="Arial" w:cs="Arial"/>
          <w:b/>
          <w:sz w:val="22"/>
          <w:szCs w:val="22"/>
        </w:rPr>
      </w:pPr>
      <w:r>
        <w:rPr>
          <w:rFonts w:ascii="Arial" w:hAnsi="Arial" w:cs="Arial"/>
          <w:b/>
          <w:sz w:val="22"/>
          <w:szCs w:val="22"/>
        </w:rPr>
        <w:br w:type="page"/>
      </w:r>
    </w:p>
    <w:p w:rsidR="007D44CB" w:rsidRDefault="00147EDC" w:rsidP="00A92069">
      <w:pPr>
        <w:rPr>
          <w:rFonts w:ascii="Arial" w:hAnsi="Arial" w:cs="Arial"/>
          <w:b/>
          <w:sz w:val="22"/>
          <w:szCs w:val="22"/>
        </w:rPr>
      </w:pPr>
      <w:r>
        <w:rPr>
          <w:rFonts w:ascii="Arial" w:hAnsi="Arial" w:cs="Arial"/>
          <w:b/>
          <w:sz w:val="22"/>
          <w:szCs w:val="22"/>
        </w:rPr>
        <w:lastRenderedPageBreak/>
        <w:t>1</w:t>
      </w:r>
      <w:r w:rsidR="00B80B63">
        <w:rPr>
          <w:rFonts w:ascii="Arial" w:hAnsi="Arial" w:cs="Arial"/>
          <w:b/>
          <w:sz w:val="22"/>
          <w:szCs w:val="22"/>
        </w:rPr>
        <w:t>1</w:t>
      </w:r>
      <w:r>
        <w:rPr>
          <w:rFonts w:ascii="Arial" w:hAnsi="Arial" w:cs="Arial"/>
          <w:b/>
          <w:sz w:val="22"/>
          <w:szCs w:val="22"/>
        </w:rPr>
        <w:t xml:space="preserve">-. </w:t>
      </w:r>
      <w:r w:rsidR="007D44CB" w:rsidRPr="007D44CB">
        <w:rPr>
          <w:rFonts w:ascii="Arial" w:hAnsi="Arial" w:cs="Arial"/>
          <w:b/>
          <w:sz w:val="22"/>
          <w:szCs w:val="22"/>
        </w:rPr>
        <w:t>Anexos</w:t>
      </w:r>
    </w:p>
    <w:p w:rsidR="00C70748" w:rsidRPr="00C70748" w:rsidRDefault="00F4360D" w:rsidP="00C70748">
      <w:pPr>
        <w:tabs>
          <w:tab w:val="left" w:pos="1590"/>
        </w:tabs>
        <w:spacing w:line="276" w:lineRule="auto"/>
        <w:ind w:right="645"/>
        <w:jc w:val="both"/>
        <w:rPr>
          <w:rFonts w:asciiTheme="minorHAnsi" w:hAnsiTheme="minorHAnsi" w:cstheme="minorHAnsi"/>
          <w:b/>
          <w:bCs/>
          <w:i/>
          <w:sz w:val="20"/>
          <w:szCs w:val="20"/>
        </w:rPr>
      </w:pPr>
      <w:r w:rsidRPr="00C70748">
        <w:rPr>
          <w:rFonts w:asciiTheme="minorHAnsi" w:hAnsiTheme="minorHAnsi" w:cstheme="minorHAnsi"/>
          <w:b/>
          <w:sz w:val="20"/>
          <w:szCs w:val="20"/>
        </w:rPr>
        <w:t xml:space="preserve">                     </w:t>
      </w:r>
      <w:bookmarkStart w:id="12" w:name="_Toc493848896"/>
      <w:r w:rsidR="00C70748" w:rsidRPr="00C70748">
        <w:rPr>
          <w:rFonts w:asciiTheme="minorHAnsi" w:hAnsiTheme="minorHAnsi" w:cstheme="minorHAnsi"/>
          <w:b/>
          <w:bCs/>
          <w:i/>
          <w:sz w:val="20"/>
          <w:szCs w:val="20"/>
        </w:rPr>
        <w:t xml:space="preserve">Anexo 1. </w:t>
      </w:r>
      <w:r w:rsidR="00C70748" w:rsidRPr="00C70748">
        <w:rPr>
          <w:rFonts w:asciiTheme="minorHAnsi" w:hAnsiTheme="minorHAnsi" w:cstheme="minorHAnsi"/>
          <w:b/>
          <w:bCs/>
          <w:sz w:val="20"/>
          <w:szCs w:val="20"/>
        </w:rPr>
        <w:t>Control y registro de temperatura en refrigerador.</w:t>
      </w:r>
      <w:bookmarkEnd w:id="12"/>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drawing>
          <wp:anchor distT="0" distB="0" distL="114300" distR="114300" simplePos="0" relativeHeight="251659264" behindDoc="1" locked="0" layoutInCell="1" allowOverlap="1" wp14:anchorId="64FD0164" wp14:editId="592B4659">
            <wp:simplePos x="0" y="0"/>
            <wp:positionH relativeFrom="column">
              <wp:posOffset>-133985</wp:posOffset>
            </wp:positionH>
            <wp:positionV relativeFrom="paragraph">
              <wp:posOffset>175260</wp:posOffset>
            </wp:positionV>
            <wp:extent cx="6153785" cy="5573395"/>
            <wp:effectExtent l="0" t="0" r="0" b="8255"/>
            <wp:wrapTight wrapText="bothSides">
              <wp:wrapPolygon edited="0">
                <wp:start x="0" y="0"/>
                <wp:lineTo x="0" y="7900"/>
                <wp:lineTo x="468" y="8269"/>
                <wp:lineTo x="0" y="8269"/>
                <wp:lineTo x="0" y="21115"/>
                <wp:lineTo x="67" y="21337"/>
                <wp:lineTo x="0" y="21558"/>
                <wp:lineTo x="21531" y="21558"/>
                <wp:lineTo x="2153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785" cy="557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0748" w:rsidRPr="00C70748" w:rsidRDefault="00C70748" w:rsidP="00C70748">
      <w:pPr>
        <w:tabs>
          <w:tab w:val="left" w:pos="1590"/>
        </w:tabs>
        <w:spacing w:line="276" w:lineRule="auto"/>
        <w:ind w:right="645"/>
        <w:jc w:val="both"/>
        <w:rPr>
          <w:rFonts w:asciiTheme="minorHAnsi" w:hAnsiTheme="minorHAnsi" w:cstheme="minorHAnsi"/>
          <w:b/>
          <w:bCs/>
          <w:sz w:val="20"/>
          <w:szCs w:val="20"/>
        </w:rPr>
      </w:pPr>
      <w:bookmarkStart w:id="13" w:name="_Toc493848897"/>
      <w:r w:rsidRPr="00C70748">
        <w:rPr>
          <w:rFonts w:asciiTheme="minorHAnsi" w:hAnsiTheme="minorHAnsi" w:cstheme="minorHAnsi"/>
          <w:b/>
          <w:bCs/>
          <w:i/>
          <w:sz w:val="20"/>
          <w:szCs w:val="20"/>
        </w:rPr>
        <w:t xml:space="preserve">Anexo 2. </w:t>
      </w:r>
      <w:r w:rsidRPr="00C70748">
        <w:rPr>
          <w:rFonts w:asciiTheme="minorHAnsi" w:hAnsiTheme="minorHAnsi" w:cstheme="minorHAnsi"/>
          <w:b/>
          <w:bCs/>
          <w:sz w:val="20"/>
          <w:szCs w:val="20"/>
        </w:rPr>
        <w:t>Control y registro de temperatura y humedad ambiental.</w:t>
      </w:r>
      <w:bookmarkEnd w:id="13"/>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lastRenderedPageBreak/>
        <w:drawing>
          <wp:inline distT="0" distB="0" distL="0" distR="0" wp14:anchorId="6C36A92F" wp14:editId="08055CA6">
            <wp:extent cx="5332730" cy="6011186"/>
            <wp:effectExtent l="0" t="0" r="127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7850" cy="6028230"/>
                    </a:xfrm>
                    <a:prstGeom prst="rect">
                      <a:avLst/>
                    </a:prstGeom>
                    <a:noFill/>
                    <a:ln>
                      <a:noFill/>
                    </a:ln>
                  </pic:spPr>
                </pic:pic>
              </a:graphicData>
            </a:graphic>
          </wp:inline>
        </w:drawing>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bCs/>
          <w:sz w:val="20"/>
          <w:szCs w:val="20"/>
        </w:rPr>
      </w:pPr>
      <w:bookmarkStart w:id="14" w:name="_Toc493848898"/>
      <w:r w:rsidRPr="00C70748">
        <w:rPr>
          <w:rFonts w:asciiTheme="minorHAnsi" w:hAnsiTheme="minorHAnsi" w:cstheme="minorHAnsi"/>
          <w:b/>
          <w:bCs/>
          <w:i/>
          <w:sz w:val="20"/>
          <w:szCs w:val="20"/>
        </w:rPr>
        <w:t xml:space="preserve">Anexo 3. </w:t>
      </w:r>
      <w:r w:rsidRPr="00C70748">
        <w:rPr>
          <w:rFonts w:asciiTheme="minorHAnsi" w:hAnsiTheme="minorHAnsi" w:cstheme="minorHAnsi"/>
          <w:b/>
          <w:bCs/>
          <w:sz w:val="20"/>
          <w:szCs w:val="20"/>
        </w:rPr>
        <w:t>Registro Carro de paro.</w:t>
      </w:r>
      <w:bookmarkEnd w:id="14"/>
    </w:p>
    <w:p w:rsidR="00C70748" w:rsidRPr="00C70748" w:rsidRDefault="00C70748" w:rsidP="00C70748">
      <w:pPr>
        <w:tabs>
          <w:tab w:val="left" w:pos="1590"/>
        </w:tabs>
        <w:spacing w:line="276" w:lineRule="auto"/>
        <w:ind w:right="645"/>
        <w:jc w:val="both"/>
        <w:rPr>
          <w:rFonts w:asciiTheme="minorHAnsi" w:hAnsiTheme="minorHAnsi" w:cstheme="minorHAnsi"/>
          <w:b/>
          <w:i/>
          <w:sz w:val="20"/>
          <w:szCs w:val="20"/>
        </w:rPr>
      </w:pPr>
      <w:bookmarkStart w:id="15" w:name="_Toc489363752"/>
      <w:bookmarkStart w:id="16" w:name="_Toc491782394"/>
      <w:r w:rsidRPr="00C70748">
        <w:rPr>
          <w:rFonts w:asciiTheme="minorHAnsi" w:hAnsiTheme="minorHAnsi" w:cstheme="minorHAnsi"/>
          <w:b/>
          <w:sz w:val="20"/>
          <w:szCs w:val="20"/>
        </w:rPr>
        <w:lastRenderedPageBreak/>
        <w:drawing>
          <wp:inline distT="0" distB="0" distL="0" distR="0" wp14:anchorId="50C0076C" wp14:editId="71E9A022">
            <wp:extent cx="5891530" cy="5923722"/>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2592" cy="5934845"/>
                    </a:xfrm>
                    <a:prstGeom prst="rect">
                      <a:avLst/>
                    </a:prstGeom>
                    <a:noFill/>
                    <a:ln>
                      <a:noFill/>
                    </a:ln>
                  </pic:spPr>
                </pic:pic>
              </a:graphicData>
            </a:graphic>
          </wp:inline>
        </w:drawing>
      </w:r>
      <w:bookmarkEnd w:id="15"/>
      <w:bookmarkEnd w:id="16"/>
    </w:p>
    <w:p w:rsidR="00C70748" w:rsidRDefault="00C70748">
      <w:pPr>
        <w:rPr>
          <w:rFonts w:asciiTheme="minorHAnsi" w:hAnsiTheme="minorHAnsi" w:cstheme="minorHAnsi"/>
          <w:b/>
          <w:bCs/>
          <w:i/>
          <w:sz w:val="20"/>
          <w:szCs w:val="20"/>
        </w:rPr>
      </w:pPr>
      <w:bookmarkStart w:id="17" w:name="_Toc493848899"/>
      <w:r>
        <w:rPr>
          <w:rFonts w:asciiTheme="minorHAnsi" w:hAnsiTheme="minorHAnsi" w:cstheme="minorHAnsi"/>
          <w:b/>
          <w:bCs/>
          <w:i/>
          <w:sz w:val="20"/>
          <w:szCs w:val="20"/>
        </w:rPr>
        <w:br w:type="page"/>
      </w:r>
    </w:p>
    <w:p w:rsidR="00C70748" w:rsidRPr="00C70748" w:rsidRDefault="00C70748" w:rsidP="00C70748">
      <w:pPr>
        <w:tabs>
          <w:tab w:val="left" w:pos="1590"/>
        </w:tabs>
        <w:spacing w:line="276" w:lineRule="auto"/>
        <w:ind w:right="645"/>
        <w:jc w:val="both"/>
        <w:rPr>
          <w:rFonts w:asciiTheme="minorHAnsi" w:hAnsiTheme="minorHAnsi" w:cstheme="minorHAnsi"/>
          <w:b/>
          <w:bCs/>
          <w:i/>
          <w:sz w:val="20"/>
          <w:szCs w:val="20"/>
        </w:rPr>
      </w:pPr>
      <w:r w:rsidRPr="00C70748">
        <w:rPr>
          <w:rFonts w:asciiTheme="minorHAnsi" w:hAnsiTheme="minorHAnsi" w:cstheme="minorHAnsi"/>
          <w:b/>
          <w:bCs/>
          <w:i/>
          <w:sz w:val="20"/>
          <w:szCs w:val="20"/>
        </w:rPr>
        <w:lastRenderedPageBreak/>
        <w:t xml:space="preserve">Anexo 4. </w:t>
      </w:r>
      <w:r w:rsidRPr="00C70748">
        <w:rPr>
          <w:rFonts w:asciiTheme="minorHAnsi" w:hAnsiTheme="minorHAnsi" w:cstheme="minorHAnsi"/>
          <w:b/>
          <w:bCs/>
          <w:sz w:val="20"/>
          <w:szCs w:val="20"/>
        </w:rPr>
        <w:t>Pauta de supervisión de cumplimiento del almacenamiento y conservación de medicamentos.</w:t>
      </w:r>
      <w:r w:rsidRPr="00C70748">
        <w:rPr>
          <w:rFonts w:asciiTheme="minorHAnsi" w:hAnsiTheme="minorHAnsi" w:cstheme="minorHAnsi"/>
          <w:b/>
          <w:bCs/>
          <w:i/>
          <w:sz w:val="20"/>
          <w:szCs w:val="20"/>
        </w:rPr>
        <w:t xml:space="preserve"> </w:t>
      </w:r>
      <w:r>
        <w:rPr>
          <w:rFonts w:asciiTheme="minorHAnsi" w:hAnsiTheme="minorHAnsi" w:cstheme="minorHAnsi"/>
          <w:b/>
          <w:bCs/>
          <w:i/>
          <w:sz w:val="20"/>
          <w:szCs w:val="20"/>
        </w:rPr>
        <w:t>(</w:t>
      </w:r>
      <w:r w:rsidRPr="00C70748">
        <w:rPr>
          <w:rFonts w:asciiTheme="minorHAnsi" w:hAnsiTheme="minorHAnsi" w:cstheme="minorHAnsi"/>
          <w:b/>
          <w:bCs/>
          <w:i/>
          <w:sz w:val="20"/>
          <w:szCs w:val="20"/>
        </w:rPr>
        <w:t>Separadas según unidad de almacenamiento</w:t>
      </w:r>
      <w:r>
        <w:rPr>
          <w:rFonts w:asciiTheme="minorHAnsi" w:hAnsiTheme="minorHAnsi" w:cstheme="minorHAnsi"/>
          <w:b/>
          <w:bCs/>
          <w:i/>
          <w:sz w:val="20"/>
          <w:szCs w:val="20"/>
        </w:rPr>
        <w:t>)</w:t>
      </w:r>
      <w:r w:rsidRPr="00C70748">
        <w:rPr>
          <w:rFonts w:asciiTheme="minorHAnsi" w:hAnsiTheme="minorHAnsi" w:cstheme="minorHAnsi"/>
          <w:b/>
          <w:bCs/>
          <w:i/>
          <w:sz w:val="20"/>
          <w:szCs w:val="20"/>
        </w:rPr>
        <w:t>.</w:t>
      </w:r>
      <w:bookmarkEnd w:id="17"/>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1"/>
        </w:numPr>
        <w:tabs>
          <w:tab w:val="left" w:pos="1590"/>
        </w:tabs>
        <w:spacing w:line="276" w:lineRule="auto"/>
        <w:ind w:right="645"/>
        <w:jc w:val="both"/>
        <w:rPr>
          <w:rFonts w:asciiTheme="minorHAnsi" w:hAnsiTheme="minorHAnsi" w:cstheme="minorHAnsi"/>
          <w:b/>
          <w:sz w:val="20"/>
          <w:szCs w:val="20"/>
        </w:rPr>
      </w:pPr>
      <w:proofErr w:type="spellStart"/>
      <w:r w:rsidRPr="00C70748">
        <w:rPr>
          <w:rFonts w:asciiTheme="minorHAnsi" w:hAnsiTheme="minorHAnsi" w:cstheme="minorHAnsi"/>
          <w:b/>
          <w:sz w:val="20"/>
          <w:szCs w:val="20"/>
        </w:rPr>
        <w:t>Check</w:t>
      </w:r>
      <w:proofErr w:type="spellEnd"/>
      <w:r w:rsidRPr="00C70748">
        <w:rPr>
          <w:rFonts w:asciiTheme="minorHAnsi" w:hAnsiTheme="minorHAnsi" w:cstheme="minorHAnsi"/>
          <w:b/>
          <w:sz w:val="20"/>
          <w:szCs w:val="20"/>
        </w:rPr>
        <w:t xml:space="preserve"> </w:t>
      </w:r>
      <w:proofErr w:type="spellStart"/>
      <w:r w:rsidRPr="00C70748">
        <w:rPr>
          <w:rFonts w:asciiTheme="minorHAnsi" w:hAnsiTheme="minorHAnsi" w:cstheme="minorHAnsi"/>
          <w:b/>
          <w:sz w:val="20"/>
          <w:szCs w:val="20"/>
        </w:rPr>
        <w:t>list</w:t>
      </w:r>
      <w:proofErr w:type="spellEnd"/>
      <w:r w:rsidRPr="00C70748">
        <w:rPr>
          <w:rFonts w:asciiTheme="minorHAnsi" w:hAnsiTheme="minorHAnsi" w:cstheme="minorHAnsi"/>
          <w:b/>
          <w:sz w:val="20"/>
          <w:szCs w:val="20"/>
        </w:rPr>
        <w:t xml:space="preserve"> para almacenamiento en las unidades de farmacia</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Centro de </w:t>
      </w:r>
      <w:proofErr w:type="gramStart"/>
      <w:r w:rsidRPr="00C70748">
        <w:rPr>
          <w:rFonts w:asciiTheme="minorHAnsi" w:hAnsiTheme="minorHAnsi" w:cstheme="minorHAnsi"/>
          <w:b/>
          <w:sz w:val="20"/>
          <w:szCs w:val="20"/>
        </w:rPr>
        <w:t>salud:…</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Punto de </w:t>
      </w:r>
      <w:proofErr w:type="gramStart"/>
      <w:r w:rsidRPr="00C70748">
        <w:rPr>
          <w:rFonts w:asciiTheme="minorHAnsi" w:hAnsiTheme="minorHAnsi" w:cstheme="minorHAnsi"/>
          <w:b/>
          <w:sz w:val="20"/>
          <w:szCs w:val="20"/>
        </w:rPr>
        <w:t>verificación:…</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Fecha:…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Nombre del responsable de aplicar </w:t>
      </w:r>
      <w:proofErr w:type="gramStart"/>
      <w:r w:rsidRPr="00C70748">
        <w:rPr>
          <w:rFonts w:asciiTheme="minorHAnsi" w:hAnsiTheme="minorHAnsi" w:cstheme="minorHAnsi"/>
          <w:b/>
          <w:sz w:val="20"/>
          <w:szCs w:val="20"/>
        </w:rPr>
        <w:t>pauta:…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Firma:…</w:t>
      </w:r>
      <w:proofErr w:type="gramEnd"/>
      <w:r w:rsidRPr="00C70748">
        <w:rPr>
          <w:rFonts w:asciiTheme="minorHAnsi" w:hAnsiTheme="minorHAnsi" w:cstheme="minorHAnsi"/>
          <w:b/>
          <w:sz w:val="20"/>
          <w:szCs w:val="20"/>
        </w:rPr>
        <w:t>…………………………………………………………………………………</w:t>
      </w:r>
    </w:p>
    <w:tbl>
      <w:tblPr>
        <w:tblStyle w:val="Tablaconcuadrcula7concolores"/>
        <w:tblpPr w:leftFromText="141" w:rightFromText="141" w:vertAnchor="text" w:horzAnchor="margin" w:tblpXSpec="center" w:tblpY="20"/>
        <w:tblW w:w="5000" w:type="pct"/>
        <w:jc w:val="center"/>
        <w:tblLook w:val="0620" w:firstRow="1" w:lastRow="0" w:firstColumn="0" w:lastColumn="0" w:noHBand="1" w:noVBand="1"/>
      </w:tblPr>
      <w:tblGrid>
        <w:gridCol w:w="3821"/>
        <w:gridCol w:w="1878"/>
        <w:gridCol w:w="1864"/>
        <w:gridCol w:w="2296"/>
      </w:tblGrid>
      <w:tr w:rsidR="00C70748" w:rsidRPr="00C70748" w:rsidTr="00C70748">
        <w:trPr>
          <w:cnfStyle w:val="100000000000" w:firstRow="1" w:lastRow="0" w:firstColumn="0" w:lastColumn="0" w:oddVBand="0" w:evenVBand="0" w:oddHBand="0" w:evenHBand="0" w:firstRowFirstColumn="0" w:firstRowLastColumn="0" w:lastRowFirstColumn="0" w:lastRowLastColumn="0"/>
          <w:trHeight w:val="259"/>
          <w:jc w:val="center"/>
        </w:trPr>
        <w:tc>
          <w:tcPr>
            <w:tcW w:w="1993"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lang w:val="es-ES"/>
              </w:rPr>
            </w:pPr>
          </w:p>
        </w:tc>
        <w:tc>
          <w:tcPr>
            <w:tcW w:w="2007" w:type="pct"/>
            <w:gridSpan w:val="2"/>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rPr>
            </w:pPr>
          </w:p>
        </w:tc>
      </w:tr>
      <w:tr w:rsidR="00C70748" w:rsidRPr="00C70748" w:rsidTr="00C70748">
        <w:trPr>
          <w:trHeight w:val="376"/>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PARÁMETRO POR MEDIR</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7"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Cumple</w:t>
            </w:r>
          </w:p>
        </w:tc>
        <w:tc>
          <w:tcPr>
            <w:tcW w:w="1000"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No cumple</w:t>
            </w:r>
          </w:p>
        </w:tc>
        <w:tc>
          <w:tcPr>
            <w:tcW w:w="1000"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Observaciones</w:t>
            </w:r>
          </w:p>
        </w:tc>
      </w:tr>
      <w:tr w:rsidR="00C70748" w:rsidRPr="00C70748" w:rsidTr="00C70748">
        <w:trPr>
          <w:trHeight w:val="384"/>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Fecha de vencimiento vigente.</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Almacenado en condiciones adecuadas de higiene descritas en este protocolo. </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almacena según sistema FEFO</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Existe un protocolo instructivo de orden y limpieza del lugar donde se almacenan los productos farmacéuticos.</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Temperatura ambiental dentro del rango</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Humedad ambiental dentro del rango </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Áreas de almacenamiento iluminadas y con ventilación</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Ordenamiento lógico y fácil de identificar, con un flujo fácil y expedito del personal.</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lastRenderedPageBreak/>
              <w:t xml:space="preserve">Se utilizan pallets y/o repisas para el almacenamiento de medicamentos </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mantiene el rótulo y el envase de cada medicamento</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jc w:val="center"/>
        </w:trPr>
        <w:tc>
          <w:tcPr>
            <w:tcW w:w="1993"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Cumple con el procedimiento instructivo de orden y limpieza. </w:t>
            </w:r>
          </w:p>
        </w:tc>
        <w:tc>
          <w:tcPr>
            <w:tcW w:w="100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000"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bl>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Observaciones: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2"/>
        </w:num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Nota: El cumplimiento debe ser del 100% de la pauta para darla como CUMPLIDA. En caso contrario, si uno o más puntos no cumple, se considerará como INCUMPLIMIENTO.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Default="00C70748">
      <w:pPr>
        <w:rPr>
          <w:rFonts w:asciiTheme="minorHAnsi" w:hAnsiTheme="minorHAnsi" w:cstheme="minorHAnsi"/>
          <w:b/>
          <w:sz w:val="20"/>
          <w:szCs w:val="20"/>
        </w:rPr>
      </w:pPr>
      <w:r>
        <w:rPr>
          <w:rFonts w:asciiTheme="minorHAnsi" w:hAnsiTheme="minorHAnsi" w:cstheme="minorHAnsi"/>
          <w:b/>
          <w:sz w:val="20"/>
          <w:szCs w:val="20"/>
        </w:rPr>
        <w:br w:type="page"/>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1"/>
        </w:numPr>
        <w:tabs>
          <w:tab w:val="left" w:pos="1590"/>
        </w:tabs>
        <w:spacing w:line="276" w:lineRule="auto"/>
        <w:ind w:right="645"/>
        <w:jc w:val="both"/>
        <w:rPr>
          <w:rFonts w:asciiTheme="minorHAnsi" w:hAnsiTheme="minorHAnsi" w:cstheme="minorHAnsi"/>
          <w:b/>
          <w:sz w:val="20"/>
          <w:szCs w:val="20"/>
        </w:rPr>
      </w:pPr>
      <w:proofErr w:type="spellStart"/>
      <w:r w:rsidRPr="00C70748">
        <w:rPr>
          <w:rFonts w:asciiTheme="minorHAnsi" w:hAnsiTheme="minorHAnsi" w:cstheme="minorHAnsi"/>
          <w:b/>
          <w:sz w:val="20"/>
          <w:szCs w:val="20"/>
        </w:rPr>
        <w:t>Check</w:t>
      </w:r>
      <w:proofErr w:type="spellEnd"/>
      <w:r w:rsidRPr="00C70748">
        <w:rPr>
          <w:rFonts w:asciiTheme="minorHAnsi" w:hAnsiTheme="minorHAnsi" w:cstheme="minorHAnsi"/>
          <w:b/>
          <w:sz w:val="20"/>
          <w:szCs w:val="20"/>
        </w:rPr>
        <w:t xml:space="preserve"> </w:t>
      </w:r>
      <w:proofErr w:type="spellStart"/>
      <w:r w:rsidRPr="00C70748">
        <w:rPr>
          <w:rFonts w:asciiTheme="minorHAnsi" w:hAnsiTheme="minorHAnsi" w:cstheme="minorHAnsi"/>
          <w:b/>
          <w:sz w:val="20"/>
          <w:szCs w:val="20"/>
        </w:rPr>
        <w:t>list</w:t>
      </w:r>
      <w:proofErr w:type="spellEnd"/>
      <w:r w:rsidRPr="00C70748">
        <w:rPr>
          <w:rFonts w:asciiTheme="minorHAnsi" w:hAnsiTheme="minorHAnsi" w:cstheme="minorHAnsi"/>
          <w:b/>
          <w:sz w:val="20"/>
          <w:szCs w:val="20"/>
        </w:rPr>
        <w:t xml:space="preserve"> para almacenamiento en Carro de Paro.</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Centro de </w:t>
      </w:r>
      <w:proofErr w:type="gramStart"/>
      <w:r w:rsidRPr="00C70748">
        <w:rPr>
          <w:rFonts w:asciiTheme="minorHAnsi" w:hAnsiTheme="minorHAnsi" w:cstheme="minorHAnsi"/>
          <w:b/>
          <w:sz w:val="20"/>
          <w:szCs w:val="20"/>
        </w:rPr>
        <w:t>salud:…</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Fecha:…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Nombre del responsable de aplicar </w:t>
      </w:r>
      <w:proofErr w:type="gramStart"/>
      <w:r w:rsidRPr="00C70748">
        <w:rPr>
          <w:rFonts w:asciiTheme="minorHAnsi" w:hAnsiTheme="minorHAnsi" w:cstheme="minorHAnsi"/>
          <w:b/>
          <w:sz w:val="20"/>
          <w:szCs w:val="20"/>
        </w:rPr>
        <w:t>pauta:…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Firma:…</w:t>
      </w:r>
      <w:proofErr w:type="gramEnd"/>
      <w:r w:rsidRPr="00C70748">
        <w:rPr>
          <w:rFonts w:asciiTheme="minorHAnsi" w:hAnsiTheme="minorHAnsi" w:cstheme="minorHAnsi"/>
          <w:b/>
          <w:sz w:val="20"/>
          <w:szCs w:val="20"/>
        </w:rPr>
        <w:t>…………………………………………………………………………………</w:t>
      </w:r>
    </w:p>
    <w:tbl>
      <w:tblPr>
        <w:tblStyle w:val="Tablaconcuadrcula7concolores"/>
        <w:tblpPr w:leftFromText="141" w:rightFromText="141" w:vertAnchor="text" w:horzAnchor="margin" w:tblpY="15"/>
        <w:tblW w:w="5006" w:type="pct"/>
        <w:tblLook w:val="0620" w:firstRow="1" w:lastRow="0" w:firstColumn="0" w:lastColumn="0" w:noHBand="1" w:noVBand="1"/>
      </w:tblPr>
      <w:tblGrid>
        <w:gridCol w:w="5090"/>
        <w:gridCol w:w="2416"/>
        <w:gridCol w:w="2365"/>
      </w:tblGrid>
      <w:tr w:rsidR="00C70748" w:rsidRPr="00C70748" w:rsidTr="00C70748">
        <w:trPr>
          <w:gridAfter w:val="2"/>
          <w:cnfStyle w:val="100000000000" w:firstRow="1" w:lastRow="0" w:firstColumn="0" w:lastColumn="0" w:oddVBand="0" w:evenVBand="0" w:oddHBand="0" w:evenHBand="0" w:firstRowFirstColumn="0" w:firstRowLastColumn="0" w:lastRowFirstColumn="0" w:lastRowLastColumn="0"/>
          <w:wAfter w:w="2422" w:type="pct"/>
          <w:trHeight w:val="259"/>
        </w:trPr>
        <w:tc>
          <w:tcPr>
            <w:tcW w:w="2578"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lang w:val="es-ES"/>
              </w:rPr>
            </w:pPr>
          </w:p>
        </w:tc>
      </w:tr>
      <w:tr w:rsidR="00C70748" w:rsidRPr="00C70748" w:rsidTr="00C70748">
        <w:trPr>
          <w:trHeight w:val="376"/>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2422" w:type="pct"/>
            <w:gridSpan w:val="2"/>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URGENCIA</w:t>
            </w:r>
          </w:p>
        </w:tc>
      </w:tr>
      <w:tr w:rsidR="00C70748" w:rsidRPr="00C70748" w:rsidTr="00C70748">
        <w:trPr>
          <w:trHeight w:val="376"/>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PARÁMETRO POR MEDIR</w:t>
            </w:r>
          </w:p>
        </w:tc>
        <w:tc>
          <w:tcPr>
            <w:tcW w:w="1224"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No cumple</w:t>
            </w:r>
          </w:p>
        </w:tc>
        <w:tc>
          <w:tcPr>
            <w:tcW w:w="1198"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Cumple</w:t>
            </w:r>
          </w:p>
        </w:tc>
      </w:tr>
      <w:tr w:rsidR="00C70748" w:rsidRPr="00C70748" w:rsidTr="00C70748">
        <w:trPr>
          <w:trHeight w:val="384"/>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Fecha de vencimiento vigente.</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¿El carro de paro se encuentra sellado y se abre cuando se presenta una urgencia? </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realizan revisiones periódicas semanales cuando el carro no ha sido utilizado?</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Al momento de realizar las modificaciones ¿el sello coincide con el registrado en la planilla?</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¿Se ha realizado reposición del carro de paro? </w:t>
            </w:r>
            <w:bookmarkStart w:id="18" w:name="_GoBack"/>
            <w:bookmarkEnd w:id="18"/>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¿Están los carros de paro identificados con un sello?</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Cuando se abre el carro de paro y se rompe el sello. ¿Existe documentación que acredite quién y cuándo lo abrió??</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Son los aparatos inventariados chequeados mensualmente (Por ejemplo: ¿Se chequean periódicamente el estado de las pilas y/o lámparas de los laringoscopios?)</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trPr>
        <w:tc>
          <w:tcPr>
            <w:tcW w:w="257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reemplazan los medicamentos antes de que alcancen su fecha de vencimiento?</w:t>
            </w:r>
          </w:p>
        </w:tc>
        <w:tc>
          <w:tcPr>
            <w:tcW w:w="1224"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19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bl>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Observaciones: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2"/>
        </w:num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Nota: El cumplimiento debe ser del 100% de la pauta para darla como CUMPLIDA. En caso contrario, si uno o más puntos no cumple, se considerará como INCUMPLIMIENTO.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Default="00C70748">
      <w:pPr>
        <w:rPr>
          <w:rFonts w:asciiTheme="minorHAnsi" w:hAnsiTheme="minorHAnsi" w:cstheme="minorHAnsi"/>
          <w:b/>
          <w:sz w:val="20"/>
          <w:szCs w:val="20"/>
        </w:rPr>
      </w:pPr>
      <w:r>
        <w:rPr>
          <w:rFonts w:asciiTheme="minorHAnsi" w:hAnsiTheme="minorHAnsi" w:cstheme="minorHAnsi"/>
          <w:b/>
          <w:sz w:val="20"/>
          <w:szCs w:val="20"/>
        </w:rPr>
        <w:br w:type="page"/>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1"/>
        </w:numPr>
        <w:tabs>
          <w:tab w:val="left" w:pos="1590"/>
        </w:tabs>
        <w:spacing w:line="276" w:lineRule="auto"/>
        <w:ind w:right="645"/>
        <w:jc w:val="both"/>
        <w:rPr>
          <w:rFonts w:asciiTheme="minorHAnsi" w:hAnsiTheme="minorHAnsi" w:cstheme="minorHAnsi"/>
          <w:b/>
          <w:sz w:val="20"/>
          <w:szCs w:val="20"/>
        </w:rPr>
      </w:pPr>
      <w:proofErr w:type="spellStart"/>
      <w:r w:rsidRPr="00C70748">
        <w:rPr>
          <w:rFonts w:asciiTheme="minorHAnsi" w:hAnsiTheme="minorHAnsi" w:cstheme="minorHAnsi"/>
          <w:b/>
          <w:sz w:val="20"/>
          <w:szCs w:val="20"/>
        </w:rPr>
        <w:t>Check</w:t>
      </w:r>
      <w:proofErr w:type="spellEnd"/>
      <w:r w:rsidRPr="00C70748">
        <w:rPr>
          <w:rFonts w:asciiTheme="minorHAnsi" w:hAnsiTheme="minorHAnsi" w:cstheme="minorHAnsi"/>
          <w:b/>
          <w:sz w:val="20"/>
          <w:szCs w:val="20"/>
        </w:rPr>
        <w:t xml:space="preserve"> </w:t>
      </w:r>
      <w:proofErr w:type="spellStart"/>
      <w:r w:rsidRPr="00C70748">
        <w:rPr>
          <w:rFonts w:asciiTheme="minorHAnsi" w:hAnsiTheme="minorHAnsi" w:cstheme="minorHAnsi"/>
          <w:b/>
          <w:sz w:val="20"/>
          <w:szCs w:val="20"/>
        </w:rPr>
        <w:t>list</w:t>
      </w:r>
      <w:proofErr w:type="spellEnd"/>
      <w:r w:rsidRPr="00C70748">
        <w:rPr>
          <w:rFonts w:asciiTheme="minorHAnsi" w:hAnsiTheme="minorHAnsi" w:cstheme="minorHAnsi"/>
          <w:b/>
          <w:sz w:val="20"/>
          <w:szCs w:val="20"/>
        </w:rPr>
        <w:t xml:space="preserve"> Productos Psicotrópicos y estupefacientes.</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Centro de </w:t>
      </w:r>
      <w:proofErr w:type="gramStart"/>
      <w:r w:rsidRPr="00C70748">
        <w:rPr>
          <w:rFonts w:asciiTheme="minorHAnsi" w:hAnsiTheme="minorHAnsi" w:cstheme="minorHAnsi"/>
          <w:b/>
          <w:sz w:val="20"/>
          <w:szCs w:val="20"/>
        </w:rPr>
        <w:t>salud:…</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Punto de </w:t>
      </w:r>
      <w:proofErr w:type="gramStart"/>
      <w:r w:rsidRPr="00C70748">
        <w:rPr>
          <w:rFonts w:asciiTheme="minorHAnsi" w:hAnsiTheme="minorHAnsi" w:cstheme="minorHAnsi"/>
          <w:b/>
          <w:sz w:val="20"/>
          <w:szCs w:val="20"/>
        </w:rPr>
        <w:t>verificación:…</w:t>
      </w:r>
      <w:proofErr w:type="gramEnd"/>
      <w:r w:rsidRPr="00C70748">
        <w:rPr>
          <w:rFonts w:asciiTheme="minorHAnsi" w:hAnsiTheme="minorHAnsi" w:cstheme="minorHAnsi"/>
          <w:b/>
          <w:sz w:val="20"/>
          <w:szCs w:val="20"/>
        </w:rPr>
        <w:t xml:space="preserve">………………………………………………………………...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Fecha:…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Nombre del responsable de aplicar </w:t>
      </w:r>
      <w:proofErr w:type="gramStart"/>
      <w:r w:rsidRPr="00C70748">
        <w:rPr>
          <w:rFonts w:asciiTheme="minorHAnsi" w:hAnsiTheme="minorHAnsi" w:cstheme="minorHAnsi"/>
          <w:b/>
          <w:sz w:val="20"/>
          <w:szCs w:val="20"/>
        </w:rPr>
        <w:t>pauta:…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Firma:…</w:t>
      </w:r>
      <w:proofErr w:type="gramEnd"/>
      <w:r w:rsidRPr="00C70748">
        <w:rPr>
          <w:rFonts w:asciiTheme="minorHAnsi" w:hAnsiTheme="minorHAnsi" w:cstheme="minorHAnsi"/>
          <w:b/>
          <w:sz w:val="20"/>
          <w:szCs w:val="20"/>
        </w:rPr>
        <w:t>…………………………………………………………………………………</w:t>
      </w:r>
    </w:p>
    <w:tbl>
      <w:tblPr>
        <w:tblStyle w:val="Tablaconcuadrcula7concolores"/>
        <w:tblpPr w:leftFromText="141" w:rightFromText="141" w:vertAnchor="text" w:horzAnchor="margin" w:tblpY="152"/>
        <w:tblW w:w="4994" w:type="pct"/>
        <w:tblLook w:val="0620" w:firstRow="1" w:lastRow="0" w:firstColumn="0" w:lastColumn="0" w:noHBand="1" w:noVBand="1"/>
      </w:tblPr>
      <w:tblGrid>
        <w:gridCol w:w="4915"/>
        <w:gridCol w:w="2474"/>
        <w:gridCol w:w="2458"/>
      </w:tblGrid>
      <w:tr w:rsidR="00C70748" w:rsidRPr="00C70748" w:rsidTr="00C70748">
        <w:trPr>
          <w:cnfStyle w:val="100000000000" w:firstRow="1" w:lastRow="0" w:firstColumn="0" w:lastColumn="0" w:oddVBand="0" w:evenVBand="0" w:oddHBand="0" w:evenHBand="0" w:firstRowFirstColumn="0" w:firstRowLastColumn="0" w:lastRowFirstColumn="0" w:lastRowLastColumn="0"/>
          <w:trHeight w:val="259"/>
        </w:trPr>
        <w:tc>
          <w:tcPr>
            <w:tcW w:w="2496"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lang w:val="es-ES"/>
              </w:rPr>
            </w:pPr>
          </w:p>
        </w:tc>
        <w:tc>
          <w:tcPr>
            <w:tcW w:w="2504" w:type="pct"/>
            <w:gridSpan w:val="2"/>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rPr>
            </w:pPr>
            <w:r w:rsidRPr="00C70748">
              <w:rPr>
                <w:rFonts w:asciiTheme="minorHAnsi" w:hAnsiTheme="minorHAnsi" w:cstheme="minorHAnsi"/>
                <w:sz w:val="20"/>
                <w:szCs w:val="20"/>
              </w:rPr>
              <w:t>ESTUPEFACIENTES Y PSICOTRÓPICOS</w:t>
            </w:r>
          </w:p>
        </w:tc>
      </w:tr>
      <w:tr w:rsidR="00C70748" w:rsidRPr="00C70748" w:rsidTr="00C70748">
        <w:trPr>
          <w:trHeight w:val="376"/>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PARÁMETRO POR MEDIR</w:t>
            </w:r>
          </w:p>
        </w:tc>
        <w:tc>
          <w:tcPr>
            <w:tcW w:w="1256"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Cumple</w:t>
            </w:r>
          </w:p>
        </w:tc>
        <w:tc>
          <w:tcPr>
            <w:tcW w:w="1248"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No cumple</w:t>
            </w:r>
          </w:p>
        </w:tc>
      </w:tr>
      <w:tr w:rsidR="00C70748" w:rsidRPr="00C70748" w:rsidTr="00C70748">
        <w:trPr>
          <w:trHeight w:val="384"/>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Fecha de vencimiento vigente.</w:t>
            </w: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384"/>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almacena según sistema FEFO.</w:t>
            </w: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Se posee un registro de ingresos y egresos de productos actualizada a diario.  </w:t>
            </w: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Los saldos registraron coinciden con el stock físico.</w:t>
            </w: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Los medicamentos controlados se encuentran en una estantería para su almacenamiento exclusivo.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Medicamentos sujetos a control legal se encuentran conservados permanentemente bajo llave.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Medicamentos sujetos a control legal vencidos, se encuentran separados y resguardados bajo llave.</w:t>
            </w: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adoptan medidas necesarias para prevenir hurto, robo, sustracción o extravío</w:t>
            </w:r>
          </w:p>
        </w:tc>
        <w:tc>
          <w:tcPr>
            <w:tcW w:w="125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8"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bl>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Cumplimiento: …………………………………………………………………………………………………………………………</w:t>
      </w:r>
      <w:r w:rsidRPr="00C70748">
        <w:rPr>
          <w:rFonts w:asciiTheme="minorHAnsi" w:hAnsiTheme="minorHAnsi" w:cstheme="minorHAnsi"/>
          <w:b/>
          <w:sz w:val="20"/>
          <w:szCs w:val="20"/>
        </w:rPr>
        <w:lastRenderedPageBreak/>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Observaciones: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2"/>
        </w:num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Nota: El cumplimiento debe ser del 100% de la pauta para darla como CUMPLIDA. En caso contrario, si uno o más puntos no cumple, se considerará como INCUMPLIMIENTO.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rPr>
          <w:rFonts w:asciiTheme="minorHAnsi" w:hAnsiTheme="minorHAnsi" w:cstheme="minorHAnsi"/>
          <w:b/>
          <w:sz w:val="20"/>
          <w:szCs w:val="20"/>
        </w:rPr>
      </w:pPr>
      <w:r>
        <w:rPr>
          <w:rFonts w:asciiTheme="minorHAnsi" w:hAnsiTheme="minorHAnsi" w:cstheme="minorHAnsi"/>
          <w:b/>
          <w:sz w:val="20"/>
          <w:szCs w:val="20"/>
        </w:rPr>
        <w:br w:type="page"/>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1"/>
        </w:numPr>
        <w:tabs>
          <w:tab w:val="left" w:pos="1590"/>
        </w:tabs>
        <w:spacing w:line="276" w:lineRule="auto"/>
        <w:ind w:right="645"/>
        <w:jc w:val="both"/>
        <w:rPr>
          <w:rFonts w:asciiTheme="minorHAnsi" w:hAnsiTheme="minorHAnsi" w:cstheme="minorHAnsi"/>
          <w:b/>
          <w:sz w:val="20"/>
          <w:szCs w:val="20"/>
        </w:rPr>
      </w:pPr>
      <w:proofErr w:type="spellStart"/>
      <w:r w:rsidRPr="00C70748">
        <w:rPr>
          <w:rFonts w:asciiTheme="minorHAnsi" w:hAnsiTheme="minorHAnsi" w:cstheme="minorHAnsi"/>
          <w:b/>
          <w:sz w:val="20"/>
          <w:szCs w:val="20"/>
        </w:rPr>
        <w:t>Check</w:t>
      </w:r>
      <w:proofErr w:type="spellEnd"/>
      <w:r w:rsidRPr="00C70748">
        <w:rPr>
          <w:rFonts w:asciiTheme="minorHAnsi" w:hAnsiTheme="minorHAnsi" w:cstheme="minorHAnsi"/>
          <w:b/>
          <w:sz w:val="20"/>
          <w:szCs w:val="20"/>
        </w:rPr>
        <w:t xml:space="preserve"> </w:t>
      </w:r>
      <w:proofErr w:type="spellStart"/>
      <w:r w:rsidRPr="00C70748">
        <w:rPr>
          <w:rFonts w:asciiTheme="minorHAnsi" w:hAnsiTheme="minorHAnsi" w:cstheme="minorHAnsi"/>
          <w:b/>
          <w:sz w:val="20"/>
          <w:szCs w:val="20"/>
        </w:rPr>
        <w:t>list</w:t>
      </w:r>
      <w:proofErr w:type="spellEnd"/>
      <w:r w:rsidRPr="00C70748">
        <w:rPr>
          <w:rFonts w:asciiTheme="minorHAnsi" w:hAnsiTheme="minorHAnsi" w:cstheme="minorHAnsi"/>
          <w:b/>
          <w:sz w:val="20"/>
          <w:szCs w:val="20"/>
        </w:rPr>
        <w:t xml:space="preserve"> Refrigerador</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Centro de </w:t>
      </w:r>
      <w:proofErr w:type="gramStart"/>
      <w:r w:rsidRPr="00C70748">
        <w:rPr>
          <w:rFonts w:asciiTheme="minorHAnsi" w:hAnsiTheme="minorHAnsi" w:cstheme="minorHAnsi"/>
          <w:b/>
          <w:sz w:val="20"/>
          <w:szCs w:val="20"/>
        </w:rPr>
        <w:t>salud:…</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Punto de </w:t>
      </w:r>
      <w:proofErr w:type="gramStart"/>
      <w:r w:rsidRPr="00C70748">
        <w:rPr>
          <w:rFonts w:asciiTheme="minorHAnsi" w:hAnsiTheme="minorHAnsi" w:cstheme="minorHAnsi"/>
          <w:b/>
          <w:sz w:val="20"/>
          <w:szCs w:val="20"/>
        </w:rPr>
        <w:t>verificación:…</w:t>
      </w:r>
      <w:proofErr w:type="gramEnd"/>
      <w:r w:rsidRPr="00C70748">
        <w:rPr>
          <w:rFonts w:asciiTheme="minorHAnsi" w:hAnsiTheme="minorHAnsi" w:cstheme="minorHAnsi"/>
          <w:b/>
          <w:sz w:val="20"/>
          <w:szCs w:val="20"/>
        </w:rPr>
        <w:t xml:space="preserve">………………………………………………………………...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Fecha:…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Nombre del responsable de aplicar </w:t>
      </w:r>
      <w:proofErr w:type="gramStart"/>
      <w:r w:rsidRPr="00C70748">
        <w:rPr>
          <w:rFonts w:asciiTheme="minorHAnsi" w:hAnsiTheme="minorHAnsi" w:cstheme="minorHAnsi"/>
          <w:b/>
          <w:sz w:val="20"/>
          <w:szCs w:val="20"/>
        </w:rPr>
        <w:t>pauta:…</w:t>
      </w:r>
      <w:proofErr w:type="gramEnd"/>
      <w:r w:rsidRPr="00C70748">
        <w:rPr>
          <w:rFonts w:asciiTheme="minorHAnsi" w:hAnsiTheme="minorHAnsi" w:cstheme="minorHAnsi"/>
          <w:b/>
          <w:sz w:val="20"/>
          <w:szCs w:val="20"/>
        </w:rPr>
        <w:t>……………………………………………</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roofErr w:type="gramStart"/>
      <w:r w:rsidRPr="00C70748">
        <w:rPr>
          <w:rFonts w:asciiTheme="minorHAnsi" w:hAnsiTheme="minorHAnsi" w:cstheme="minorHAnsi"/>
          <w:b/>
          <w:sz w:val="20"/>
          <w:szCs w:val="20"/>
        </w:rPr>
        <w:t>Firma:…</w:t>
      </w:r>
      <w:proofErr w:type="gramEnd"/>
      <w:r w:rsidRPr="00C70748">
        <w:rPr>
          <w:rFonts w:asciiTheme="minorHAnsi" w:hAnsiTheme="minorHAnsi" w:cstheme="minorHAnsi"/>
          <w:b/>
          <w:sz w:val="20"/>
          <w:szCs w:val="20"/>
        </w:rPr>
        <w:t>…………………………………………………………………………………</w:t>
      </w:r>
    </w:p>
    <w:tbl>
      <w:tblPr>
        <w:tblStyle w:val="Tablaconcuadrcula7concolores"/>
        <w:tblpPr w:leftFromText="141" w:rightFromText="141" w:vertAnchor="text" w:horzAnchor="margin" w:tblpY="40"/>
        <w:tblW w:w="5000" w:type="pct"/>
        <w:tblLook w:val="0620" w:firstRow="1" w:lastRow="0" w:firstColumn="0" w:lastColumn="0" w:noHBand="1" w:noVBand="1"/>
      </w:tblPr>
      <w:tblGrid>
        <w:gridCol w:w="4921"/>
        <w:gridCol w:w="2479"/>
        <w:gridCol w:w="2459"/>
      </w:tblGrid>
      <w:tr w:rsidR="00C70748" w:rsidRPr="00C70748" w:rsidTr="00C70748">
        <w:trPr>
          <w:cnfStyle w:val="100000000000" w:firstRow="1" w:lastRow="0" w:firstColumn="0" w:lastColumn="0" w:oddVBand="0" w:evenVBand="0" w:oddHBand="0" w:evenHBand="0" w:firstRowFirstColumn="0" w:firstRowLastColumn="0" w:lastRowFirstColumn="0" w:lastRowLastColumn="0"/>
          <w:trHeight w:val="259"/>
        </w:trPr>
        <w:tc>
          <w:tcPr>
            <w:tcW w:w="2496"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lang w:val="es-ES"/>
              </w:rPr>
            </w:pPr>
          </w:p>
        </w:tc>
        <w:tc>
          <w:tcPr>
            <w:tcW w:w="2504" w:type="pct"/>
            <w:gridSpan w:val="2"/>
            <w:vAlign w:val="center"/>
          </w:tcPr>
          <w:p w:rsidR="00C70748" w:rsidRPr="00C70748" w:rsidRDefault="00C70748" w:rsidP="00C70748">
            <w:pPr>
              <w:tabs>
                <w:tab w:val="left" w:pos="1590"/>
              </w:tabs>
              <w:spacing w:line="276" w:lineRule="auto"/>
              <w:ind w:right="645"/>
              <w:jc w:val="both"/>
              <w:rPr>
                <w:rFonts w:asciiTheme="minorHAnsi" w:hAnsiTheme="minorHAnsi" w:cstheme="minorHAnsi"/>
                <w:sz w:val="20"/>
                <w:szCs w:val="20"/>
              </w:rPr>
            </w:pPr>
            <w:r w:rsidRPr="00C70748">
              <w:rPr>
                <w:rFonts w:asciiTheme="minorHAnsi" w:hAnsiTheme="minorHAnsi" w:cstheme="minorHAnsi"/>
                <w:sz w:val="20"/>
                <w:szCs w:val="20"/>
              </w:rPr>
              <w:t>REFRIGERADOR</w:t>
            </w:r>
          </w:p>
        </w:tc>
      </w:tr>
      <w:tr w:rsidR="00C70748" w:rsidRPr="00C70748" w:rsidTr="00C70748">
        <w:trPr>
          <w:trHeight w:val="376"/>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r w:rsidRPr="00C70748">
              <w:rPr>
                <w:rFonts w:asciiTheme="minorHAnsi" w:hAnsiTheme="minorHAnsi" w:cstheme="minorHAnsi"/>
                <w:b/>
                <w:sz w:val="20"/>
                <w:szCs w:val="20"/>
                <w:lang w:val="es-ES"/>
              </w:rPr>
              <w:t>PARÁMETRO POR MEDIR</w:t>
            </w:r>
          </w:p>
        </w:tc>
        <w:tc>
          <w:tcPr>
            <w:tcW w:w="1257"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Cumple</w:t>
            </w:r>
          </w:p>
        </w:tc>
        <w:tc>
          <w:tcPr>
            <w:tcW w:w="1247" w:type="pct"/>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No cumple</w:t>
            </w:r>
          </w:p>
        </w:tc>
      </w:tr>
      <w:tr w:rsidR="00C70748" w:rsidRPr="00C70748" w:rsidTr="00C70748">
        <w:trPr>
          <w:trHeight w:val="384"/>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Fecha de vencimiento vigente.</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 almacena según sistema FEFO.</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Los medicamentos refrigerados se encuentran en buen estado de conservación</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Cierre correcto de las puertas del refrigerador  </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Separación óptima entre los medicamentos</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Ausencia de escarcha al interior del refrigerador</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El refrigerador es de uso exclusivo para medicamentos, es decir, no hay alimentos u otros objetos al interior de éste.  </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Ausencia de medicamentos en la puerta o en los gabinetes inferiores del refrigerador</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897"/>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Posee termómetro de máxima y mínima en buen estado y correcta ubicación</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1023"/>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El almacenamiento de los medicamentos refrigerados se encuentra a una temperatura entre 2 y 8 °C.</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771"/>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lastRenderedPageBreak/>
              <w:t>El refrigerador cuenta con registro de temperatura medidas 2 veces al día. Registro actualizado de temperatura en planilla</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r w:rsidR="00C70748" w:rsidRPr="00C70748" w:rsidTr="00C70748">
        <w:trPr>
          <w:trHeight w:val="636"/>
        </w:trPr>
        <w:tc>
          <w:tcPr>
            <w:tcW w:w="2496"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Histórico de planilla de temperaturas del refrigerador (a lo menos 12 meses)</w:t>
            </w:r>
          </w:p>
        </w:tc>
        <w:tc>
          <w:tcPr>
            <w:tcW w:w="125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c>
          <w:tcPr>
            <w:tcW w:w="1247" w:type="pct"/>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lang w:val="es-ES"/>
              </w:rPr>
            </w:pPr>
          </w:p>
        </w:tc>
      </w:tr>
    </w:tbl>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Observaciones: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5D5ADD">
      <w:pPr>
        <w:numPr>
          <w:ilvl w:val="0"/>
          <w:numId w:val="12"/>
        </w:num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Nota: El cumplimiento debe ser del 100% de la pauta para darla como CUMPLIDA. En caso contrario, si uno o más puntos no cumple, se considerará como INCUMPLIMIENTO. </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Default="00C70748">
      <w:pPr>
        <w:rPr>
          <w:rFonts w:asciiTheme="minorHAnsi" w:hAnsiTheme="minorHAnsi" w:cstheme="minorHAnsi"/>
          <w:b/>
          <w:sz w:val="20"/>
          <w:szCs w:val="20"/>
        </w:rPr>
      </w:pPr>
      <w:r>
        <w:rPr>
          <w:rFonts w:asciiTheme="minorHAnsi" w:hAnsiTheme="minorHAnsi" w:cstheme="minorHAnsi"/>
          <w:b/>
          <w:sz w:val="20"/>
          <w:szCs w:val="20"/>
        </w:rPr>
        <w:br w:type="page"/>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bCs/>
          <w:i/>
          <w:sz w:val="20"/>
          <w:szCs w:val="20"/>
        </w:rPr>
      </w:pPr>
      <w:bookmarkStart w:id="19" w:name="_Toc493848900"/>
      <w:r w:rsidRPr="00C70748">
        <w:rPr>
          <w:rFonts w:asciiTheme="minorHAnsi" w:hAnsiTheme="minorHAnsi" w:cstheme="minorHAnsi"/>
          <w:b/>
          <w:bCs/>
          <w:i/>
          <w:sz w:val="20"/>
          <w:szCs w:val="20"/>
        </w:rPr>
        <w:t>Anexo 5</w:t>
      </w:r>
      <w:r w:rsidRPr="00C70748">
        <w:rPr>
          <w:rFonts w:asciiTheme="minorHAnsi" w:hAnsiTheme="minorHAnsi" w:cstheme="minorHAnsi"/>
          <w:b/>
          <w:bCs/>
          <w:sz w:val="20"/>
          <w:szCs w:val="20"/>
        </w:rPr>
        <w:t>.</w:t>
      </w:r>
      <w:r w:rsidRPr="00C70748">
        <w:rPr>
          <w:rFonts w:asciiTheme="minorHAnsi" w:hAnsiTheme="minorHAnsi" w:cstheme="minorHAnsi"/>
          <w:b/>
          <w:bCs/>
          <w:i/>
          <w:sz w:val="20"/>
          <w:szCs w:val="20"/>
        </w:rPr>
        <w:t xml:space="preserve"> </w:t>
      </w:r>
      <w:r w:rsidRPr="00C70748">
        <w:rPr>
          <w:rFonts w:asciiTheme="minorHAnsi" w:hAnsiTheme="minorHAnsi" w:cstheme="minorHAnsi"/>
          <w:b/>
          <w:bCs/>
          <w:sz w:val="20"/>
          <w:szCs w:val="20"/>
        </w:rPr>
        <w:t>Constancia de Capacitación Para Protocolos.</w:t>
      </w:r>
      <w:bookmarkEnd w:id="19"/>
    </w:p>
    <w:tbl>
      <w:tblPr>
        <w:tblStyle w:val="Tablaconcuadrcula"/>
        <w:tblW w:w="9776" w:type="dxa"/>
        <w:tblLook w:val="04A0" w:firstRow="1" w:lastRow="0" w:firstColumn="1" w:lastColumn="0" w:noHBand="0" w:noVBand="1"/>
      </w:tblPr>
      <w:tblGrid>
        <w:gridCol w:w="2256"/>
        <w:gridCol w:w="1767"/>
        <w:gridCol w:w="1766"/>
        <w:gridCol w:w="1489"/>
        <w:gridCol w:w="2498"/>
      </w:tblGrid>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5022" w:type="dxa"/>
            <w:gridSpan w:val="3"/>
            <w:vAlign w:val="center"/>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Constancia de Capacitación Para Protocolos</w:t>
            </w: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Código </w:t>
            </w: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Nombre</w:t>
            </w: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Fecha</w:t>
            </w: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Cargo</w:t>
            </w: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Rut</w:t>
            </w: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Firma</w:t>
            </w: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25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7"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766"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1489"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498"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bl>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          Nombre y Firma</w:t>
      </w:r>
      <w:r w:rsidRPr="00C70748">
        <w:rPr>
          <w:rFonts w:asciiTheme="minorHAnsi" w:hAnsiTheme="minorHAnsi" w:cstheme="minorHAnsi"/>
          <w:b/>
          <w:sz w:val="20"/>
          <w:szCs w:val="20"/>
        </w:rPr>
        <w:tab/>
      </w:r>
      <w:r w:rsidRPr="00C70748">
        <w:rPr>
          <w:rFonts w:asciiTheme="minorHAnsi" w:hAnsiTheme="minorHAnsi" w:cstheme="minorHAnsi"/>
          <w:b/>
          <w:sz w:val="20"/>
          <w:szCs w:val="20"/>
        </w:rPr>
        <w:tab/>
      </w:r>
      <w:r w:rsidRPr="00C70748">
        <w:rPr>
          <w:rFonts w:asciiTheme="minorHAnsi" w:hAnsiTheme="minorHAnsi" w:cstheme="minorHAnsi"/>
          <w:b/>
          <w:sz w:val="20"/>
          <w:szCs w:val="20"/>
        </w:rPr>
        <w:tab/>
      </w:r>
      <w:r w:rsidRPr="00C70748">
        <w:rPr>
          <w:rFonts w:asciiTheme="minorHAnsi" w:hAnsiTheme="minorHAnsi" w:cstheme="minorHAnsi"/>
          <w:b/>
          <w:sz w:val="20"/>
          <w:szCs w:val="20"/>
        </w:rPr>
        <w:tab/>
      </w:r>
      <w:r w:rsidRPr="00C70748">
        <w:rPr>
          <w:rFonts w:asciiTheme="minorHAnsi" w:hAnsiTheme="minorHAnsi" w:cstheme="minorHAnsi"/>
          <w:b/>
          <w:sz w:val="20"/>
          <w:szCs w:val="20"/>
        </w:rPr>
        <w:tab/>
        <w:t>Lugar de Entrenamiento</w:t>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Encargado de Entrenamiento</w:t>
      </w:r>
      <w:r w:rsidRPr="00C70748">
        <w:rPr>
          <w:rFonts w:asciiTheme="minorHAnsi" w:hAnsiTheme="minorHAnsi" w:cstheme="minorHAnsi"/>
          <w:b/>
          <w:sz w:val="20"/>
          <w:szCs w:val="20"/>
        </w:rPr>
        <w:tab/>
      </w:r>
      <w:r w:rsidRPr="00C70748">
        <w:rPr>
          <w:rFonts w:asciiTheme="minorHAnsi" w:hAnsiTheme="minorHAnsi" w:cstheme="minorHAnsi"/>
          <w:b/>
          <w:sz w:val="20"/>
          <w:szCs w:val="20"/>
        </w:rPr>
        <w:tab/>
      </w: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bCs/>
          <w:sz w:val="20"/>
          <w:szCs w:val="20"/>
        </w:rPr>
      </w:pPr>
      <w:bookmarkStart w:id="20" w:name="_Toc493848901"/>
      <w:r w:rsidRPr="00C70748">
        <w:rPr>
          <w:rFonts w:asciiTheme="minorHAnsi" w:hAnsiTheme="minorHAnsi" w:cstheme="minorHAnsi"/>
          <w:b/>
          <w:bCs/>
          <w:i/>
          <w:sz w:val="20"/>
          <w:szCs w:val="20"/>
        </w:rPr>
        <w:t xml:space="preserve">Anexo 6. </w:t>
      </w:r>
      <w:r w:rsidRPr="00C70748">
        <w:rPr>
          <w:rFonts w:asciiTheme="minorHAnsi" w:hAnsiTheme="minorHAnsi" w:cstheme="minorHAnsi"/>
          <w:b/>
          <w:bCs/>
          <w:sz w:val="20"/>
          <w:szCs w:val="20"/>
        </w:rPr>
        <w:t>Toma conocimiento de protocolo</w:t>
      </w:r>
      <w:bookmarkEnd w:id="20"/>
    </w:p>
    <w:tbl>
      <w:tblPr>
        <w:tblStyle w:val="Tablaconcuadrcula"/>
        <w:tblW w:w="9776" w:type="dxa"/>
        <w:tblLook w:val="04A0" w:firstRow="1" w:lastRow="0" w:firstColumn="1" w:lastColumn="0" w:noHBand="0" w:noVBand="1"/>
      </w:tblPr>
      <w:tblGrid>
        <w:gridCol w:w="2942"/>
        <w:gridCol w:w="2943"/>
        <w:gridCol w:w="3891"/>
      </w:tblGrid>
      <w:tr w:rsidR="00C70748" w:rsidRPr="00C70748" w:rsidTr="00C70748">
        <w:tc>
          <w:tcPr>
            <w:tcW w:w="2942"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NOMBRE </w:t>
            </w:r>
          </w:p>
        </w:tc>
        <w:tc>
          <w:tcPr>
            <w:tcW w:w="2943"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 xml:space="preserve">FECHA </w:t>
            </w:r>
          </w:p>
        </w:tc>
        <w:tc>
          <w:tcPr>
            <w:tcW w:w="3891"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r w:rsidRPr="00C70748">
              <w:rPr>
                <w:rFonts w:asciiTheme="minorHAnsi" w:hAnsiTheme="minorHAnsi" w:cstheme="minorHAnsi"/>
                <w:b/>
                <w:sz w:val="20"/>
                <w:szCs w:val="20"/>
              </w:rPr>
              <w:t>FIRMA</w:t>
            </w:r>
          </w:p>
        </w:tc>
      </w:tr>
      <w:tr w:rsidR="00C70748" w:rsidRPr="00C70748" w:rsidTr="00C70748">
        <w:tc>
          <w:tcPr>
            <w:tcW w:w="2942"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943"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3891"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942"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943"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3891"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942"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943"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3891"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942"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943"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3891"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r w:rsidR="00C70748" w:rsidRPr="00C70748" w:rsidTr="00C70748">
        <w:tc>
          <w:tcPr>
            <w:tcW w:w="2942"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2943"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c>
          <w:tcPr>
            <w:tcW w:w="3891" w:type="dxa"/>
          </w:tcPr>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tc>
      </w:tr>
    </w:tbl>
    <w:p w:rsidR="00C70748" w:rsidRPr="00C70748" w:rsidRDefault="00C70748" w:rsidP="00C70748">
      <w:pPr>
        <w:tabs>
          <w:tab w:val="left" w:pos="1590"/>
        </w:tabs>
        <w:spacing w:line="276" w:lineRule="auto"/>
        <w:ind w:right="645"/>
        <w:jc w:val="both"/>
        <w:rPr>
          <w:rFonts w:asciiTheme="minorHAnsi" w:hAnsiTheme="minorHAnsi" w:cstheme="minorHAnsi"/>
          <w:b/>
          <w:sz w:val="20"/>
          <w:szCs w:val="20"/>
        </w:rPr>
      </w:pPr>
    </w:p>
    <w:p w:rsidR="00792A66" w:rsidRDefault="00792A66" w:rsidP="00A92069">
      <w:pPr>
        <w:tabs>
          <w:tab w:val="left" w:pos="1590"/>
        </w:tabs>
        <w:spacing w:line="276" w:lineRule="auto"/>
        <w:ind w:right="645"/>
        <w:jc w:val="both"/>
        <w:rPr>
          <w:rFonts w:ascii="Arial" w:hAnsi="Arial" w:cs="Arial"/>
          <w:sz w:val="20"/>
          <w:szCs w:val="22"/>
        </w:rPr>
      </w:pPr>
    </w:p>
    <w:p w:rsidR="00C70748" w:rsidRDefault="00C70748">
      <w:pPr>
        <w:rPr>
          <w:rFonts w:ascii="Arial" w:hAnsi="Arial" w:cs="Arial"/>
          <w:sz w:val="20"/>
          <w:szCs w:val="22"/>
        </w:rPr>
      </w:pPr>
      <w:r>
        <w:rPr>
          <w:rFonts w:ascii="Arial" w:hAnsi="Arial" w:cs="Arial"/>
          <w:sz w:val="20"/>
          <w:szCs w:val="22"/>
        </w:rPr>
        <w:br w:type="page"/>
      </w:r>
    </w:p>
    <w:p w:rsidR="002B2D04" w:rsidRDefault="002B2D04" w:rsidP="004521F6">
      <w:pPr>
        <w:tabs>
          <w:tab w:val="left" w:pos="1590"/>
        </w:tabs>
        <w:spacing w:line="276" w:lineRule="auto"/>
        <w:ind w:left="851" w:right="645"/>
        <w:jc w:val="both"/>
        <w:rPr>
          <w:rFonts w:ascii="Arial" w:hAnsi="Arial" w:cs="Arial"/>
          <w:sz w:val="20"/>
          <w:szCs w:val="22"/>
        </w:rPr>
      </w:pPr>
    </w:p>
    <w:p w:rsidR="00EC5A7A" w:rsidRDefault="00B80B63" w:rsidP="004521F6">
      <w:pPr>
        <w:tabs>
          <w:tab w:val="left" w:pos="1590"/>
        </w:tabs>
        <w:spacing w:line="276" w:lineRule="auto"/>
        <w:ind w:left="851" w:right="645"/>
        <w:jc w:val="both"/>
        <w:rPr>
          <w:rFonts w:ascii="Arial" w:hAnsi="Arial" w:cs="Arial"/>
          <w:b/>
          <w:sz w:val="22"/>
          <w:szCs w:val="22"/>
        </w:rPr>
      </w:pPr>
      <w:r>
        <w:rPr>
          <w:rFonts w:ascii="Arial" w:hAnsi="Arial" w:cs="Arial"/>
          <w:b/>
          <w:sz w:val="22"/>
          <w:szCs w:val="22"/>
        </w:rPr>
        <w:t>12</w:t>
      </w:r>
      <w:r w:rsidR="00EC5A7A" w:rsidRPr="00EC5A7A">
        <w:rPr>
          <w:rFonts w:ascii="Arial" w:hAnsi="Arial" w:cs="Arial"/>
          <w:b/>
          <w:sz w:val="22"/>
          <w:szCs w:val="22"/>
        </w:rPr>
        <w:t xml:space="preserve">-. </w:t>
      </w:r>
      <w:r w:rsidR="00EC5A7A">
        <w:rPr>
          <w:rFonts w:ascii="Arial" w:hAnsi="Arial" w:cs="Arial"/>
          <w:b/>
          <w:sz w:val="22"/>
          <w:szCs w:val="22"/>
        </w:rPr>
        <w:t>Tabla de Modificaciones</w:t>
      </w:r>
    </w:p>
    <w:p w:rsidR="00EC5A7A" w:rsidRDefault="00EC5A7A" w:rsidP="004521F6">
      <w:pPr>
        <w:tabs>
          <w:tab w:val="left" w:pos="1590"/>
        </w:tabs>
        <w:spacing w:line="276" w:lineRule="auto"/>
        <w:ind w:left="851" w:right="645"/>
        <w:jc w:val="both"/>
        <w:rPr>
          <w:rFonts w:ascii="Arial" w:hAnsi="Arial" w:cs="Arial"/>
          <w:b/>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544"/>
        <w:gridCol w:w="3260"/>
      </w:tblGrid>
      <w:tr w:rsidR="0024257F" w:rsidRPr="00124161" w:rsidTr="00EE3A66">
        <w:trPr>
          <w:trHeight w:val="681"/>
        </w:trPr>
        <w:tc>
          <w:tcPr>
            <w:tcW w:w="1701" w:type="dxa"/>
            <w:shd w:val="clear" w:color="auto" w:fill="auto"/>
          </w:tcPr>
          <w:p w:rsidR="0024257F" w:rsidRPr="004048BA" w:rsidRDefault="0024257F" w:rsidP="00EE3A66">
            <w:pPr>
              <w:tabs>
                <w:tab w:val="left" w:pos="1590"/>
              </w:tabs>
              <w:spacing w:line="276" w:lineRule="auto"/>
              <w:ind w:right="645"/>
              <w:jc w:val="both"/>
              <w:rPr>
                <w:rFonts w:ascii="Arial" w:hAnsi="Arial" w:cs="Arial"/>
                <w:b/>
                <w:sz w:val="20"/>
                <w:szCs w:val="20"/>
              </w:rPr>
            </w:pPr>
          </w:p>
          <w:p w:rsidR="0024257F" w:rsidRPr="004048BA" w:rsidRDefault="0024257F" w:rsidP="00EE3A66">
            <w:pPr>
              <w:tabs>
                <w:tab w:val="left" w:pos="1590"/>
              </w:tabs>
              <w:spacing w:line="276" w:lineRule="auto"/>
              <w:ind w:right="645"/>
              <w:rPr>
                <w:rFonts w:ascii="Arial" w:hAnsi="Arial" w:cs="Arial"/>
                <w:b/>
                <w:sz w:val="20"/>
                <w:szCs w:val="20"/>
              </w:rPr>
            </w:pPr>
            <w:r w:rsidRPr="004048BA">
              <w:rPr>
                <w:rFonts w:ascii="Arial" w:hAnsi="Arial" w:cs="Arial"/>
                <w:b/>
                <w:sz w:val="20"/>
                <w:szCs w:val="20"/>
              </w:rPr>
              <w:t>Edición número</w:t>
            </w:r>
          </w:p>
        </w:tc>
        <w:tc>
          <w:tcPr>
            <w:tcW w:w="3544" w:type="dxa"/>
            <w:shd w:val="clear" w:color="auto" w:fill="auto"/>
          </w:tcPr>
          <w:p w:rsidR="0024257F" w:rsidRPr="004048BA" w:rsidRDefault="0024257F" w:rsidP="00EE3A66">
            <w:pPr>
              <w:tabs>
                <w:tab w:val="left" w:pos="1590"/>
              </w:tabs>
              <w:spacing w:line="276" w:lineRule="auto"/>
              <w:ind w:right="645"/>
              <w:jc w:val="both"/>
              <w:rPr>
                <w:rFonts w:ascii="Arial" w:hAnsi="Arial" w:cs="Arial"/>
                <w:b/>
                <w:sz w:val="20"/>
                <w:szCs w:val="20"/>
              </w:rPr>
            </w:pPr>
          </w:p>
          <w:p w:rsidR="0024257F" w:rsidRPr="004048BA" w:rsidRDefault="0024257F" w:rsidP="00EE3A66">
            <w:pPr>
              <w:tabs>
                <w:tab w:val="left" w:pos="1590"/>
              </w:tabs>
              <w:spacing w:line="276" w:lineRule="auto"/>
              <w:ind w:right="645"/>
              <w:rPr>
                <w:rFonts w:ascii="Arial" w:hAnsi="Arial" w:cs="Arial"/>
                <w:b/>
                <w:sz w:val="20"/>
                <w:szCs w:val="20"/>
              </w:rPr>
            </w:pPr>
            <w:r w:rsidRPr="004048BA">
              <w:rPr>
                <w:rFonts w:ascii="Arial" w:hAnsi="Arial" w:cs="Arial"/>
                <w:b/>
                <w:sz w:val="20"/>
                <w:szCs w:val="20"/>
              </w:rPr>
              <w:t>Motivo del cambio</w:t>
            </w:r>
          </w:p>
        </w:tc>
        <w:tc>
          <w:tcPr>
            <w:tcW w:w="3260" w:type="dxa"/>
            <w:shd w:val="clear" w:color="auto" w:fill="auto"/>
          </w:tcPr>
          <w:p w:rsidR="0024257F" w:rsidRPr="004048BA" w:rsidRDefault="0024257F" w:rsidP="00EE3A66">
            <w:pPr>
              <w:tabs>
                <w:tab w:val="left" w:pos="1590"/>
              </w:tabs>
              <w:spacing w:line="276" w:lineRule="auto"/>
              <w:ind w:right="645"/>
              <w:jc w:val="both"/>
              <w:rPr>
                <w:rFonts w:ascii="Arial" w:hAnsi="Arial" w:cs="Arial"/>
                <w:b/>
                <w:sz w:val="20"/>
                <w:szCs w:val="20"/>
              </w:rPr>
            </w:pPr>
          </w:p>
          <w:p w:rsidR="0024257F" w:rsidRPr="004048BA" w:rsidRDefault="0024257F" w:rsidP="00EE3A66">
            <w:pPr>
              <w:tabs>
                <w:tab w:val="left" w:pos="1590"/>
              </w:tabs>
              <w:spacing w:line="276" w:lineRule="auto"/>
              <w:ind w:right="645"/>
              <w:rPr>
                <w:rFonts w:ascii="Arial" w:hAnsi="Arial" w:cs="Arial"/>
                <w:b/>
                <w:sz w:val="20"/>
                <w:szCs w:val="20"/>
              </w:rPr>
            </w:pPr>
            <w:r w:rsidRPr="004048BA">
              <w:rPr>
                <w:rFonts w:ascii="Arial" w:hAnsi="Arial" w:cs="Arial"/>
                <w:b/>
                <w:sz w:val="20"/>
                <w:szCs w:val="20"/>
              </w:rPr>
              <w:t>Fecha de aprobación</w:t>
            </w:r>
          </w:p>
        </w:tc>
      </w:tr>
      <w:tr w:rsidR="0024257F" w:rsidRPr="00124161" w:rsidTr="00EE3A66">
        <w:trPr>
          <w:trHeight w:val="437"/>
        </w:trPr>
        <w:tc>
          <w:tcPr>
            <w:tcW w:w="1701" w:type="dxa"/>
            <w:shd w:val="clear" w:color="auto" w:fill="auto"/>
          </w:tcPr>
          <w:p w:rsidR="0024257F" w:rsidRDefault="0024257F" w:rsidP="00EE3A66">
            <w:pPr>
              <w:tabs>
                <w:tab w:val="left" w:pos="1590"/>
              </w:tabs>
              <w:spacing w:line="276" w:lineRule="auto"/>
              <w:ind w:right="645"/>
              <w:jc w:val="both"/>
              <w:rPr>
                <w:rFonts w:ascii="Arial" w:hAnsi="Arial" w:cs="Arial"/>
                <w:sz w:val="20"/>
                <w:szCs w:val="20"/>
              </w:rPr>
            </w:pPr>
          </w:p>
          <w:p w:rsidR="0024257F" w:rsidRPr="00EC5A7A" w:rsidRDefault="0024257F" w:rsidP="00EE3A66">
            <w:pPr>
              <w:tabs>
                <w:tab w:val="left" w:pos="1590"/>
              </w:tabs>
              <w:spacing w:line="276" w:lineRule="auto"/>
              <w:ind w:right="645"/>
              <w:jc w:val="both"/>
              <w:rPr>
                <w:rFonts w:ascii="Arial" w:hAnsi="Arial" w:cs="Arial"/>
                <w:sz w:val="20"/>
                <w:szCs w:val="20"/>
              </w:rPr>
            </w:pPr>
            <w:r>
              <w:rPr>
                <w:rFonts w:ascii="Arial" w:hAnsi="Arial" w:cs="Arial"/>
                <w:sz w:val="20"/>
                <w:szCs w:val="20"/>
              </w:rPr>
              <w:t>Primera</w:t>
            </w:r>
          </w:p>
        </w:tc>
        <w:tc>
          <w:tcPr>
            <w:tcW w:w="3544" w:type="dxa"/>
            <w:shd w:val="clear" w:color="auto" w:fill="auto"/>
          </w:tcPr>
          <w:p w:rsidR="0024257F" w:rsidRDefault="0024257F" w:rsidP="00EE3A66">
            <w:pPr>
              <w:tabs>
                <w:tab w:val="left" w:pos="1590"/>
              </w:tabs>
              <w:spacing w:line="276" w:lineRule="auto"/>
              <w:ind w:right="645"/>
              <w:jc w:val="both"/>
              <w:rPr>
                <w:rFonts w:ascii="Arial" w:hAnsi="Arial" w:cs="Arial"/>
                <w:sz w:val="20"/>
                <w:szCs w:val="20"/>
              </w:rPr>
            </w:pPr>
          </w:p>
          <w:p w:rsidR="0024257F" w:rsidRPr="00EC5A7A" w:rsidRDefault="0024257F" w:rsidP="00EE3A66">
            <w:pPr>
              <w:tabs>
                <w:tab w:val="left" w:pos="1590"/>
              </w:tabs>
              <w:spacing w:line="276" w:lineRule="auto"/>
              <w:ind w:right="645"/>
              <w:jc w:val="both"/>
              <w:rPr>
                <w:rFonts w:ascii="Arial" w:hAnsi="Arial" w:cs="Arial"/>
                <w:sz w:val="20"/>
                <w:szCs w:val="20"/>
              </w:rPr>
            </w:pPr>
            <w:r>
              <w:rPr>
                <w:rFonts w:ascii="Arial" w:hAnsi="Arial" w:cs="Arial"/>
                <w:sz w:val="20"/>
                <w:szCs w:val="20"/>
              </w:rPr>
              <w:t>Elaboración de Documento</w:t>
            </w:r>
          </w:p>
        </w:tc>
        <w:tc>
          <w:tcPr>
            <w:tcW w:w="3260" w:type="dxa"/>
            <w:shd w:val="clear" w:color="auto" w:fill="auto"/>
          </w:tcPr>
          <w:p w:rsidR="0024257F" w:rsidRPr="00792A66" w:rsidRDefault="0024257F" w:rsidP="00EE3A66">
            <w:pPr>
              <w:tabs>
                <w:tab w:val="left" w:pos="1590"/>
              </w:tabs>
              <w:spacing w:line="276" w:lineRule="auto"/>
              <w:ind w:right="645"/>
              <w:rPr>
                <w:rFonts w:ascii="Arial" w:hAnsi="Arial" w:cs="Arial"/>
                <w:color w:val="000000" w:themeColor="text1"/>
                <w:sz w:val="20"/>
                <w:szCs w:val="20"/>
              </w:rPr>
            </w:pPr>
          </w:p>
          <w:p w:rsidR="0024257F" w:rsidRPr="00EC5A7A" w:rsidRDefault="00792A66" w:rsidP="002B2D04">
            <w:pPr>
              <w:tabs>
                <w:tab w:val="left" w:pos="1590"/>
              </w:tabs>
              <w:spacing w:line="276" w:lineRule="auto"/>
              <w:ind w:right="645"/>
              <w:rPr>
                <w:rFonts w:ascii="Arial" w:hAnsi="Arial" w:cs="Arial"/>
                <w:sz w:val="20"/>
                <w:szCs w:val="20"/>
              </w:rPr>
            </w:pPr>
            <w:r w:rsidRPr="00792A66">
              <w:rPr>
                <w:rFonts w:ascii="Arial" w:hAnsi="Arial" w:cs="Arial"/>
                <w:color w:val="000000" w:themeColor="text1"/>
                <w:sz w:val="20"/>
                <w:szCs w:val="20"/>
              </w:rPr>
              <w:t>25-03-2021</w:t>
            </w:r>
          </w:p>
        </w:tc>
      </w:tr>
      <w:tr w:rsidR="0024257F" w:rsidRPr="00124161" w:rsidTr="00EE3A66">
        <w:trPr>
          <w:trHeight w:val="414"/>
        </w:trPr>
        <w:tc>
          <w:tcPr>
            <w:tcW w:w="1701" w:type="dxa"/>
            <w:shd w:val="clear" w:color="auto" w:fill="auto"/>
          </w:tcPr>
          <w:p w:rsidR="0024257F" w:rsidRDefault="0024257F" w:rsidP="00EE3A66">
            <w:pPr>
              <w:tabs>
                <w:tab w:val="left" w:pos="1590"/>
              </w:tabs>
              <w:spacing w:line="276" w:lineRule="auto"/>
              <w:ind w:right="645"/>
              <w:jc w:val="both"/>
              <w:rPr>
                <w:rFonts w:ascii="Arial" w:hAnsi="Arial" w:cs="Arial"/>
                <w:sz w:val="20"/>
                <w:szCs w:val="20"/>
              </w:rPr>
            </w:pPr>
          </w:p>
          <w:p w:rsidR="0024257F" w:rsidRPr="00EC5A7A" w:rsidRDefault="0024257F" w:rsidP="00EE3A66">
            <w:pPr>
              <w:tabs>
                <w:tab w:val="left" w:pos="1590"/>
              </w:tabs>
              <w:spacing w:line="276" w:lineRule="auto"/>
              <w:ind w:right="645"/>
              <w:jc w:val="both"/>
              <w:rPr>
                <w:rFonts w:ascii="Arial" w:hAnsi="Arial" w:cs="Arial"/>
                <w:sz w:val="20"/>
                <w:szCs w:val="20"/>
              </w:rPr>
            </w:pPr>
            <w:r>
              <w:rPr>
                <w:rFonts w:ascii="Arial" w:hAnsi="Arial" w:cs="Arial"/>
                <w:sz w:val="20"/>
                <w:szCs w:val="20"/>
              </w:rPr>
              <w:t>Segunda</w:t>
            </w:r>
          </w:p>
        </w:tc>
        <w:tc>
          <w:tcPr>
            <w:tcW w:w="3544" w:type="dxa"/>
            <w:shd w:val="clear" w:color="auto" w:fill="auto"/>
          </w:tcPr>
          <w:p w:rsidR="0024257F" w:rsidRDefault="0024257F" w:rsidP="00EE3A66">
            <w:pPr>
              <w:tabs>
                <w:tab w:val="left" w:pos="1590"/>
              </w:tabs>
              <w:spacing w:line="276" w:lineRule="auto"/>
              <w:ind w:right="645"/>
              <w:jc w:val="both"/>
              <w:rPr>
                <w:rFonts w:ascii="Arial" w:hAnsi="Arial" w:cs="Arial"/>
                <w:sz w:val="20"/>
                <w:szCs w:val="20"/>
              </w:rPr>
            </w:pPr>
          </w:p>
          <w:p w:rsidR="0024257F" w:rsidRPr="00EC5A7A" w:rsidRDefault="0024257F" w:rsidP="00EE3A66">
            <w:pPr>
              <w:tabs>
                <w:tab w:val="left" w:pos="1590"/>
              </w:tabs>
              <w:spacing w:line="276" w:lineRule="auto"/>
              <w:ind w:right="645"/>
              <w:jc w:val="both"/>
              <w:rPr>
                <w:rFonts w:ascii="Arial" w:hAnsi="Arial" w:cs="Arial"/>
                <w:sz w:val="20"/>
                <w:szCs w:val="20"/>
              </w:rPr>
            </w:pPr>
            <w:r>
              <w:rPr>
                <w:rFonts w:ascii="Arial" w:hAnsi="Arial" w:cs="Arial"/>
                <w:sz w:val="20"/>
                <w:szCs w:val="20"/>
              </w:rPr>
              <w:t>Actualización de Documento</w:t>
            </w:r>
          </w:p>
        </w:tc>
        <w:tc>
          <w:tcPr>
            <w:tcW w:w="3260" w:type="dxa"/>
            <w:shd w:val="clear" w:color="auto" w:fill="auto"/>
          </w:tcPr>
          <w:p w:rsidR="0024257F" w:rsidRDefault="0024257F" w:rsidP="00EE3A66">
            <w:pPr>
              <w:tabs>
                <w:tab w:val="left" w:pos="1590"/>
              </w:tabs>
              <w:spacing w:line="276" w:lineRule="auto"/>
              <w:ind w:right="645"/>
              <w:rPr>
                <w:rFonts w:ascii="Arial" w:hAnsi="Arial" w:cs="Arial"/>
                <w:sz w:val="20"/>
                <w:szCs w:val="20"/>
              </w:rPr>
            </w:pPr>
          </w:p>
          <w:p w:rsidR="0024257F" w:rsidRPr="00EC5A7A" w:rsidRDefault="0024257F" w:rsidP="00EE3A66">
            <w:pPr>
              <w:tabs>
                <w:tab w:val="left" w:pos="1590"/>
              </w:tabs>
              <w:spacing w:line="276" w:lineRule="auto"/>
              <w:ind w:right="645"/>
              <w:rPr>
                <w:rFonts w:ascii="Arial" w:hAnsi="Arial" w:cs="Arial"/>
                <w:sz w:val="20"/>
                <w:szCs w:val="20"/>
              </w:rPr>
            </w:pPr>
            <w:r w:rsidRPr="00792A66">
              <w:rPr>
                <w:rFonts w:ascii="Arial" w:hAnsi="Arial" w:cs="Arial"/>
                <w:color w:val="000000" w:themeColor="text1"/>
                <w:sz w:val="20"/>
                <w:szCs w:val="20"/>
              </w:rPr>
              <w:t>Día de mes de año</w:t>
            </w:r>
          </w:p>
        </w:tc>
      </w:tr>
      <w:tr w:rsidR="0024257F" w:rsidRPr="00124161" w:rsidTr="00EE3A66">
        <w:trPr>
          <w:trHeight w:val="414"/>
        </w:trPr>
        <w:tc>
          <w:tcPr>
            <w:tcW w:w="1701" w:type="dxa"/>
            <w:shd w:val="clear" w:color="auto" w:fill="auto"/>
          </w:tcPr>
          <w:p w:rsidR="0024257F" w:rsidRDefault="0024257F" w:rsidP="00EE3A66">
            <w:pPr>
              <w:tabs>
                <w:tab w:val="left" w:pos="1590"/>
              </w:tabs>
              <w:spacing w:line="276" w:lineRule="auto"/>
              <w:ind w:right="645"/>
              <w:jc w:val="both"/>
              <w:rPr>
                <w:rFonts w:ascii="Arial" w:hAnsi="Arial" w:cs="Arial"/>
                <w:sz w:val="20"/>
                <w:szCs w:val="20"/>
              </w:rPr>
            </w:pPr>
          </w:p>
          <w:p w:rsidR="0024257F" w:rsidRPr="00EC5A7A" w:rsidRDefault="0024257F" w:rsidP="00EE3A66">
            <w:pPr>
              <w:tabs>
                <w:tab w:val="left" w:pos="1590"/>
              </w:tabs>
              <w:spacing w:line="276" w:lineRule="auto"/>
              <w:ind w:right="645"/>
              <w:jc w:val="both"/>
              <w:rPr>
                <w:rFonts w:ascii="Arial" w:hAnsi="Arial" w:cs="Arial"/>
                <w:sz w:val="20"/>
                <w:szCs w:val="20"/>
              </w:rPr>
            </w:pPr>
            <w:r>
              <w:rPr>
                <w:rFonts w:ascii="Arial" w:hAnsi="Arial" w:cs="Arial"/>
                <w:sz w:val="20"/>
                <w:szCs w:val="20"/>
              </w:rPr>
              <w:t>Tercera</w:t>
            </w:r>
          </w:p>
        </w:tc>
        <w:tc>
          <w:tcPr>
            <w:tcW w:w="3544" w:type="dxa"/>
            <w:shd w:val="clear" w:color="auto" w:fill="auto"/>
          </w:tcPr>
          <w:p w:rsidR="0024257F" w:rsidRPr="00EC5A7A" w:rsidRDefault="0024257F" w:rsidP="00EE3A66">
            <w:pPr>
              <w:tabs>
                <w:tab w:val="left" w:pos="1590"/>
              </w:tabs>
              <w:spacing w:line="276" w:lineRule="auto"/>
              <w:ind w:right="645"/>
              <w:jc w:val="both"/>
              <w:rPr>
                <w:rFonts w:ascii="Arial" w:hAnsi="Arial" w:cs="Arial"/>
                <w:sz w:val="20"/>
                <w:szCs w:val="20"/>
              </w:rPr>
            </w:pPr>
          </w:p>
        </w:tc>
        <w:tc>
          <w:tcPr>
            <w:tcW w:w="3260" w:type="dxa"/>
            <w:shd w:val="clear" w:color="auto" w:fill="auto"/>
          </w:tcPr>
          <w:p w:rsidR="0024257F" w:rsidRDefault="0024257F" w:rsidP="00EE3A66">
            <w:pPr>
              <w:tabs>
                <w:tab w:val="left" w:pos="1590"/>
              </w:tabs>
              <w:spacing w:line="276" w:lineRule="auto"/>
              <w:ind w:right="645"/>
              <w:rPr>
                <w:rFonts w:ascii="Arial" w:hAnsi="Arial" w:cs="Arial"/>
                <w:color w:val="FF0000"/>
                <w:sz w:val="20"/>
                <w:szCs w:val="20"/>
              </w:rPr>
            </w:pPr>
          </w:p>
          <w:p w:rsidR="0024257F" w:rsidRPr="00EC5A7A" w:rsidRDefault="0024257F" w:rsidP="00EE3A66">
            <w:pPr>
              <w:tabs>
                <w:tab w:val="left" w:pos="1590"/>
              </w:tabs>
              <w:spacing w:line="276" w:lineRule="auto"/>
              <w:ind w:right="645"/>
              <w:rPr>
                <w:rFonts w:ascii="Arial" w:hAnsi="Arial" w:cs="Arial"/>
                <w:sz w:val="20"/>
                <w:szCs w:val="20"/>
              </w:rPr>
            </w:pPr>
            <w:r w:rsidRPr="00792A66">
              <w:rPr>
                <w:rFonts w:ascii="Arial" w:hAnsi="Arial" w:cs="Arial"/>
                <w:color w:val="000000" w:themeColor="text1"/>
                <w:sz w:val="20"/>
                <w:szCs w:val="20"/>
              </w:rPr>
              <w:t>Día de mes de año</w:t>
            </w:r>
          </w:p>
        </w:tc>
      </w:tr>
    </w:tbl>
    <w:p w:rsidR="00EC5A7A" w:rsidRPr="00EC5A7A" w:rsidRDefault="00EC5A7A" w:rsidP="004521F6">
      <w:pPr>
        <w:tabs>
          <w:tab w:val="left" w:pos="1590"/>
        </w:tabs>
        <w:spacing w:line="276" w:lineRule="auto"/>
        <w:ind w:left="851" w:right="645"/>
        <w:jc w:val="both"/>
        <w:rPr>
          <w:rFonts w:ascii="Arial" w:hAnsi="Arial" w:cs="Arial"/>
          <w:sz w:val="20"/>
          <w:szCs w:val="22"/>
        </w:rPr>
      </w:pPr>
    </w:p>
    <w:p w:rsidR="003A03F6" w:rsidRDefault="003A03F6" w:rsidP="004521F6">
      <w:pPr>
        <w:tabs>
          <w:tab w:val="left" w:pos="1590"/>
        </w:tabs>
        <w:spacing w:line="276" w:lineRule="auto"/>
        <w:ind w:left="851" w:right="645"/>
        <w:jc w:val="both"/>
        <w:rPr>
          <w:rFonts w:ascii="Arial" w:hAnsi="Arial" w:cs="Arial"/>
          <w:sz w:val="20"/>
          <w:szCs w:val="22"/>
        </w:rPr>
      </w:pPr>
    </w:p>
    <w:p w:rsidR="003A03F6" w:rsidRPr="003A03F6" w:rsidRDefault="003A03F6" w:rsidP="004521F6">
      <w:pPr>
        <w:tabs>
          <w:tab w:val="left" w:pos="1590"/>
        </w:tabs>
        <w:spacing w:line="276" w:lineRule="auto"/>
        <w:ind w:left="851" w:right="645"/>
        <w:jc w:val="both"/>
        <w:rPr>
          <w:rFonts w:ascii="Arial" w:hAnsi="Arial" w:cs="Arial"/>
          <w:sz w:val="20"/>
          <w:szCs w:val="22"/>
        </w:rPr>
      </w:pPr>
    </w:p>
    <w:p w:rsidR="004D168F" w:rsidRDefault="004D168F" w:rsidP="004521F6">
      <w:pPr>
        <w:tabs>
          <w:tab w:val="left" w:pos="1590"/>
        </w:tabs>
        <w:spacing w:line="276" w:lineRule="auto"/>
        <w:ind w:left="851" w:right="645"/>
        <w:jc w:val="both"/>
        <w:rPr>
          <w:rFonts w:ascii="Arial" w:hAnsi="Arial" w:cs="Arial"/>
          <w:sz w:val="22"/>
          <w:szCs w:val="22"/>
        </w:rPr>
      </w:pPr>
    </w:p>
    <w:sectPr w:rsidR="004D168F" w:rsidSect="00C97518">
      <w:headerReference w:type="even" r:id="rId16"/>
      <w:headerReference w:type="default" r:id="rId17"/>
      <w:headerReference w:type="first" r:id="rId18"/>
      <w:type w:val="continuous"/>
      <w:pgSz w:w="12240" w:h="15840" w:code="1"/>
      <w:pgMar w:top="1134" w:right="1134" w:bottom="1134" w:left="1247" w:header="1134" w:footer="1134" w:gutter="0"/>
      <w:pgBorders>
        <w:top w:val="single" w:sz="4" w:space="0" w:color="auto"/>
        <w:left w:val="single" w:sz="4" w:space="2" w:color="auto"/>
        <w:bottom w:val="single" w:sz="4" w:space="1" w:color="auto"/>
        <w:right w:val="single" w:sz="4" w:space="2"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DD" w:rsidRDefault="005D5ADD" w:rsidP="005B6853">
      <w:r>
        <w:separator/>
      </w:r>
    </w:p>
  </w:endnote>
  <w:endnote w:type="continuationSeparator" w:id="0">
    <w:p w:rsidR="005D5ADD" w:rsidRDefault="005D5ADD" w:rsidP="005B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Reference Serif">
    <w:altName w:val="Georgia"/>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DD" w:rsidRDefault="005D5ADD" w:rsidP="005B6853">
      <w:r>
        <w:separator/>
      </w:r>
    </w:p>
  </w:footnote>
  <w:footnote w:type="continuationSeparator" w:id="0">
    <w:p w:rsidR="005D5ADD" w:rsidRDefault="005D5ADD" w:rsidP="005B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748" w:rsidRDefault="00C7074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4557"/>
      <w:gridCol w:w="3218"/>
    </w:tblGrid>
    <w:tr w:rsidR="00C70748" w:rsidRPr="00C6480E" w:rsidTr="0078030F">
      <w:trPr>
        <w:trHeight w:val="284"/>
      </w:trPr>
      <w:tc>
        <w:tcPr>
          <w:tcW w:w="2136" w:type="dxa"/>
          <w:vMerge w:val="restart"/>
          <w:vAlign w:val="center"/>
        </w:tcPr>
        <w:p w:rsidR="00C70748" w:rsidRPr="004D168F" w:rsidRDefault="00C70748" w:rsidP="0078030F">
          <w:pPr>
            <w:jc w:val="center"/>
            <w:rPr>
              <w:rFonts w:ascii="Arial" w:hAnsi="Arial" w:cs="Arial"/>
              <w:sz w:val="22"/>
              <w:szCs w:val="22"/>
            </w:rPr>
          </w:pPr>
          <w:r>
            <w:rPr>
              <w:noProof/>
            </w:rPr>
            <w:drawing>
              <wp:inline distT="0" distB="0" distL="0" distR="0">
                <wp:extent cx="800100" cy="6096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c>
        <w:tcPr>
          <w:tcW w:w="4557" w:type="dxa"/>
          <w:vMerge w:val="restart"/>
          <w:vAlign w:val="center"/>
        </w:tcPr>
        <w:p w:rsidR="00C70748" w:rsidRPr="00714D81" w:rsidRDefault="00C70748" w:rsidP="004D168F">
          <w:pPr>
            <w:jc w:val="center"/>
            <w:rPr>
              <w:rFonts w:ascii="Arial" w:hAnsi="Arial" w:cs="Arial"/>
              <w:sz w:val="18"/>
              <w:szCs w:val="18"/>
              <w:lang w:val="es-ES_tradnl"/>
            </w:rPr>
          </w:pPr>
          <w:r>
            <w:rPr>
              <w:rFonts w:ascii="Arial" w:hAnsi="Arial" w:cs="Arial"/>
              <w:sz w:val="18"/>
              <w:szCs w:val="18"/>
              <w:lang w:val="es-ES_tradnl"/>
            </w:rPr>
            <w:t xml:space="preserve">CESFAM JOSÉ JOAQUÍN </w:t>
          </w:r>
          <w:r w:rsidRPr="00714D81">
            <w:rPr>
              <w:rFonts w:ascii="Arial" w:hAnsi="Arial" w:cs="Arial"/>
              <w:sz w:val="18"/>
              <w:szCs w:val="18"/>
              <w:lang w:val="es-ES_tradnl"/>
            </w:rPr>
            <w:t>AGUIRRE</w:t>
          </w:r>
        </w:p>
        <w:p w:rsidR="00C70748" w:rsidRPr="00714D81" w:rsidRDefault="00C70748" w:rsidP="004D168F">
          <w:pPr>
            <w:jc w:val="center"/>
            <w:rPr>
              <w:rFonts w:ascii="Arial" w:hAnsi="Arial" w:cs="Arial"/>
              <w:sz w:val="18"/>
              <w:szCs w:val="18"/>
              <w:lang w:val="es-ES_tradnl"/>
            </w:rPr>
          </w:pPr>
        </w:p>
        <w:p w:rsidR="00C70748" w:rsidRPr="00714D81" w:rsidRDefault="00C70748" w:rsidP="004D168F">
          <w:pPr>
            <w:pStyle w:val="Ttulo2"/>
            <w:rPr>
              <w:rFonts w:ascii="Arial" w:hAnsi="Arial" w:cs="Arial"/>
              <w:b/>
              <w:sz w:val="18"/>
              <w:szCs w:val="18"/>
            </w:rPr>
          </w:pPr>
          <w:r w:rsidRPr="00714D81">
            <w:rPr>
              <w:rFonts w:ascii="Arial" w:hAnsi="Arial" w:cs="Arial"/>
              <w:sz w:val="18"/>
              <w:szCs w:val="18"/>
            </w:rPr>
            <w:t>ILUSTRE MUNICIPALIDAD DE CALLE LARGA</w:t>
          </w:r>
        </w:p>
      </w:tc>
      <w:tc>
        <w:tcPr>
          <w:tcW w:w="3218" w:type="dxa"/>
          <w:vAlign w:val="center"/>
        </w:tcPr>
        <w:p w:rsidR="00C70748" w:rsidRPr="00714D81" w:rsidRDefault="00C70748" w:rsidP="00536152">
          <w:pPr>
            <w:rPr>
              <w:rFonts w:ascii="Arial" w:hAnsi="Arial" w:cs="Arial"/>
              <w:sz w:val="18"/>
              <w:szCs w:val="18"/>
            </w:rPr>
          </w:pPr>
          <w:r w:rsidRPr="00714D81">
            <w:rPr>
              <w:rFonts w:ascii="Arial" w:hAnsi="Arial" w:cs="Arial"/>
              <w:sz w:val="18"/>
              <w:szCs w:val="18"/>
            </w:rPr>
            <w:t>Código:</w:t>
          </w:r>
          <w:r>
            <w:rPr>
              <w:rFonts w:ascii="Arial" w:hAnsi="Arial" w:cs="Arial"/>
              <w:sz w:val="18"/>
              <w:szCs w:val="18"/>
            </w:rPr>
            <w:t xml:space="preserve"> APF 1.4</w:t>
          </w:r>
        </w:p>
      </w:tc>
    </w:tr>
    <w:tr w:rsidR="00C70748" w:rsidRPr="00C6480E">
      <w:trPr>
        <w:trHeight w:val="284"/>
      </w:trPr>
      <w:tc>
        <w:tcPr>
          <w:tcW w:w="2136" w:type="dxa"/>
          <w:vMerge/>
        </w:tcPr>
        <w:p w:rsidR="00C70748" w:rsidRPr="00C6480E" w:rsidRDefault="00C70748" w:rsidP="009430B9">
          <w:pPr>
            <w:rPr>
              <w:rFonts w:ascii="Arial" w:hAnsi="Arial" w:cs="Arial"/>
              <w:sz w:val="22"/>
              <w:szCs w:val="22"/>
            </w:rPr>
          </w:pPr>
        </w:p>
      </w:tc>
      <w:tc>
        <w:tcPr>
          <w:tcW w:w="4557" w:type="dxa"/>
          <w:vMerge/>
          <w:vAlign w:val="center"/>
        </w:tcPr>
        <w:p w:rsidR="00C70748" w:rsidRPr="00714D81" w:rsidRDefault="00C70748" w:rsidP="009430B9">
          <w:pPr>
            <w:jc w:val="center"/>
            <w:rPr>
              <w:rFonts w:ascii="Arial" w:hAnsi="Arial" w:cs="Arial"/>
              <w:sz w:val="18"/>
              <w:szCs w:val="18"/>
            </w:rPr>
          </w:pPr>
        </w:p>
      </w:tc>
      <w:tc>
        <w:tcPr>
          <w:tcW w:w="3218" w:type="dxa"/>
          <w:vAlign w:val="center"/>
        </w:tcPr>
        <w:p w:rsidR="00C70748" w:rsidRPr="00714D81" w:rsidRDefault="00C70748" w:rsidP="009B5EF8">
          <w:pPr>
            <w:rPr>
              <w:rFonts w:ascii="Arial" w:hAnsi="Arial" w:cs="Arial"/>
              <w:sz w:val="18"/>
              <w:szCs w:val="18"/>
            </w:rPr>
          </w:pPr>
          <w:r w:rsidRPr="00714D81">
            <w:rPr>
              <w:rFonts w:ascii="Arial" w:hAnsi="Arial" w:cs="Arial"/>
              <w:sz w:val="18"/>
              <w:szCs w:val="18"/>
            </w:rPr>
            <w:t xml:space="preserve">Edición: </w:t>
          </w:r>
          <w:r>
            <w:rPr>
              <w:rFonts w:ascii="Arial" w:hAnsi="Arial" w:cs="Arial"/>
              <w:sz w:val="18"/>
              <w:szCs w:val="18"/>
            </w:rPr>
            <w:t>Primera</w:t>
          </w:r>
        </w:p>
      </w:tc>
    </w:tr>
    <w:tr w:rsidR="00C70748" w:rsidRPr="00C6480E">
      <w:trPr>
        <w:trHeight w:val="284"/>
      </w:trPr>
      <w:tc>
        <w:tcPr>
          <w:tcW w:w="2136" w:type="dxa"/>
          <w:vMerge/>
        </w:tcPr>
        <w:p w:rsidR="00C70748" w:rsidRPr="00C6480E" w:rsidRDefault="00C70748" w:rsidP="009430B9">
          <w:pPr>
            <w:rPr>
              <w:rFonts w:ascii="Arial" w:hAnsi="Arial" w:cs="Arial"/>
              <w:sz w:val="22"/>
              <w:szCs w:val="22"/>
            </w:rPr>
          </w:pPr>
        </w:p>
      </w:tc>
      <w:tc>
        <w:tcPr>
          <w:tcW w:w="4557" w:type="dxa"/>
          <w:vMerge/>
          <w:vAlign w:val="center"/>
        </w:tcPr>
        <w:p w:rsidR="00C70748" w:rsidRPr="00714D81" w:rsidRDefault="00C70748" w:rsidP="009430B9">
          <w:pPr>
            <w:jc w:val="center"/>
            <w:rPr>
              <w:rFonts w:ascii="Arial" w:hAnsi="Arial" w:cs="Arial"/>
              <w:sz w:val="18"/>
              <w:szCs w:val="18"/>
            </w:rPr>
          </w:pPr>
        </w:p>
      </w:tc>
      <w:tc>
        <w:tcPr>
          <w:tcW w:w="3218" w:type="dxa"/>
          <w:vAlign w:val="center"/>
        </w:tcPr>
        <w:p w:rsidR="00C70748" w:rsidRPr="00714D81" w:rsidRDefault="00C70748" w:rsidP="007D44CB">
          <w:pPr>
            <w:rPr>
              <w:rFonts w:ascii="Arial" w:hAnsi="Arial" w:cs="Arial"/>
              <w:sz w:val="18"/>
              <w:szCs w:val="18"/>
            </w:rPr>
          </w:pPr>
          <w:r>
            <w:rPr>
              <w:rFonts w:ascii="Arial" w:hAnsi="Arial" w:cs="Arial"/>
              <w:sz w:val="18"/>
              <w:szCs w:val="18"/>
            </w:rPr>
            <w:t xml:space="preserve">Fecha: </w:t>
          </w:r>
          <w:proofErr w:type="gramStart"/>
          <w:r>
            <w:rPr>
              <w:rFonts w:ascii="Arial" w:hAnsi="Arial" w:cs="Arial"/>
              <w:sz w:val="18"/>
              <w:szCs w:val="18"/>
            </w:rPr>
            <w:t>Marzo</w:t>
          </w:r>
          <w:proofErr w:type="gramEnd"/>
          <w:r>
            <w:rPr>
              <w:rFonts w:ascii="Arial" w:hAnsi="Arial" w:cs="Arial"/>
              <w:sz w:val="18"/>
              <w:szCs w:val="18"/>
            </w:rPr>
            <w:t xml:space="preserve"> 2021</w:t>
          </w:r>
        </w:p>
      </w:tc>
    </w:tr>
    <w:tr w:rsidR="00C70748" w:rsidRPr="00C6480E">
      <w:trPr>
        <w:trHeight w:val="284"/>
      </w:trPr>
      <w:tc>
        <w:tcPr>
          <w:tcW w:w="2136" w:type="dxa"/>
          <w:vMerge/>
        </w:tcPr>
        <w:p w:rsidR="00C70748" w:rsidRPr="00C6480E" w:rsidRDefault="00C70748" w:rsidP="009430B9">
          <w:pPr>
            <w:rPr>
              <w:rFonts w:ascii="Arial" w:hAnsi="Arial" w:cs="Arial"/>
              <w:sz w:val="22"/>
              <w:szCs w:val="22"/>
            </w:rPr>
          </w:pPr>
        </w:p>
      </w:tc>
      <w:tc>
        <w:tcPr>
          <w:tcW w:w="4557" w:type="dxa"/>
          <w:vMerge/>
          <w:vAlign w:val="center"/>
        </w:tcPr>
        <w:p w:rsidR="00C70748" w:rsidRPr="00714D81" w:rsidRDefault="00C70748" w:rsidP="009430B9">
          <w:pPr>
            <w:jc w:val="center"/>
            <w:rPr>
              <w:rFonts w:ascii="Arial" w:hAnsi="Arial" w:cs="Arial"/>
              <w:sz w:val="18"/>
              <w:szCs w:val="18"/>
            </w:rPr>
          </w:pPr>
        </w:p>
      </w:tc>
      <w:tc>
        <w:tcPr>
          <w:tcW w:w="3218" w:type="dxa"/>
          <w:vAlign w:val="center"/>
        </w:tcPr>
        <w:p w:rsidR="00C70748" w:rsidRPr="00714D81" w:rsidRDefault="00C70748" w:rsidP="00B16711">
          <w:pPr>
            <w:rPr>
              <w:rFonts w:ascii="Arial" w:hAnsi="Arial" w:cs="Arial"/>
              <w:sz w:val="18"/>
              <w:szCs w:val="18"/>
            </w:rPr>
          </w:pPr>
          <w:r w:rsidRPr="00714D81">
            <w:rPr>
              <w:rFonts w:ascii="Arial" w:hAnsi="Arial" w:cs="Arial"/>
              <w:sz w:val="18"/>
              <w:szCs w:val="18"/>
              <w:lang w:val="es-ES"/>
            </w:rPr>
            <w:t xml:space="preserve">Página: </w:t>
          </w:r>
          <w:r w:rsidRPr="00714D81">
            <w:rPr>
              <w:rFonts w:ascii="Arial" w:hAnsi="Arial" w:cs="Arial"/>
              <w:sz w:val="18"/>
              <w:szCs w:val="18"/>
              <w:lang w:val="es-ES"/>
            </w:rPr>
            <w:fldChar w:fldCharType="begin"/>
          </w:r>
          <w:r w:rsidRPr="00714D81">
            <w:rPr>
              <w:rFonts w:ascii="Arial" w:hAnsi="Arial" w:cs="Arial"/>
              <w:sz w:val="18"/>
              <w:szCs w:val="18"/>
              <w:lang w:val="es-ES"/>
            </w:rPr>
            <w:instrText xml:space="preserve"> PAGE </w:instrText>
          </w:r>
          <w:r w:rsidRPr="00714D81">
            <w:rPr>
              <w:rFonts w:ascii="Arial" w:hAnsi="Arial" w:cs="Arial"/>
              <w:sz w:val="18"/>
              <w:szCs w:val="18"/>
              <w:lang w:val="es-ES"/>
            </w:rPr>
            <w:fldChar w:fldCharType="separate"/>
          </w:r>
          <w:r>
            <w:rPr>
              <w:rFonts w:ascii="Arial" w:hAnsi="Arial" w:cs="Arial"/>
              <w:noProof/>
              <w:sz w:val="18"/>
              <w:szCs w:val="18"/>
              <w:lang w:val="es-ES"/>
            </w:rPr>
            <w:t>16</w:t>
          </w:r>
          <w:r w:rsidRPr="00714D81">
            <w:rPr>
              <w:rFonts w:ascii="Arial" w:hAnsi="Arial" w:cs="Arial"/>
              <w:sz w:val="18"/>
              <w:szCs w:val="18"/>
              <w:lang w:val="es-ES"/>
            </w:rPr>
            <w:fldChar w:fldCharType="end"/>
          </w:r>
          <w:r w:rsidRPr="00714D81">
            <w:rPr>
              <w:rFonts w:ascii="Arial" w:hAnsi="Arial" w:cs="Arial"/>
              <w:sz w:val="18"/>
              <w:szCs w:val="18"/>
              <w:lang w:val="es-ES"/>
            </w:rPr>
            <w:t xml:space="preserve"> de </w:t>
          </w:r>
          <w:r w:rsidRPr="00714D81">
            <w:rPr>
              <w:rFonts w:ascii="Arial" w:hAnsi="Arial" w:cs="Arial"/>
              <w:sz w:val="18"/>
              <w:szCs w:val="18"/>
              <w:lang w:val="es-ES"/>
            </w:rPr>
            <w:fldChar w:fldCharType="begin"/>
          </w:r>
          <w:r w:rsidRPr="00714D81">
            <w:rPr>
              <w:rFonts w:ascii="Arial" w:hAnsi="Arial" w:cs="Arial"/>
              <w:sz w:val="18"/>
              <w:szCs w:val="18"/>
              <w:lang w:val="es-ES"/>
            </w:rPr>
            <w:instrText xml:space="preserve"> NUMPAGES  </w:instrText>
          </w:r>
          <w:r w:rsidRPr="00714D81">
            <w:rPr>
              <w:rFonts w:ascii="Arial" w:hAnsi="Arial" w:cs="Arial"/>
              <w:sz w:val="18"/>
              <w:szCs w:val="18"/>
              <w:lang w:val="es-ES"/>
            </w:rPr>
            <w:fldChar w:fldCharType="separate"/>
          </w:r>
          <w:r>
            <w:rPr>
              <w:rFonts w:ascii="Arial" w:hAnsi="Arial" w:cs="Arial"/>
              <w:noProof/>
              <w:sz w:val="18"/>
              <w:szCs w:val="18"/>
              <w:lang w:val="es-ES"/>
            </w:rPr>
            <w:t>16</w:t>
          </w:r>
          <w:r w:rsidRPr="00714D81">
            <w:rPr>
              <w:rFonts w:ascii="Arial" w:hAnsi="Arial" w:cs="Arial"/>
              <w:sz w:val="18"/>
              <w:szCs w:val="18"/>
              <w:lang w:val="es-ES"/>
            </w:rPr>
            <w:fldChar w:fldCharType="end"/>
          </w:r>
        </w:p>
      </w:tc>
    </w:tr>
    <w:tr w:rsidR="00C70748" w:rsidRPr="00C6480E" w:rsidTr="00E26375">
      <w:trPr>
        <w:trHeight w:val="382"/>
      </w:trPr>
      <w:tc>
        <w:tcPr>
          <w:tcW w:w="2136" w:type="dxa"/>
          <w:vMerge/>
        </w:tcPr>
        <w:p w:rsidR="00C70748" w:rsidRPr="00C6480E" w:rsidRDefault="00C70748" w:rsidP="009430B9">
          <w:pPr>
            <w:rPr>
              <w:rFonts w:ascii="Arial" w:hAnsi="Arial" w:cs="Arial"/>
              <w:sz w:val="22"/>
              <w:szCs w:val="22"/>
            </w:rPr>
          </w:pPr>
        </w:p>
      </w:tc>
      <w:tc>
        <w:tcPr>
          <w:tcW w:w="4557" w:type="dxa"/>
          <w:vMerge/>
          <w:vAlign w:val="center"/>
        </w:tcPr>
        <w:p w:rsidR="00C70748" w:rsidRPr="00714D81" w:rsidRDefault="00C70748" w:rsidP="009430B9">
          <w:pPr>
            <w:jc w:val="center"/>
            <w:rPr>
              <w:rFonts w:ascii="Arial" w:hAnsi="Arial" w:cs="Arial"/>
              <w:sz w:val="18"/>
              <w:szCs w:val="18"/>
            </w:rPr>
          </w:pPr>
        </w:p>
      </w:tc>
      <w:tc>
        <w:tcPr>
          <w:tcW w:w="3218" w:type="dxa"/>
          <w:vAlign w:val="center"/>
        </w:tcPr>
        <w:p w:rsidR="00C70748" w:rsidRPr="00714D81" w:rsidRDefault="00C70748" w:rsidP="00D93137">
          <w:pPr>
            <w:rPr>
              <w:rFonts w:ascii="Arial" w:hAnsi="Arial" w:cs="Arial"/>
              <w:sz w:val="18"/>
              <w:szCs w:val="18"/>
            </w:rPr>
          </w:pPr>
          <w:r w:rsidRPr="00714D81">
            <w:rPr>
              <w:rFonts w:ascii="Arial" w:hAnsi="Arial" w:cs="Arial"/>
              <w:sz w:val="18"/>
              <w:szCs w:val="18"/>
            </w:rPr>
            <w:t xml:space="preserve">Vigencia: </w:t>
          </w:r>
          <w:r>
            <w:rPr>
              <w:rFonts w:ascii="Arial" w:hAnsi="Arial" w:cs="Arial"/>
              <w:sz w:val="18"/>
              <w:szCs w:val="18"/>
            </w:rPr>
            <w:t>3 años</w:t>
          </w:r>
        </w:p>
      </w:tc>
    </w:tr>
    <w:tr w:rsidR="00C70748" w:rsidRPr="00C6480E">
      <w:trPr>
        <w:trHeight w:val="649"/>
      </w:trPr>
      <w:tc>
        <w:tcPr>
          <w:tcW w:w="9911" w:type="dxa"/>
          <w:gridSpan w:val="3"/>
          <w:vAlign w:val="center"/>
        </w:tcPr>
        <w:p w:rsidR="00C70748" w:rsidRPr="00004AF8" w:rsidRDefault="00C70748" w:rsidP="00A870C2">
          <w:pPr>
            <w:ind w:left="709" w:right="731"/>
            <w:jc w:val="center"/>
            <w:rPr>
              <w:rFonts w:ascii="Arial" w:hAnsi="Arial" w:cs="Arial"/>
              <w:b/>
              <w:bCs/>
              <w:lang w:val="es-ES"/>
            </w:rPr>
          </w:pPr>
          <w:r w:rsidRPr="00A870C2">
            <w:rPr>
              <w:rFonts w:ascii="Arial" w:hAnsi="Arial" w:cs="Arial"/>
              <w:b/>
              <w:bCs/>
              <w:lang w:val="es-ES"/>
            </w:rPr>
            <w:t xml:space="preserve">Procedimiento de </w:t>
          </w:r>
          <w:r>
            <w:rPr>
              <w:rFonts w:ascii="Arial" w:hAnsi="Arial" w:cs="Arial"/>
              <w:b/>
              <w:bCs/>
              <w:lang w:val="es-ES"/>
            </w:rPr>
            <w:t>a</w:t>
          </w:r>
          <w:r w:rsidRPr="00A870C2">
            <w:rPr>
              <w:rFonts w:ascii="Arial" w:hAnsi="Arial" w:cs="Arial"/>
              <w:b/>
              <w:bCs/>
              <w:lang w:val="es-ES"/>
            </w:rPr>
            <w:t>lmacenamiento y</w:t>
          </w:r>
          <w:r>
            <w:rPr>
              <w:rFonts w:ascii="Arial" w:hAnsi="Arial" w:cs="Arial"/>
              <w:b/>
              <w:bCs/>
              <w:lang w:val="es-ES"/>
            </w:rPr>
            <w:t xml:space="preserve"> c</w:t>
          </w:r>
          <w:r w:rsidRPr="00A870C2">
            <w:rPr>
              <w:rFonts w:ascii="Arial" w:hAnsi="Arial" w:cs="Arial"/>
              <w:b/>
              <w:bCs/>
              <w:lang w:val="es-ES"/>
            </w:rPr>
            <w:t xml:space="preserve">onservación de los </w:t>
          </w:r>
          <w:r>
            <w:rPr>
              <w:rFonts w:ascii="Arial" w:hAnsi="Arial" w:cs="Arial"/>
              <w:b/>
              <w:bCs/>
              <w:lang w:val="es-ES"/>
            </w:rPr>
            <w:t>m</w:t>
          </w:r>
          <w:r w:rsidRPr="00A870C2">
            <w:rPr>
              <w:rFonts w:ascii="Arial" w:hAnsi="Arial" w:cs="Arial"/>
              <w:b/>
              <w:bCs/>
              <w:lang w:val="es-ES"/>
            </w:rPr>
            <w:t>edicamento</w:t>
          </w:r>
          <w:r>
            <w:rPr>
              <w:rFonts w:ascii="Arial" w:hAnsi="Arial" w:cs="Arial"/>
              <w:b/>
              <w:bCs/>
              <w:lang w:val="es-ES"/>
            </w:rPr>
            <w:t>s</w:t>
          </w:r>
        </w:p>
      </w:tc>
    </w:tr>
  </w:tbl>
  <w:p w:rsidR="00C70748" w:rsidRPr="00CD3212" w:rsidRDefault="00C70748" w:rsidP="00CD32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3216"/>
      <w:gridCol w:w="9"/>
      <w:gridCol w:w="4479"/>
    </w:tblGrid>
    <w:tr w:rsidR="00C70748" w:rsidRPr="00C6480E" w:rsidTr="00727EAD">
      <w:trPr>
        <w:trHeight w:val="450"/>
      </w:trPr>
      <w:tc>
        <w:tcPr>
          <w:tcW w:w="2697" w:type="dxa"/>
          <w:vMerge w:val="restart"/>
          <w:vAlign w:val="center"/>
        </w:tcPr>
        <w:p w:rsidR="00C70748" w:rsidRDefault="00C70748" w:rsidP="00727EAD">
          <w:pPr>
            <w:jc w:val="center"/>
            <w:rPr>
              <w:rFonts w:ascii="Arial" w:hAnsi="Arial" w:cs="Arial"/>
              <w:sz w:val="20"/>
              <w:szCs w:val="20"/>
            </w:rPr>
          </w:pPr>
        </w:p>
        <w:p w:rsidR="00C70748" w:rsidRDefault="00C70748" w:rsidP="00727EAD">
          <w:pPr>
            <w:jc w:val="center"/>
            <w:rPr>
              <w:rFonts w:ascii="Arial" w:hAnsi="Arial" w:cs="Arial"/>
              <w:sz w:val="22"/>
              <w:szCs w:val="22"/>
            </w:rPr>
          </w:pPr>
        </w:p>
        <w:p w:rsidR="00C70748" w:rsidRDefault="00C70748" w:rsidP="00727EAD">
          <w:pPr>
            <w:jc w:val="center"/>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391160</wp:posOffset>
                </wp:positionH>
                <wp:positionV relativeFrom="paragraph">
                  <wp:posOffset>1270</wp:posOffset>
                </wp:positionV>
                <wp:extent cx="923925" cy="695325"/>
                <wp:effectExtent l="0" t="0" r="0" b="0"/>
                <wp:wrapTight wrapText="bothSides">
                  <wp:wrapPolygon edited="0">
                    <wp:start x="0" y="0"/>
                    <wp:lineTo x="0" y="21304"/>
                    <wp:lineTo x="21377" y="21304"/>
                    <wp:lineTo x="21377" y="0"/>
                    <wp:lineTo x="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748" w:rsidRDefault="00C70748" w:rsidP="0078030F">
          <w:pPr>
            <w:rPr>
              <w:rFonts w:ascii="Arial" w:hAnsi="Arial" w:cs="Arial"/>
              <w:sz w:val="22"/>
              <w:szCs w:val="22"/>
            </w:rPr>
          </w:pPr>
        </w:p>
        <w:p w:rsidR="00C70748" w:rsidRPr="0078030F" w:rsidRDefault="00C70748" w:rsidP="0078030F">
          <w:pPr>
            <w:rPr>
              <w:rFonts w:ascii="Arial" w:hAnsi="Arial" w:cs="Arial"/>
              <w:sz w:val="22"/>
              <w:szCs w:val="22"/>
            </w:rPr>
          </w:pPr>
        </w:p>
      </w:tc>
      <w:tc>
        <w:tcPr>
          <w:tcW w:w="4107" w:type="dxa"/>
          <w:gridSpan w:val="2"/>
          <w:vMerge w:val="restart"/>
        </w:tcPr>
        <w:p w:rsidR="00C70748" w:rsidRDefault="00C70748" w:rsidP="009430B9">
          <w:pPr>
            <w:rPr>
              <w:rFonts w:ascii="Arial" w:hAnsi="Arial" w:cs="Arial"/>
              <w:sz w:val="20"/>
              <w:szCs w:val="22"/>
            </w:rPr>
          </w:pPr>
        </w:p>
        <w:p w:rsidR="00C70748" w:rsidRPr="0076158B" w:rsidRDefault="00C70748" w:rsidP="009430B9">
          <w:pPr>
            <w:rPr>
              <w:rFonts w:ascii="Arial" w:hAnsi="Arial" w:cs="Arial"/>
              <w:sz w:val="20"/>
              <w:szCs w:val="22"/>
            </w:rPr>
          </w:pPr>
        </w:p>
        <w:p w:rsidR="00C70748" w:rsidRPr="0076158B" w:rsidRDefault="00C70748" w:rsidP="00FC4F0D">
          <w:pPr>
            <w:pStyle w:val="Ttulo2"/>
            <w:rPr>
              <w:rFonts w:ascii="Arial" w:hAnsi="Arial" w:cs="Arial"/>
              <w:b/>
              <w:sz w:val="18"/>
              <w:szCs w:val="22"/>
            </w:rPr>
          </w:pPr>
        </w:p>
        <w:p w:rsidR="00C70748" w:rsidRPr="0076158B" w:rsidRDefault="00C70748" w:rsidP="004D168F">
          <w:pPr>
            <w:jc w:val="center"/>
            <w:rPr>
              <w:rFonts w:ascii="Arial" w:hAnsi="Arial" w:cs="Arial"/>
              <w:sz w:val="18"/>
              <w:szCs w:val="22"/>
              <w:lang w:val="es-ES_tradnl"/>
            </w:rPr>
          </w:pPr>
          <w:r w:rsidRPr="0076158B">
            <w:rPr>
              <w:rFonts w:ascii="Arial" w:hAnsi="Arial" w:cs="Arial"/>
              <w:sz w:val="18"/>
              <w:szCs w:val="22"/>
              <w:lang w:val="es-ES_tradnl"/>
            </w:rPr>
            <w:t xml:space="preserve">CESFAM </w:t>
          </w:r>
          <w:r>
            <w:rPr>
              <w:rFonts w:ascii="Arial" w:hAnsi="Arial" w:cs="Arial"/>
              <w:sz w:val="18"/>
              <w:szCs w:val="22"/>
              <w:lang w:val="es-ES_tradnl"/>
            </w:rPr>
            <w:t>JOSÉ JOAQUÍN AGUIRRE</w:t>
          </w:r>
        </w:p>
        <w:p w:rsidR="00C70748" w:rsidRPr="0076158B" w:rsidRDefault="00C70748" w:rsidP="004D168F">
          <w:pPr>
            <w:jc w:val="center"/>
            <w:rPr>
              <w:rFonts w:ascii="Arial" w:hAnsi="Arial" w:cs="Arial"/>
              <w:sz w:val="18"/>
              <w:szCs w:val="22"/>
              <w:lang w:val="es-ES_tradnl"/>
            </w:rPr>
          </w:pPr>
        </w:p>
        <w:p w:rsidR="00C70748" w:rsidRDefault="00C70748" w:rsidP="004D168F">
          <w:pPr>
            <w:jc w:val="center"/>
            <w:rPr>
              <w:rFonts w:ascii="Arial" w:hAnsi="Arial" w:cs="Arial"/>
              <w:sz w:val="18"/>
              <w:szCs w:val="22"/>
              <w:lang w:val="es-ES_tradnl"/>
            </w:rPr>
          </w:pPr>
          <w:r w:rsidRPr="0076158B">
            <w:rPr>
              <w:rFonts w:ascii="Arial" w:hAnsi="Arial" w:cs="Arial"/>
              <w:sz w:val="18"/>
              <w:szCs w:val="22"/>
              <w:lang w:val="es-ES_tradnl"/>
            </w:rPr>
            <w:t>ILUSTRE MUNICIPALIDAD DE CALLE LARGA</w:t>
          </w:r>
        </w:p>
        <w:p w:rsidR="00C70748" w:rsidRPr="0076158B" w:rsidRDefault="00C70748" w:rsidP="004D168F">
          <w:pPr>
            <w:jc w:val="center"/>
            <w:rPr>
              <w:rFonts w:ascii="Arial" w:hAnsi="Arial" w:cs="Arial"/>
              <w:color w:val="FF0000"/>
              <w:sz w:val="20"/>
              <w:szCs w:val="22"/>
              <w:lang w:val="es-ES_tradnl"/>
            </w:rPr>
          </w:pPr>
        </w:p>
      </w:tc>
      <w:tc>
        <w:tcPr>
          <w:tcW w:w="3036" w:type="dxa"/>
          <w:vAlign w:val="center"/>
        </w:tcPr>
        <w:p w:rsidR="00C70748" w:rsidRPr="0076158B" w:rsidRDefault="00C70748" w:rsidP="00893D85">
          <w:pPr>
            <w:rPr>
              <w:rFonts w:ascii="Arial" w:hAnsi="Arial" w:cs="Arial"/>
              <w:sz w:val="18"/>
              <w:szCs w:val="22"/>
            </w:rPr>
          </w:pPr>
          <w:r w:rsidRPr="0076158B">
            <w:rPr>
              <w:rFonts w:ascii="Arial" w:hAnsi="Arial" w:cs="Arial"/>
              <w:sz w:val="18"/>
              <w:szCs w:val="22"/>
            </w:rPr>
            <w:t xml:space="preserve">Código: </w:t>
          </w:r>
        </w:p>
      </w:tc>
    </w:tr>
    <w:tr w:rsidR="00C70748" w:rsidRPr="00C6480E" w:rsidTr="00293DCA">
      <w:trPr>
        <w:trHeight w:val="450"/>
      </w:trPr>
      <w:tc>
        <w:tcPr>
          <w:tcW w:w="2697" w:type="dxa"/>
          <w:vMerge/>
        </w:tcPr>
        <w:p w:rsidR="00C70748" w:rsidRPr="00C6480E" w:rsidRDefault="00C70748" w:rsidP="009430B9">
          <w:pPr>
            <w:rPr>
              <w:rFonts w:ascii="Arial" w:hAnsi="Arial" w:cs="Arial"/>
              <w:sz w:val="22"/>
              <w:szCs w:val="22"/>
            </w:rPr>
          </w:pPr>
        </w:p>
      </w:tc>
      <w:tc>
        <w:tcPr>
          <w:tcW w:w="4107" w:type="dxa"/>
          <w:gridSpan w:val="2"/>
          <w:vMerge/>
        </w:tcPr>
        <w:p w:rsidR="00C70748" w:rsidRPr="0076158B" w:rsidRDefault="00C70748" w:rsidP="009430B9">
          <w:pPr>
            <w:rPr>
              <w:rFonts w:ascii="Arial" w:hAnsi="Arial" w:cs="Arial"/>
              <w:sz w:val="18"/>
              <w:szCs w:val="22"/>
            </w:rPr>
          </w:pPr>
        </w:p>
      </w:tc>
      <w:tc>
        <w:tcPr>
          <w:tcW w:w="3036" w:type="dxa"/>
          <w:vAlign w:val="center"/>
        </w:tcPr>
        <w:p w:rsidR="00C70748" w:rsidRPr="0076158B" w:rsidRDefault="00C70748" w:rsidP="009B5EF8">
          <w:pPr>
            <w:rPr>
              <w:rFonts w:ascii="Arial" w:hAnsi="Arial" w:cs="Arial"/>
              <w:sz w:val="18"/>
              <w:szCs w:val="22"/>
            </w:rPr>
          </w:pPr>
          <w:r w:rsidRPr="0076158B">
            <w:rPr>
              <w:rFonts w:ascii="Arial" w:hAnsi="Arial" w:cs="Arial"/>
              <w:sz w:val="18"/>
              <w:szCs w:val="22"/>
            </w:rPr>
            <w:t>Edición:</w:t>
          </w:r>
          <w:r>
            <w:rPr>
              <w:rFonts w:ascii="Arial" w:hAnsi="Arial" w:cs="Arial"/>
              <w:sz w:val="18"/>
              <w:szCs w:val="22"/>
            </w:rPr>
            <w:t xml:space="preserve"> 01/2020</w:t>
          </w:r>
        </w:p>
      </w:tc>
    </w:tr>
    <w:tr w:rsidR="00C70748" w:rsidRPr="00C6480E" w:rsidTr="00293DCA">
      <w:trPr>
        <w:trHeight w:val="450"/>
      </w:trPr>
      <w:tc>
        <w:tcPr>
          <w:tcW w:w="2697" w:type="dxa"/>
          <w:vMerge/>
        </w:tcPr>
        <w:p w:rsidR="00C70748" w:rsidRPr="00C6480E" w:rsidRDefault="00C70748" w:rsidP="009430B9">
          <w:pPr>
            <w:rPr>
              <w:rFonts w:ascii="Arial" w:hAnsi="Arial" w:cs="Arial"/>
              <w:sz w:val="22"/>
              <w:szCs w:val="22"/>
            </w:rPr>
          </w:pPr>
        </w:p>
      </w:tc>
      <w:tc>
        <w:tcPr>
          <w:tcW w:w="4107" w:type="dxa"/>
          <w:gridSpan w:val="2"/>
          <w:vMerge/>
        </w:tcPr>
        <w:p w:rsidR="00C70748" w:rsidRPr="0076158B" w:rsidRDefault="00C70748" w:rsidP="009430B9">
          <w:pPr>
            <w:rPr>
              <w:rFonts w:ascii="Arial" w:hAnsi="Arial" w:cs="Arial"/>
              <w:sz w:val="18"/>
              <w:szCs w:val="22"/>
            </w:rPr>
          </w:pPr>
        </w:p>
      </w:tc>
      <w:tc>
        <w:tcPr>
          <w:tcW w:w="3036" w:type="dxa"/>
          <w:vAlign w:val="center"/>
        </w:tcPr>
        <w:p w:rsidR="00C70748" w:rsidRPr="0076158B" w:rsidRDefault="00C70748" w:rsidP="002708A4">
          <w:pPr>
            <w:rPr>
              <w:rFonts w:ascii="Arial" w:hAnsi="Arial" w:cs="Arial"/>
              <w:sz w:val="18"/>
              <w:szCs w:val="22"/>
            </w:rPr>
          </w:pPr>
          <w:r w:rsidRPr="0076158B">
            <w:rPr>
              <w:rFonts w:ascii="Arial" w:hAnsi="Arial" w:cs="Arial"/>
              <w:sz w:val="18"/>
              <w:szCs w:val="22"/>
            </w:rPr>
            <w:t xml:space="preserve">Fecha: </w:t>
          </w:r>
          <w:r>
            <w:rPr>
              <w:rFonts w:ascii="Arial" w:hAnsi="Arial" w:cs="Arial"/>
              <w:sz w:val="18"/>
              <w:szCs w:val="22"/>
            </w:rPr>
            <w:t>14 de agosto 2020</w:t>
          </w:r>
        </w:p>
      </w:tc>
    </w:tr>
    <w:tr w:rsidR="00C70748" w:rsidRPr="00C6480E" w:rsidTr="00293DCA">
      <w:trPr>
        <w:trHeight w:val="450"/>
      </w:trPr>
      <w:tc>
        <w:tcPr>
          <w:tcW w:w="2697" w:type="dxa"/>
          <w:vMerge/>
        </w:tcPr>
        <w:p w:rsidR="00C70748" w:rsidRPr="00C6480E" w:rsidRDefault="00C70748" w:rsidP="009430B9">
          <w:pPr>
            <w:rPr>
              <w:rFonts w:ascii="Arial" w:hAnsi="Arial" w:cs="Arial"/>
              <w:sz w:val="22"/>
              <w:szCs w:val="22"/>
            </w:rPr>
          </w:pPr>
        </w:p>
      </w:tc>
      <w:tc>
        <w:tcPr>
          <w:tcW w:w="4107" w:type="dxa"/>
          <w:gridSpan w:val="2"/>
          <w:vMerge/>
        </w:tcPr>
        <w:p w:rsidR="00C70748" w:rsidRPr="0076158B" w:rsidRDefault="00C70748" w:rsidP="009430B9">
          <w:pPr>
            <w:rPr>
              <w:rFonts w:ascii="Arial" w:hAnsi="Arial" w:cs="Arial"/>
              <w:sz w:val="18"/>
              <w:szCs w:val="22"/>
            </w:rPr>
          </w:pPr>
        </w:p>
      </w:tc>
      <w:tc>
        <w:tcPr>
          <w:tcW w:w="3036" w:type="dxa"/>
          <w:vAlign w:val="center"/>
        </w:tcPr>
        <w:p w:rsidR="00C70748" w:rsidRPr="0076158B" w:rsidRDefault="00C70748" w:rsidP="00447112">
          <w:pPr>
            <w:rPr>
              <w:rFonts w:ascii="Arial" w:hAnsi="Arial" w:cs="Arial"/>
              <w:sz w:val="18"/>
              <w:szCs w:val="22"/>
            </w:rPr>
          </w:pPr>
          <w:r w:rsidRPr="0076158B">
            <w:rPr>
              <w:rFonts w:ascii="Arial" w:hAnsi="Arial" w:cs="Arial"/>
              <w:sz w:val="18"/>
              <w:szCs w:val="22"/>
              <w:lang w:val="es-ES"/>
            </w:rPr>
            <w:t xml:space="preserve">Página: </w:t>
          </w:r>
          <w:r>
            <w:rPr>
              <w:rFonts w:ascii="Arial" w:hAnsi="Arial" w:cs="Arial"/>
              <w:sz w:val="18"/>
              <w:szCs w:val="22"/>
              <w:lang w:val="es-ES"/>
            </w:rPr>
            <w:t xml:space="preserve"> 1 de x</w:t>
          </w:r>
        </w:p>
      </w:tc>
    </w:tr>
    <w:tr w:rsidR="00C70748" w:rsidRPr="00C6480E" w:rsidTr="00293DCA">
      <w:trPr>
        <w:trHeight w:val="450"/>
      </w:trPr>
      <w:tc>
        <w:tcPr>
          <w:tcW w:w="2697" w:type="dxa"/>
          <w:vMerge/>
        </w:tcPr>
        <w:p w:rsidR="00C70748" w:rsidRPr="00C6480E" w:rsidRDefault="00C70748" w:rsidP="009430B9">
          <w:pPr>
            <w:rPr>
              <w:rFonts w:ascii="Arial" w:hAnsi="Arial" w:cs="Arial"/>
              <w:sz w:val="22"/>
              <w:szCs w:val="22"/>
            </w:rPr>
          </w:pPr>
        </w:p>
      </w:tc>
      <w:tc>
        <w:tcPr>
          <w:tcW w:w="4107" w:type="dxa"/>
          <w:gridSpan w:val="2"/>
          <w:vMerge/>
        </w:tcPr>
        <w:p w:rsidR="00C70748" w:rsidRPr="0076158B" w:rsidRDefault="00C70748" w:rsidP="009430B9">
          <w:pPr>
            <w:rPr>
              <w:rFonts w:ascii="Arial" w:hAnsi="Arial" w:cs="Arial"/>
              <w:sz w:val="18"/>
              <w:szCs w:val="22"/>
            </w:rPr>
          </w:pPr>
        </w:p>
      </w:tc>
      <w:tc>
        <w:tcPr>
          <w:tcW w:w="3036" w:type="dxa"/>
          <w:vAlign w:val="center"/>
        </w:tcPr>
        <w:p w:rsidR="00C70748" w:rsidRPr="0076158B" w:rsidRDefault="00C70748" w:rsidP="00D93137">
          <w:pPr>
            <w:rPr>
              <w:rFonts w:ascii="Arial" w:hAnsi="Arial" w:cs="Arial"/>
              <w:sz w:val="18"/>
              <w:szCs w:val="22"/>
            </w:rPr>
          </w:pPr>
          <w:r w:rsidRPr="0076158B">
            <w:rPr>
              <w:rFonts w:ascii="Arial" w:hAnsi="Arial" w:cs="Arial"/>
              <w:sz w:val="18"/>
              <w:szCs w:val="22"/>
            </w:rPr>
            <w:t xml:space="preserve">Vigencia: </w:t>
          </w:r>
          <w:r>
            <w:rPr>
              <w:rFonts w:ascii="Arial" w:hAnsi="Arial" w:cs="Arial"/>
              <w:sz w:val="18"/>
              <w:szCs w:val="22"/>
            </w:rPr>
            <w:t>Mes de</w:t>
          </w:r>
          <w:r w:rsidRPr="0076158B">
            <w:rPr>
              <w:rFonts w:ascii="Arial" w:hAnsi="Arial" w:cs="Arial"/>
              <w:sz w:val="18"/>
              <w:szCs w:val="22"/>
            </w:rPr>
            <w:t xml:space="preserve"> </w:t>
          </w:r>
          <w:r>
            <w:rPr>
              <w:rFonts w:ascii="Arial" w:hAnsi="Arial" w:cs="Arial"/>
              <w:sz w:val="18"/>
              <w:szCs w:val="22"/>
            </w:rPr>
            <w:t>año</w:t>
          </w:r>
        </w:p>
      </w:tc>
    </w:tr>
    <w:tr w:rsidR="00C70748" w:rsidRPr="00CC5F29" w:rsidTr="00293DCA">
      <w:tblPrEx>
        <w:tblCellMar>
          <w:left w:w="70" w:type="dxa"/>
          <w:right w:w="70" w:type="dxa"/>
        </w:tblCellMar>
        <w:tblLook w:val="0000" w:firstRow="0" w:lastRow="0" w:firstColumn="0" w:lastColumn="0" w:noHBand="0" w:noVBand="0"/>
      </w:tblPrEx>
      <w:trPr>
        <w:gridAfter w:val="3"/>
        <w:wAfter w:w="9840" w:type="dxa"/>
        <w:trHeight w:val="11040"/>
      </w:trPr>
      <w:tc>
        <w:tcPr>
          <w:tcW w:w="0" w:type="dxa"/>
        </w:tcPr>
        <w:p w:rsidR="00C70748" w:rsidRDefault="00C70748" w:rsidP="009430B9">
          <w:pPr>
            <w:pStyle w:val="Encabezado"/>
          </w:pPr>
        </w:p>
      </w:tc>
    </w:tr>
    <w:tr w:rsidR="00C70748" w:rsidRPr="00C6480E" w:rsidTr="00293DCA">
      <w:trPr>
        <w:trHeight w:val="450"/>
      </w:trPr>
      <w:tc>
        <w:tcPr>
          <w:tcW w:w="2697" w:type="dxa"/>
          <w:vMerge w:val="restart"/>
        </w:tcPr>
        <w:p w:rsidR="00C70748" w:rsidRPr="00C6480E" w:rsidRDefault="00C70748" w:rsidP="005224AF">
          <w:pPr>
            <w:rPr>
              <w:rFonts w:ascii="Arial" w:hAnsi="Arial" w:cs="Arial"/>
              <w:sz w:val="22"/>
              <w:szCs w:val="22"/>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00175" cy="1292860"/>
                <wp:effectExtent l="0" t="0" r="0" b="0"/>
                <wp:wrapTight wrapText="bothSides">
                  <wp:wrapPolygon edited="0">
                    <wp:start x="0" y="0"/>
                    <wp:lineTo x="0" y="21324"/>
                    <wp:lineTo x="21453" y="21324"/>
                    <wp:lineTo x="21453"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292860"/>
                        </a:xfrm>
                        <a:prstGeom prst="rect">
                          <a:avLst/>
                        </a:prstGeom>
                        <a:noFill/>
                      </pic:spPr>
                    </pic:pic>
                  </a:graphicData>
                </a:graphic>
                <wp14:sizeRelH relativeFrom="page">
                  <wp14:pctWidth>0</wp14:pctWidth>
                </wp14:sizeRelH>
                <wp14:sizeRelV relativeFrom="page">
                  <wp14:pctHeight>0</wp14:pctHeight>
                </wp14:sizeRelV>
              </wp:anchor>
            </w:drawing>
          </w:r>
        </w:p>
      </w:tc>
      <w:tc>
        <w:tcPr>
          <w:tcW w:w="4097" w:type="dxa"/>
          <w:vMerge w:val="restart"/>
        </w:tcPr>
        <w:p w:rsidR="00C70748" w:rsidRPr="00C6480E" w:rsidRDefault="00C70748" w:rsidP="005224AF">
          <w:pPr>
            <w:rPr>
              <w:rFonts w:ascii="Arial" w:hAnsi="Arial" w:cs="Arial"/>
              <w:sz w:val="22"/>
              <w:szCs w:val="22"/>
            </w:rPr>
          </w:pPr>
        </w:p>
        <w:p w:rsidR="00C70748" w:rsidRPr="00F076D1" w:rsidRDefault="00C70748" w:rsidP="005224AF">
          <w:pPr>
            <w:pStyle w:val="Ttulo2"/>
            <w:rPr>
              <w:rFonts w:ascii="Arial" w:hAnsi="Arial" w:cs="Arial"/>
              <w:b/>
            </w:rPr>
          </w:pPr>
          <w:r w:rsidRPr="00F076D1">
            <w:rPr>
              <w:rFonts w:ascii="Arial" w:hAnsi="Arial" w:cs="Arial"/>
              <w:b/>
            </w:rPr>
            <w:t>HOSPITAL SAN CAMILO</w:t>
          </w:r>
        </w:p>
        <w:p w:rsidR="00C70748" w:rsidRPr="00A30357" w:rsidRDefault="00C70748" w:rsidP="007B3BCF">
          <w:pPr>
            <w:pStyle w:val="Ttulo2"/>
            <w:rPr>
              <w:rFonts w:ascii="Arial" w:hAnsi="Arial" w:cs="Arial"/>
              <w:b/>
              <w:sz w:val="24"/>
              <w:szCs w:val="24"/>
            </w:rPr>
          </w:pPr>
          <w:r w:rsidRPr="00A30357">
            <w:rPr>
              <w:rFonts w:ascii="Arial" w:hAnsi="Arial" w:cs="Arial"/>
              <w:b/>
              <w:sz w:val="24"/>
              <w:szCs w:val="24"/>
            </w:rPr>
            <w:t xml:space="preserve">DIRECCIÓN </w:t>
          </w:r>
        </w:p>
        <w:p w:rsidR="00C70748" w:rsidRPr="00F076D1" w:rsidRDefault="00C70748" w:rsidP="00F076D1">
          <w:pPr>
            <w:pStyle w:val="Ttulo"/>
            <w:rPr>
              <w:rFonts w:ascii="Arial" w:hAnsi="Arial" w:cs="Arial"/>
              <w:bCs w:val="0"/>
              <w:sz w:val="22"/>
              <w:szCs w:val="22"/>
            </w:rPr>
          </w:pPr>
          <w:r>
            <w:rPr>
              <w:rFonts w:ascii="Arial" w:hAnsi="Arial" w:cs="Arial"/>
              <w:bCs w:val="0"/>
              <w:sz w:val="22"/>
              <w:szCs w:val="22"/>
            </w:rPr>
            <w:t>SERVICIO/UNIDAD/ COMITÉ</w:t>
          </w:r>
        </w:p>
        <w:p w:rsidR="00C70748" w:rsidRPr="00F076D1" w:rsidRDefault="00C70748" w:rsidP="00F076D1">
          <w:pPr>
            <w:rPr>
              <w:lang w:val="es-ES_tradnl"/>
            </w:rPr>
          </w:pPr>
        </w:p>
      </w:tc>
      <w:tc>
        <w:tcPr>
          <w:tcW w:w="3046" w:type="dxa"/>
          <w:gridSpan w:val="2"/>
          <w:vAlign w:val="center"/>
        </w:tcPr>
        <w:p w:rsidR="00C70748" w:rsidRPr="00C6480E" w:rsidRDefault="00C70748" w:rsidP="00A30357">
          <w:pPr>
            <w:rPr>
              <w:rFonts w:ascii="Arial" w:hAnsi="Arial" w:cs="Arial"/>
              <w:sz w:val="22"/>
              <w:szCs w:val="22"/>
            </w:rPr>
          </w:pPr>
          <w:r w:rsidRPr="00C6480E">
            <w:rPr>
              <w:rFonts w:ascii="Arial" w:hAnsi="Arial" w:cs="Arial"/>
              <w:sz w:val="22"/>
              <w:szCs w:val="22"/>
            </w:rPr>
            <w:t>Código:</w:t>
          </w:r>
          <w:r>
            <w:t xml:space="preserve"> </w:t>
          </w:r>
          <w:r w:rsidRPr="00482EF8">
            <w:rPr>
              <w:sz w:val="18"/>
              <w:szCs w:val="18"/>
            </w:rPr>
            <w:t>HSC-S</w:t>
          </w:r>
          <w:r>
            <w:rPr>
              <w:sz w:val="18"/>
              <w:szCs w:val="18"/>
            </w:rPr>
            <w:t>GDC- (CODIFICA CALIDAD)</w:t>
          </w:r>
        </w:p>
      </w:tc>
    </w:tr>
    <w:tr w:rsidR="00C70748" w:rsidRPr="00C6480E" w:rsidTr="00293DCA">
      <w:trPr>
        <w:trHeight w:val="450"/>
      </w:trPr>
      <w:tc>
        <w:tcPr>
          <w:tcW w:w="2697" w:type="dxa"/>
          <w:vMerge/>
        </w:tcPr>
        <w:p w:rsidR="00C70748" w:rsidRPr="00C6480E" w:rsidRDefault="00C70748" w:rsidP="005224AF">
          <w:pPr>
            <w:rPr>
              <w:rFonts w:ascii="Arial" w:hAnsi="Arial" w:cs="Arial"/>
              <w:sz w:val="22"/>
              <w:szCs w:val="22"/>
            </w:rPr>
          </w:pPr>
        </w:p>
      </w:tc>
      <w:tc>
        <w:tcPr>
          <w:tcW w:w="4097" w:type="dxa"/>
          <w:vMerge/>
        </w:tcPr>
        <w:p w:rsidR="00C70748" w:rsidRPr="00C6480E" w:rsidRDefault="00C70748" w:rsidP="005224AF">
          <w:pPr>
            <w:rPr>
              <w:rFonts w:ascii="Arial" w:hAnsi="Arial" w:cs="Arial"/>
              <w:sz w:val="22"/>
              <w:szCs w:val="22"/>
            </w:rPr>
          </w:pPr>
        </w:p>
      </w:tc>
      <w:tc>
        <w:tcPr>
          <w:tcW w:w="3046" w:type="dxa"/>
          <w:gridSpan w:val="2"/>
          <w:vAlign w:val="center"/>
        </w:tcPr>
        <w:p w:rsidR="00C70748" w:rsidRPr="00C6480E" w:rsidRDefault="00C70748" w:rsidP="00A30357">
          <w:pPr>
            <w:rPr>
              <w:rFonts w:ascii="Arial" w:hAnsi="Arial" w:cs="Arial"/>
              <w:sz w:val="22"/>
              <w:szCs w:val="22"/>
            </w:rPr>
          </w:pPr>
          <w:r>
            <w:rPr>
              <w:rFonts w:ascii="Arial" w:hAnsi="Arial" w:cs="Arial"/>
              <w:sz w:val="22"/>
              <w:szCs w:val="22"/>
            </w:rPr>
            <w:t>Edición: Primera</w:t>
          </w:r>
        </w:p>
      </w:tc>
    </w:tr>
    <w:tr w:rsidR="00C70748" w:rsidRPr="00C6480E" w:rsidTr="00293DCA">
      <w:trPr>
        <w:trHeight w:val="450"/>
      </w:trPr>
      <w:tc>
        <w:tcPr>
          <w:tcW w:w="2697" w:type="dxa"/>
          <w:vMerge/>
        </w:tcPr>
        <w:p w:rsidR="00C70748" w:rsidRPr="00C6480E" w:rsidRDefault="00C70748" w:rsidP="005224AF">
          <w:pPr>
            <w:rPr>
              <w:rFonts w:ascii="Arial" w:hAnsi="Arial" w:cs="Arial"/>
              <w:sz w:val="22"/>
              <w:szCs w:val="22"/>
            </w:rPr>
          </w:pPr>
        </w:p>
      </w:tc>
      <w:tc>
        <w:tcPr>
          <w:tcW w:w="4097" w:type="dxa"/>
          <w:vMerge/>
        </w:tcPr>
        <w:p w:rsidR="00C70748" w:rsidRPr="00C6480E" w:rsidRDefault="00C70748" w:rsidP="005224AF">
          <w:pPr>
            <w:rPr>
              <w:rFonts w:ascii="Arial" w:hAnsi="Arial" w:cs="Arial"/>
              <w:sz w:val="22"/>
              <w:szCs w:val="22"/>
            </w:rPr>
          </w:pPr>
        </w:p>
      </w:tc>
      <w:tc>
        <w:tcPr>
          <w:tcW w:w="3046" w:type="dxa"/>
          <w:gridSpan w:val="2"/>
          <w:vAlign w:val="center"/>
        </w:tcPr>
        <w:p w:rsidR="00C70748" w:rsidRPr="00C6480E" w:rsidRDefault="00C70748" w:rsidP="00A30357">
          <w:pPr>
            <w:rPr>
              <w:rFonts w:ascii="Arial" w:hAnsi="Arial" w:cs="Arial"/>
              <w:sz w:val="22"/>
              <w:szCs w:val="22"/>
            </w:rPr>
          </w:pPr>
          <w:r w:rsidRPr="00C6480E">
            <w:rPr>
              <w:rFonts w:ascii="Arial" w:hAnsi="Arial" w:cs="Arial"/>
              <w:sz w:val="22"/>
              <w:szCs w:val="22"/>
            </w:rPr>
            <w:t xml:space="preserve">Fecha: </w:t>
          </w:r>
          <w:r>
            <w:rPr>
              <w:rFonts w:ascii="Arial" w:hAnsi="Arial" w:cs="Arial"/>
              <w:sz w:val="22"/>
              <w:szCs w:val="22"/>
            </w:rPr>
            <w:t>Julio/2009</w:t>
          </w:r>
        </w:p>
      </w:tc>
    </w:tr>
    <w:tr w:rsidR="00C70748" w:rsidRPr="00C6480E" w:rsidTr="00293DCA">
      <w:trPr>
        <w:trHeight w:val="450"/>
      </w:trPr>
      <w:tc>
        <w:tcPr>
          <w:tcW w:w="2697" w:type="dxa"/>
          <w:vMerge/>
        </w:tcPr>
        <w:p w:rsidR="00C70748" w:rsidRPr="00C6480E" w:rsidRDefault="00C70748" w:rsidP="005224AF">
          <w:pPr>
            <w:rPr>
              <w:rFonts w:ascii="Arial" w:hAnsi="Arial" w:cs="Arial"/>
              <w:sz w:val="22"/>
              <w:szCs w:val="22"/>
            </w:rPr>
          </w:pPr>
        </w:p>
      </w:tc>
      <w:tc>
        <w:tcPr>
          <w:tcW w:w="4097" w:type="dxa"/>
          <w:vMerge/>
        </w:tcPr>
        <w:p w:rsidR="00C70748" w:rsidRPr="00C6480E" w:rsidRDefault="00C70748" w:rsidP="005224AF">
          <w:pPr>
            <w:rPr>
              <w:rFonts w:ascii="Arial" w:hAnsi="Arial" w:cs="Arial"/>
              <w:sz w:val="22"/>
              <w:szCs w:val="22"/>
            </w:rPr>
          </w:pPr>
        </w:p>
      </w:tc>
      <w:tc>
        <w:tcPr>
          <w:tcW w:w="3046" w:type="dxa"/>
          <w:gridSpan w:val="2"/>
          <w:vAlign w:val="center"/>
        </w:tcPr>
        <w:p w:rsidR="00C70748" w:rsidRPr="00C40750" w:rsidRDefault="00C70748" w:rsidP="005224AF">
          <w:pPr>
            <w:rPr>
              <w:rFonts w:ascii="Arial" w:hAnsi="Arial" w:cs="Arial"/>
              <w:sz w:val="22"/>
              <w:szCs w:val="22"/>
              <w:lang w:val="es-ES"/>
            </w:rPr>
          </w:pPr>
          <w:r w:rsidRPr="00C40750">
            <w:rPr>
              <w:rFonts w:ascii="Arial" w:hAnsi="Arial" w:cs="Arial"/>
              <w:sz w:val="22"/>
              <w:szCs w:val="22"/>
              <w:lang w:val="es-ES"/>
            </w:rPr>
            <w:t xml:space="preserve">Página </w:t>
          </w:r>
          <w:r w:rsidRPr="00C40750">
            <w:rPr>
              <w:rFonts w:ascii="Arial" w:hAnsi="Arial" w:cs="Arial"/>
              <w:sz w:val="22"/>
              <w:szCs w:val="22"/>
              <w:lang w:val="es-ES"/>
            </w:rPr>
            <w:fldChar w:fldCharType="begin"/>
          </w:r>
          <w:r w:rsidRPr="00C40750">
            <w:rPr>
              <w:rFonts w:ascii="Arial" w:hAnsi="Arial" w:cs="Arial"/>
              <w:sz w:val="22"/>
              <w:szCs w:val="22"/>
              <w:lang w:val="es-ES"/>
            </w:rPr>
            <w:instrText xml:space="preserve"> PAGE </w:instrText>
          </w:r>
          <w:r w:rsidRPr="00C40750">
            <w:rPr>
              <w:rFonts w:ascii="Arial" w:hAnsi="Arial" w:cs="Arial"/>
              <w:sz w:val="22"/>
              <w:szCs w:val="22"/>
              <w:lang w:val="es-ES"/>
            </w:rPr>
            <w:fldChar w:fldCharType="separate"/>
          </w:r>
          <w:r>
            <w:rPr>
              <w:rFonts w:ascii="Arial" w:hAnsi="Arial" w:cs="Arial"/>
              <w:noProof/>
              <w:sz w:val="22"/>
              <w:szCs w:val="22"/>
              <w:lang w:val="es-ES"/>
            </w:rPr>
            <w:t>1</w:t>
          </w:r>
          <w:r w:rsidRPr="00C40750">
            <w:rPr>
              <w:rFonts w:ascii="Arial" w:hAnsi="Arial" w:cs="Arial"/>
              <w:sz w:val="22"/>
              <w:szCs w:val="22"/>
              <w:lang w:val="es-ES"/>
            </w:rPr>
            <w:fldChar w:fldCharType="end"/>
          </w:r>
          <w:r w:rsidRPr="00C40750">
            <w:rPr>
              <w:rFonts w:ascii="Arial" w:hAnsi="Arial" w:cs="Arial"/>
              <w:sz w:val="22"/>
              <w:szCs w:val="22"/>
              <w:lang w:val="es-ES"/>
            </w:rPr>
            <w:t xml:space="preserve"> de </w:t>
          </w:r>
          <w:r w:rsidRPr="00C40750">
            <w:rPr>
              <w:rFonts w:ascii="Arial" w:hAnsi="Arial" w:cs="Arial"/>
              <w:sz w:val="22"/>
              <w:szCs w:val="22"/>
              <w:lang w:val="es-ES"/>
            </w:rPr>
            <w:fldChar w:fldCharType="begin"/>
          </w:r>
          <w:r w:rsidRPr="00C40750">
            <w:rPr>
              <w:rFonts w:ascii="Arial" w:hAnsi="Arial" w:cs="Arial"/>
              <w:sz w:val="22"/>
              <w:szCs w:val="22"/>
              <w:lang w:val="es-ES"/>
            </w:rPr>
            <w:instrText xml:space="preserve"> NUMPAGES  </w:instrText>
          </w:r>
          <w:r w:rsidRPr="00C40750">
            <w:rPr>
              <w:rFonts w:ascii="Arial" w:hAnsi="Arial" w:cs="Arial"/>
              <w:sz w:val="22"/>
              <w:szCs w:val="22"/>
              <w:lang w:val="es-ES"/>
            </w:rPr>
            <w:fldChar w:fldCharType="separate"/>
          </w:r>
          <w:r>
            <w:rPr>
              <w:rFonts w:ascii="Arial" w:hAnsi="Arial" w:cs="Arial"/>
              <w:noProof/>
              <w:sz w:val="22"/>
              <w:szCs w:val="22"/>
              <w:lang w:val="es-ES"/>
            </w:rPr>
            <w:t>16</w:t>
          </w:r>
          <w:r w:rsidRPr="00C40750">
            <w:rPr>
              <w:rFonts w:ascii="Arial" w:hAnsi="Arial" w:cs="Arial"/>
              <w:sz w:val="22"/>
              <w:szCs w:val="22"/>
              <w:lang w:val="es-ES"/>
            </w:rPr>
            <w:fldChar w:fldCharType="end"/>
          </w:r>
        </w:p>
        <w:p w:rsidR="00C70748" w:rsidRPr="00C6480E" w:rsidRDefault="00C70748" w:rsidP="005224AF">
          <w:pPr>
            <w:rPr>
              <w:rFonts w:ascii="Arial" w:hAnsi="Arial" w:cs="Arial"/>
              <w:sz w:val="22"/>
              <w:szCs w:val="22"/>
            </w:rPr>
          </w:pPr>
        </w:p>
      </w:tc>
    </w:tr>
    <w:tr w:rsidR="00C70748" w:rsidRPr="00C6480E" w:rsidTr="00293DCA">
      <w:trPr>
        <w:trHeight w:val="450"/>
      </w:trPr>
      <w:tc>
        <w:tcPr>
          <w:tcW w:w="2697" w:type="dxa"/>
          <w:vMerge/>
        </w:tcPr>
        <w:p w:rsidR="00C70748" w:rsidRPr="00C6480E" w:rsidRDefault="00C70748" w:rsidP="005224AF">
          <w:pPr>
            <w:rPr>
              <w:rFonts w:ascii="Arial" w:hAnsi="Arial" w:cs="Arial"/>
              <w:sz w:val="22"/>
              <w:szCs w:val="22"/>
            </w:rPr>
          </w:pPr>
        </w:p>
      </w:tc>
      <w:tc>
        <w:tcPr>
          <w:tcW w:w="4097" w:type="dxa"/>
          <w:vMerge/>
        </w:tcPr>
        <w:p w:rsidR="00C70748" w:rsidRPr="00C6480E" w:rsidRDefault="00C70748" w:rsidP="005224AF">
          <w:pPr>
            <w:rPr>
              <w:rFonts w:ascii="Arial" w:hAnsi="Arial" w:cs="Arial"/>
              <w:sz w:val="22"/>
              <w:szCs w:val="22"/>
            </w:rPr>
          </w:pPr>
        </w:p>
      </w:tc>
      <w:tc>
        <w:tcPr>
          <w:tcW w:w="3046" w:type="dxa"/>
          <w:gridSpan w:val="2"/>
          <w:vAlign w:val="center"/>
        </w:tcPr>
        <w:p w:rsidR="00C70748" w:rsidRPr="00C6480E" w:rsidRDefault="00C70748" w:rsidP="00724656">
          <w:pPr>
            <w:rPr>
              <w:rFonts w:ascii="Arial" w:hAnsi="Arial" w:cs="Arial"/>
              <w:sz w:val="22"/>
              <w:szCs w:val="22"/>
            </w:rPr>
          </w:pPr>
          <w:r w:rsidRPr="00C6480E">
            <w:rPr>
              <w:rFonts w:ascii="Arial" w:hAnsi="Arial" w:cs="Arial"/>
              <w:sz w:val="22"/>
              <w:szCs w:val="22"/>
            </w:rPr>
            <w:t xml:space="preserve">Vigencia: </w:t>
          </w:r>
          <w:r>
            <w:rPr>
              <w:rFonts w:ascii="Arial" w:hAnsi="Arial" w:cs="Arial"/>
              <w:sz w:val="22"/>
              <w:szCs w:val="22"/>
            </w:rPr>
            <w:t>Julio/2012</w:t>
          </w:r>
        </w:p>
      </w:tc>
    </w:tr>
    <w:tr w:rsidR="00C70748" w:rsidTr="00293DCA">
      <w:tblPrEx>
        <w:tblCellMar>
          <w:left w:w="70" w:type="dxa"/>
          <w:right w:w="70" w:type="dxa"/>
        </w:tblCellMar>
        <w:tblLook w:val="0000" w:firstRow="0" w:lastRow="0" w:firstColumn="0" w:lastColumn="0" w:noHBand="0" w:noVBand="0"/>
      </w:tblPrEx>
      <w:trPr>
        <w:gridAfter w:val="3"/>
        <w:wAfter w:w="9840" w:type="dxa"/>
        <w:trHeight w:val="11040"/>
      </w:trPr>
      <w:tc>
        <w:tcPr>
          <w:tcW w:w="0" w:type="dxa"/>
        </w:tcPr>
        <w:p w:rsidR="00C70748" w:rsidRDefault="00C70748" w:rsidP="005224AF">
          <w:pPr>
            <w:pStyle w:val="Encabezado"/>
          </w:pPr>
        </w:p>
      </w:tc>
    </w:tr>
  </w:tbl>
  <w:p w:rsidR="00C70748" w:rsidRDefault="00C70748" w:rsidP="00952370">
    <w:pPr>
      <w:pStyle w:val="Encabezado"/>
    </w:pPr>
  </w:p>
  <w:tbl>
    <w:tblPr>
      <w:tblW w:w="210" w:type="dxa"/>
      <w:tblInd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tblGrid>
    <w:tr w:rsidR="00C70748">
      <w:trPr>
        <w:trHeight w:val="900"/>
      </w:trPr>
      <w:tc>
        <w:tcPr>
          <w:tcW w:w="210" w:type="dxa"/>
          <w:tcBorders>
            <w:right w:val="nil"/>
          </w:tcBorders>
        </w:tcPr>
        <w:p w:rsidR="00C70748" w:rsidRDefault="00C70748" w:rsidP="00952370">
          <w:pPr>
            <w:pStyle w:val="Encabezado"/>
          </w:pPr>
          <w:r>
            <w:pict>
              <v:rect id="_x0000_i1026" style="width:0;height:1.5pt" o:hralign="center" o:hrstd="t" o:hr="t" fillcolor="#aca899" stroked="f"/>
            </w:pict>
          </w:r>
        </w:p>
      </w:tc>
    </w:tr>
  </w:tbl>
  <w:p w:rsidR="00C70748" w:rsidRDefault="00C70748" w:rsidP="009523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lvl w:ilvl="0">
      <w:start w:val="1"/>
      <w:numFmt w:val="decimal"/>
      <w:pStyle w:val="Level1"/>
      <w:lvlText w:val="%1)"/>
      <w:lvlJc w:val="left"/>
      <w:pPr>
        <w:tabs>
          <w:tab w:val="num" w:pos="1064"/>
        </w:tabs>
        <w:ind w:left="1064" w:hanging="704"/>
      </w:pPr>
      <w:rPr>
        <w:rFonts w:ascii="Arial Narrow" w:hAnsi="Arial Narrow"/>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4E2EA5"/>
    <w:multiLevelType w:val="hybridMultilevel"/>
    <w:tmpl w:val="78721138"/>
    <w:lvl w:ilvl="0" w:tplc="91AE67C2">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CF5A28"/>
    <w:multiLevelType w:val="hybridMultilevel"/>
    <w:tmpl w:val="1862CC44"/>
    <w:lvl w:ilvl="0" w:tplc="91AE67C2">
      <w:start w:val="3"/>
      <w:numFmt w:val="bullet"/>
      <w:lvlText w:val="-"/>
      <w:lvlJc w:val="left"/>
      <w:pPr>
        <w:ind w:left="1004" w:hanging="360"/>
      </w:pPr>
      <w:rPr>
        <w:rFonts w:ascii="Calibri" w:eastAsiaTheme="minorHAnsi" w:hAnsi="Calibri" w:cs="Calibri"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49DC3A64"/>
    <w:multiLevelType w:val="hybridMultilevel"/>
    <w:tmpl w:val="F22C3AF4"/>
    <w:lvl w:ilvl="0" w:tplc="91AE67C2">
      <w:start w:val="3"/>
      <w:numFmt w:val="bullet"/>
      <w:lvlText w:val="-"/>
      <w:lvlJc w:val="left"/>
      <w:pPr>
        <w:ind w:left="720" w:hanging="360"/>
      </w:pPr>
      <w:rPr>
        <w:rFonts w:ascii="Calibri" w:eastAsiaTheme="minorHAnsi" w:hAnsi="Calibri" w:cs="Calibr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24B5F32"/>
    <w:multiLevelType w:val="hybridMultilevel"/>
    <w:tmpl w:val="901AD1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5B53E08"/>
    <w:multiLevelType w:val="hybridMultilevel"/>
    <w:tmpl w:val="1646D4C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9A730BB"/>
    <w:multiLevelType w:val="hybridMultilevel"/>
    <w:tmpl w:val="FBAA638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D4027EE"/>
    <w:multiLevelType w:val="hybridMultilevel"/>
    <w:tmpl w:val="18085140"/>
    <w:lvl w:ilvl="0" w:tplc="91AE67C2">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25D64BB"/>
    <w:multiLevelType w:val="hybridMultilevel"/>
    <w:tmpl w:val="362ED8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BED4029"/>
    <w:multiLevelType w:val="hybridMultilevel"/>
    <w:tmpl w:val="FA4237DC"/>
    <w:lvl w:ilvl="0" w:tplc="9810066E">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0" w15:restartNumberingAfterBreak="0">
    <w:nsid w:val="6CAC5816"/>
    <w:multiLevelType w:val="hybridMultilevel"/>
    <w:tmpl w:val="516C3634"/>
    <w:lvl w:ilvl="0" w:tplc="91AE67C2">
      <w:start w:val="3"/>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7B900E14"/>
    <w:multiLevelType w:val="hybridMultilevel"/>
    <w:tmpl w:val="741AAA5C"/>
    <w:lvl w:ilvl="0" w:tplc="91AE67C2">
      <w:start w:val="3"/>
      <w:numFmt w:val="bullet"/>
      <w:lvlText w:val="-"/>
      <w:lvlJc w:val="left"/>
      <w:pPr>
        <w:ind w:left="1429" w:hanging="360"/>
      </w:pPr>
      <w:rPr>
        <w:rFonts w:ascii="Calibri" w:eastAsiaTheme="minorHAnsi" w:hAnsi="Calibri" w:cs="Calibri"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5"/>
  </w:num>
  <w:num w:numId="4">
    <w:abstractNumId w:val="3"/>
  </w:num>
  <w:num w:numId="5">
    <w:abstractNumId w:val="2"/>
  </w:num>
  <w:num w:numId="6">
    <w:abstractNumId w:val="4"/>
  </w:num>
  <w:num w:numId="7">
    <w:abstractNumId w:val="7"/>
  </w:num>
  <w:num w:numId="8">
    <w:abstractNumId w:val="11"/>
  </w:num>
  <w:num w:numId="9">
    <w:abstractNumId w:val="1"/>
  </w:num>
  <w:num w:numId="10">
    <w:abstractNumId w:val="9"/>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6F"/>
    <w:rsid w:val="00000E83"/>
    <w:rsid w:val="00004AF8"/>
    <w:rsid w:val="0000530C"/>
    <w:rsid w:val="00005FA5"/>
    <w:rsid w:val="00015561"/>
    <w:rsid w:val="00017ADB"/>
    <w:rsid w:val="000214F6"/>
    <w:rsid w:val="00026EB0"/>
    <w:rsid w:val="0003066E"/>
    <w:rsid w:val="00032EC7"/>
    <w:rsid w:val="000338B3"/>
    <w:rsid w:val="0003688D"/>
    <w:rsid w:val="00041409"/>
    <w:rsid w:val="00041B3B"/>
    <w:rsid w:val="000436A8"/>
    <w:rsid w:val="000436AA"/>
    <w:rsid w:val="00043FCF"/>
    <w:rsid w:val="00045AC2"/>
    <w:rsid w:val="00046FB7"/>
    <w:rsid w:val="00047912"/>
    <w:rsid w:val="00050C87"/>
    <w:rsid w:val="00051123"/>
    <w:rsid w:val="000532E8"/>
    <w:rsid w:val="0005391B"/>
    <w:rsid w:val="0005426B"/>
    <w:rsid w:val="00054FA1"/>
    <w:rsid w:val="00055529"/>
    <w:rsid w:val="000555F0"/>
    <w:rsid w:val="0006193A"/>
    <w:rsid w:val="00064E57"/>
    <w:rsid w:val="00066CCC"/>
    <w:rsid w:val="0007117D"/>
    <w:rsid w:val="0007150E"/>
    <w:rsid w:val="0007301B"/>
    <w:rsid w:val="0007411D"/>
    <w:rsid w:val="00074BD2"/>
    <w:rsid w:val="000760FE"/>
    <w:rsid w:val="000804B1"/>
    <w:rsid w:val="000809E3"/>
    <w:rsid w:val="00082E00"/>
    <w:rsid w:val="000835FE"/>
    <w:rsid w:val="00085FEE"/>
    <w:rsid w:val="00090D0C"/>
    <w:rsid w:val="00093B38"/>
    <w:rsid w:val="00094B36"/>
    <w:rsid w:val="00095C2A"/>
    <w:rsid w:val="000A284D"/>
    <w:rsid w:val="000A3570"/>
    <w:rsid w:val="000A408B"/>
    <w:rsid w:val="000A622A"/>
    <w:rsid w:val="000A6359"/>
    <w:rsid w:val="000A6EE3"/>
    <w:rsid w:val="000A6F81"/>
    <w:rsid w:val="000A766A"/>
    <w:rsid w:val="000B0843"/>
    <w:rsid w:val="000B0E9D"/>
    <w:rsid w:val="000B16E5"/>
    <w:rsid w:val="000B270D"/>
    <w:rsid w:val="000B5A50"/>
    <w:rsid w:val="000C0E89"/>
    <w:rsid w:val="000C1D88"/>
    <w:rsid w:val="000C3376"/>
    <w:rsid w:val="000C3471"/>
    <w:rsid w:val="000C6126"/>
    <w:rsid w:val="000C749D"/>
    <w:rsid w:val="000C7B5A"/>
    <w:rsid w:val="000D12D6"/>
    <w:rsid w:val="000D1463"/>
    <w:rsid w:val="000D1676"/>
    <w:rsid w:val="000D35D3"/>
    <w:rsid w:val="000D48E8"/>
    <w:rsid w:val="000D5581"/>
    <w:rsid w:val="000E1251"/>
    <w:rsid w:val="000E3C88"/>
    <w:rsid w:val="000E3D02"/>
    <w:rsid w:val="000E4B4B"/>
    <w:rsid w:val="000E66AE"/>
    <w:rsid w:val="000E6AB8"/>
    <w:rsid w:val="000F27FA"/>
    <w:rsid w:val="000F3240"/>
    <w:rsid w:val="000F3D31"/>
    <w:rsid w:val="000F47F7"/>
    <w:rsid w:val="001001BD"/>
    <w:rsid w:val="00100A00"/>
    <w:rsid w:val="00101B1A"/>
    <w:rsid w:val="00101D67"/>
    <w:rsid w:val="00102160"/>
    <w:rsid w:val="00103E2D"/>
    <w:rsid w:val="001054DF"/>
    <w:rsid w:val="001071C8"/>
    <w:rsid w:val="00115A3C"/>
    <w:rsid w:val="00116463"/>
    <w:rsid w:val="00116AC5"/>
    <w:rsid w:val="001175EC"/>
    <w:rsid w:val="00122C5A"/>
    <w:rsid w:val="0012315D"/>
    <w:rsid w:val="0012407B"/>
    <w:rsid w:val="00125A35"/>
    <w:rsid w:val="00126238"/>
    <w:rsid w:val="001276BA"/>
    <w:rsid w:val="00131ABD"/>
    <w:rsid w:val="00134203"/>
    <w:rsid w:val="0013546E"/>
    <w:rsid w:val="0013565C"/>
    <w:rsid w:val="00136528"/>
    <w:rsid w:val="00136B2B"/>
    <w:rsid w:val="0013702C"/>
    <w:rsid w:val="0014085A"/>
    <w:rsid w:val="00142D52"/>
    <w:rsid w:val="00142ED6"/>
    <w:rsid w:val="001433F9"/>
    <w:rsid w:val="00144094"/>
    <w:rsid w:val="001476BC"/>
    <w:rsid w:val="00147EDC"/>
    <w:rsid w:val="0015062F"/>
    <w:rsid w:val="00152041"/>
    <w:rsid w:val="00152D1E"/>
    <w:rsid w:val="00153183"/>
    <w:rsid w:val="00153199"/>
    <w:rsid w:val="001546FB"/>
    <w:rsid w:val="0015594B"/>
    <w:rsid w:val="00155CB4"/>
    <w:rsid w:val="00155CC1"/>
    <w:rsid w:val="0015692C"/>
    <w:rsid w:val="00156DF3"/>
    <w:rsid w:val="00157A1E"/>
    <w:rsid w:val="00157A7A"/>
    <w:rsid w:val="00164BCA"/>
    <w:rsid w:val="00165986"/>
    <w:rsid w:val="0016631A"/>
    <w:rsid w:val="00166EBE"/>
    <w:rsid w:val="00167D93"/>
    <w:rsid w:val="001709CE"/>
    <w:rsid w:val="00172509"/>
    <w:rsid w:val="0017312D"/>
    <w:rsid w:val="00174620"/>
    <w:rsid w:val="00175991"/>
    <w:rsid w:val="00175F43"/>
    <w:rsid w:val="00177A33"/>
    <w:rsid w:val="001816B8"/>
    <w:rsid w:val="00183708"/>
    <w:rsid w:val="00183B3E"/>
    <w:rsid w:val="00183B92"/>
    <w:rsid w:val="00187391"/>
    <w:rsid w:val="00187CAC"/>
    <w:rsid w:val="00187CD7"/>
    <w:rsid w:val="0019220D"/>
    <w:rsid w:val="0019240B"/>
    <w:rsid w:val="001940AA"/>
    <w:rsid w:val="00195DBA"/>
    <w:rsid w:val="00197E53"/>
    <w:rsid w:val="001A24AC"/>
    <w:rsid w:val="001A2C6C"/>
    <w:rsid w:val="001A4FE2"/>
    <w:rsid w:val="001A504A"/>
    <w:rsid w:val="001A73C5"/>
    <w:rsid w:val="001A7874"/>
    <w:rsid w:val="001B19B7"/>
    <w:rsid w:val="001B3A21"/>
    <w:rsid w:val="001B4A74"/>
    <w:rsid w:val="001B7925"/>
    <w:rsid w:val="001C00C9"/>
    <w:rsid w:val="001C0C58"/>
    <w:rsid w:val="001C199C"/>
    <w:rsid w:val="001C2C6E"/>
    <w:rsid w:val="001C4981"/>
    <w:rsid w:val="001C6588"/>
    <w:rsid w:val="001C79DC"/>
    <w:rsid w:val="001D0284"/>
    <w:rsid w:val="001D2F3A"/>
    <w:rsid w:val="001D46F7"/>
    <w:rsid w:val="001D5355"/>
    <w:rsid w:val="001D53B0"/>
    <w:rsid w:val="001D54C9"/>
    <w:rsid w:val="001D5946"/>
    <w:rsid w:val="001D6AA3"/>
    <w:rsid w:val="001D7E60"/>
    <w:rsid w:val="001E38F3"/>
    <w:rsid w:val="001F15AE"/>
    <w:rsid w:val="001F3423"/>
    <w:rsid w:val="001F3C25"/>
    <w:rsid w:val="001F3E0A"/>
    <w:rsid w:val="001F58E7"/>
    <w:rsid w:val="001F5D4B"/>
    <w:rsid w:val="001F6349"/>
    <w:rsid w:val="001F6F39"/>
    <w:rsid w:val="002003CC"/>
    <w:rsid w:val="00200C31"/>
    <w:rsid w:val="00201F7D"/>
    <w:rsid w:val="00203325"/>
    <w:rsid w:val="00203ED6"/>
    <w:rsid w:val="0020546C"/>
    <w:rsid w:val="00205FB8"/>
    <w:rsid w:val="00206A77"/>
    <w:rsid w:val="002071F0"/>
    <w:rsid w:val="00210E7E"/>
    <w:rsid w:val="002110C2"/>
    <w:rsid w:val="0021148B"/>
    <w:rsid w:val="0021282E"/>
    <w:rsid w:val="00212AA3"/>
    <w:rsid w:val="00213ABF"/>
    <w:rsid w:val="00214748"/>
    <w:rsid w:val="00216168"/>
    <w:rsid w:val="002167B5"/>
    <w:rsid w:val="002172AC"/>
    <w:rsid w:val="0021756E"/>
    <w:rsid w:val="00222209"/>
    <w:rsid w:val="00224231"/>
    <w:rsid w:val="002275A3"/>
    <w:rsid w:val="00234619"/>
    <w:rsid w:val="00234D87"/>
    <w:rsid w:val="00236AA8"/>
    <w:rsid w:val="00237479"/>
    <w:rsid w:val="00237693"/>
    <w:rsid w:val="002377B1"/>
    <w:rsid w:val="0024087A"/>
    <w:rsid w:val="0024257F"/>
    <w:rsid w:val="00244901"/>
    <w:rsid w:val="00245D0B"/>
    <w:rsid w:val="00254926"/>
    <w:rsid w:val="00256449"/>
    <w:rsid w:val="00260064"/>
    <w:rsid w:val="00260705"/>
    <w:rsid w:val="00260CF1"/>
    <w:rsid w:val="002611B3"/>
    <w:rsid w:val="00261598"/>
    <w:rsid w:val="00261CF1"/>
    <w:rsid w:val="0026425B"/>
    <w:rsid w:val="00264CD1"/>
    <w:rsid w:val="00265C4E"/>
    <w:rsid w:val="00267071"/>
    <w:rsid w:val="00267A72"/>
    <w:rsid w:val="002706C2"/>
    <w:rsid w:val="002708A4"/>
    <w:rsid w:val="00271703"/>
    <w:rsid w:val="002721E8"/>
    <w:rsid w:val="00274706"/>
    <w:rsid w:val="00274CBD"/>
    <w:rsid w:val="00276C78"/>
    <w:rsid w:val="00276F7B"/>
    <w:rsid w:val="00283D99"/>
    <w:rsid w:val="002840D6"/>
    <w:rsid w:val="0028521E"/>
    <w:rsid w:val="00285B58"/>
    <w:rsid w:val="00291B43"/>
    <w:rsid w:val="00291FB2"/>
    <w:rsid w:val="00292763"/>
    <w:rsid w:val="00292F3F"/>
    <w:rsid w:val="00293DCA"/>
    <w:rsid w:val="0029441E"/>
    <w:rsid w:val="002949D7"/>
    <w:rsid w:val="002954B6"/>
    <w:rsid w:val="00297698"/>
    <w:rsid w:val="002A123F"/>
    <w:rsid w:val="002A1DD6"/>
    <w:rsid w:val="002A242B"/>
    <w:rsid w:val="002A2C2C"/>
    <w:rsid w:val="002A6493"/>
    <w:rsid w:val="002B290D"/>
    <w:rsid w:val="002B2D04"/>
    <w:rsid w:val="002B4354"/>
    <w:rsid w:val="002B43DD"/>
    <w:rsid w:val="002B4CA8"/>
    <w:rsid w:val="002B5E9D"/>
    <w:rsid w:val="002C0933"/>
    <w:rsid w:val="002C1111"/>
    <w:rsid w:val="002C2368"/>
    <w:rsid w:val="002C2F51"/>
    <w:rsid w:val="002C34F7"/>
    <w:rsid w:val="002C7680"/>
    <w:rsid w:val="002D60CE"/>
    <w:rsid w:val="002D6927"/>
    <w:rsid w:val="002E20D5"/>
    <w:rsid w:val="002E331B"/>
    <w:rsid w:val="002E3904"/>
    <w:rsid w:val="002E3A54"/>
    <w:rsid w:val="002E45BF"/>
    <w:rsid w:val="002E4694"/>
    <w:rsid w:val="002E6B22"/>
    <w:rsid w:val="002E7A88"/>
    <w:rsid w:val="002F4E27"/>
    <w:rsid w:val="002F4E71"/>
    <w:rsid w:val="002F63EE"/>
    <w:rsid w:val="002F64CD"/>
    <w:rsid w:val="002F6705"/>
    <w:rsid w:val="002F71A7"/>
    <w:rsid w:val="002F764A"/>
    <w:rsid w:val="002F7E2B"/>
    <w:rsid w:val="003004EA"/>
    <w:rsid w:val="00300A44"/>
    <w:rsid w:val="00302481"/>
    <w:rsid w:val="003032F4"/>
    <w:rsid w:val="0030405C"/>
    <w:rsid w:val="00306537"/>
    <w:rsid w:val="00307356"/>
    <w:rsid w:val="003105A6"/>
    <w:rsid w:val="00310825"/>
    <w:rsid w:val="00310E44"/>
    <w:rsid w:val="00313B41"/>
    <w:rsid w:val="00314143"/>
    <w:rsid w:val="00315325"/>
    <w:rsid w:val="003161B3"/>
    <w:rsid w:val="00320E48"/>
    <w:rsid w:val="00321476"/>
    <w:rsid w:val="00324D54"/>
    <w:rsid w:val="0032502A"/>
    <w:rsid w:val="003262E0"/>
    <w:rsid w:val="00326ADF"/>
    <w:rsid w:val="00327590"/>
    <w:rsid w:val="00333521"/>
    <w:rsid w:val="0033419E"/>
    <w:rsid w:val="00336D7D"/>
    <w:rsid w:val="00340E03"/>
    <w:rsid w:val="003429CD"/>
    <w:rsid w:val="003432A6"/>
    <w:rsid w:val="00343AF5"/>
    <w:rsid w:val="0034625B"/>
    <w:rsid w:val="00347117"/>
    <w:rsid w:val="003508D2"/>
    <w:rsid w:val="00351A42"/>
    <w:rsid w:val="00351CDD"/>
    <w:rsid w:val="00352023"/>
    <w:rsid w:val="00356A70"/>
    <w:rsid w:val="00357666"/>
    <w:rsid w:val="003607BB"/>
    <w:rsid w:val="00361E47"/>
    <w:rsid w:val="00363AA6"/>
    <w:rsid w:val="00364CA6"/>
    <w:rsid w:val="00370077"/>
    <w:rsid w:val="00373D2A"/>
    <w:rsid w:val="00374817"/>
    <w:rsid w:val="003752B8"/>
    <w:rsid w:val="00375C08"/>
    <w:rsid w:val="00376C00"/>
    <w:rsid w:val="00377B9F"/>
    <w:rsid w:val="00380CAB"/>
    <w:rsid w:val="00381513"/>
    <w:rsid w:val="003815D5"/>
    <w:rsid w:val="00383FC2"/>
    <w:rsid w:val="003877CD"/>
    <w:rsid w:val="0039125E"/>
    <w:rsid w:val="00391A19"/>
    <w:rsid w:val="00397592"/>
    <w:rsid w:val="00397AA9"/>
    <w:rsid w:val="00397C07"/>
    <w:rsid w:val="003A03F6"/>
    <w:rsid w:val="003A0608"/>
    <w:rsid w:val="003A09F2"/>
    <w:rsid w:val="003A0CC8"/>
    <w:rsid w:val="003A0FA3"/>
    <w:rsid w:val="003A3327"/>
    <w:rsid w:val="003A3DE1"/>
    <w:rsid w:val="003A5802"/>
    <w:rsid w:val="003A5EA6"/>
    <w:rsid w:val="003B0F70"/>
    <w:rsid w:val="003B1D07"/>
    <w:rsid w:val="003B1FEF"/>
    <w:rsid w:val="003B23B8"/>
    <w:rsid w:val="003B39F9"/>
    <w:rsid w:val="003B3FC0"/>
    <w:rsid w:val="003B4C16"/>
    <w:rsid w:val="003B55A9"/>
    <w:rsid w:val="003B6AF3"/>
    <w:rsid w:val="003C0B4E"/>
    <w:rsid w:val="003C0EC7"/>
    <w:rsid w:val="003C3FC0"/>
    <w:rsid w:val="003C5BCA"/>
    <w:rsid w:val="003C675C"/>
    <w:rsid w:val="003C6BA0"/>
    <w:rsid w:val="003D015B"/>
    <w:rsid w:val="003D3220"/>
    <w:rsid w:val="003D3D4E"/>
    <w:rsid w:val="003D665D"/>
    <w:rsid w:val="003D681A"/>
    <w:rsid w:val="003E1F85"/>
    <w:rsid w:val="003E2841"/>
    <w:rsid w:val="003E318F"/>
    <w:rsid w:val="003E5755"/>
    <w:rsid w:val="003F0753"/>
    <w:rsid w:val="003F1262"/>
    <w:rsid w:val="003F2A5E"/>
    <w:rsid w:val="003F3FCD"/>
    <w:rsid w:val="003F4714"/>
    <w:rsid w:val="003F5079"/>
    <w:rsid w:val="003F5763"/>
    <w:rsid w:val="0040020D"/>
    <w:rsid w:val="0040067B"/>
    <w:rsid w:val="00402069"/>
    <w:rsid w:val="00402761"/>
    <w:rsid w:val="00402BE3"/>
    <w:rsid w:val="00402EF0"/>
    <w:rsid w:val="00403173"/>
    <w:rsid w:val="004033B5"/>
    <w:rsid w:val="00403584"/>
    <w:rsid w:val="004048BA"/>
    <w:rsid w:val="00406D1D"/>
    <w:rsid w:val="004102F0"/>
    <w:rsid w:val="00410698"/>
    <w:rsid w:val="00410A5A"/>
    <w:rsid w:val="00411AF7"/>
    <w:rsid w:val="0041257C"/>
    <w:rsid w:val="00413E86"/>
    <w:rsid w:val="00414B12"/>
    <w:rsid w:val="00417034"/>
    <w:rsid w:val="00422227"/>
    <w:rsid w:val="0042362C"/>
    <w:rsid w:val="00425D37"/>
    <w:rsid w:val="00426F80"/>
    <w:rsid w:val="00427582"/>
    <w:rsid w:val="00427979"/>
    <w:rsid w:val="004301D4"/>
    <w:rsid w:val="00431D9C"/>
    <w:rsid w:val="00434EB2"/>
    <w:rsid w:val="0043559A"/>
    <w:rsid w:val="00435C1F"/>
    <w:rsid w:val="004360CC"/>
    <w:rsid w:val="00436544"/>
    <w:rsid w:val="004419E2"/>
    <w:rsid w:val="00442A6A"/>
    <w:rsid w:val="00442A8F"/>
    <w:rsid w:val="004444E2"/>
    <w:rsid w:val="00444A1B"/>
    <w:rsid w:val="00446188"/>
    <w:rsid w:val="0044665A"/>
    <w:rsid w:val="00447112"/>
    <w:rsid w:val="004521F6"/>
    <w:rsid w:val="00453535"/>
    <w:rsid w:val="00456DC1"/>
    <w:rsid w:val="004626C2"/>
    <w:rsid w:val="00463A63"/>
    <w:rsid w:val="00470136"/>
    <w:rsid w:val="00471791"/>
    <w:rsid w:val="0047183B"/>
    <w:rsid w:val="004720C2"/>
    <w:rsid w:val="00472C9C"/>
    <w:rsid w:val="00475007"/>
    <w:rsid w:val="004819C9"/>
    <w:rsid w:val="0048229C"/>
    <w:rsid w:val="00482477"/>
    <w:rsid w:val="00482EF8"/>
    <w:rsid w:val="00487EF8"/>
    <w:rsid w:val="00490AB8"/>
    <w:rsid w:val="00493018"/>
    <w:rsid w:val="00493B25"/>
    <w:rsid w:val="00494CF3"/>
    <w:rsid w:val="004A071C"/>
    <w:rsid w:val="004A09D1"/>
    <w:rsid w:val="004A0BE7"/>
    <w:rsid w:val="004A145D"/>
    <w:rsid w:val="004A1920"/>
    <w:rsid w:val="004A3D82"/>
    <w:rsid w:val="004A4C08"/>
    <w:rsid w:val="004B16AF"/>
    <w:rsid w:val="004B3B21"/>
    <w:rsid w:val="004B4144"/>
    <w:rsid w:val="004B5D94"/>
    <w:rsid w:val="004B7021"/>
    <w:rsid w:val="004C2C07"/>
    <w:rsid w:val="004C55A9"/>
    <w:rsid w:val="004C5866"/>
    <w:rsid w:val="004C598C"/>
    <w:rsid w:val="004C77A8"/>
    <w:rsid w:val="004D01B5"/>
    <w:rsid w:val="004D06DE"/>
    <w:rsid w:val="004D168F"/>
    <w:rsid w:val="004D1872"/>
    <w:rsid w:val="004D1E79"/>
    <w:rsid w:val="004D319D"/>
    <w:rsid w:val="004D32D3"/>
    <w:rsid w:val="004D4D18"/>
    <w:rsid w:val="004D5111"/>
    <w:rsid w:val="004D71E0"/>
    <w:rsid w:val="004D74C3"/>
    <w:rsid w:val="004E2117"/>
    <w:rsid w:val="004F0CD7"/>
    <w:rsid w:val="004F181B"/>
    <w:rsid w:val="004F27C4"/>
    <w:rsid w:val="004F3F18"/>
    <w:rsid w:val="004F44EA"/>
    <w:rsid w:val="004F456A"/>
    <w:rsid w:val="004F4939"/>
    <w:rsid w:val="004F5291"/>
    <w:rsid w:val="004F5A92"/>
    <w:rsid w:val="004F6783"/>
    <w:rsid w:val="004F6BD2"/>
    <w:rsid w:val="004F78BF"/>
    <w:rsid w:val="00500A7E"/>
    <w:rsid w:val="00500C06"/>
    <w:rsid w:val="00503468"/>
    <w:rsid w:val="00505D3F"/>
    <w:rsid w:val="00507CA3"/>
    <w:rsid w:val="00510916"/>
    <w:rsid w:val="0051096B"/>
    <w:rsid w:val="00510A17"/>
    <w:rsid w:val="005113B9"/>
    <w:rsid w:val="00511A7F"/>
    <w:rsid w:val="005135CA"/>
    <w:rsid w:val="00520B6B"/>
    <w:rsid w:val="00521126"/>
    <w:rsid w:val="00521339"/>
    <w:rsid w:val="005217E6"/>
    <w:rsid w:val="00521C66"/>
    <w:rsid w:val="005224AF"/>
    <w:rsid w:val="0052410B"/>
    <w:rsid w:val="00524D86"/>
    <w:rsid w:val="00525FD2"/>
    <w:rsid w:val="00527A7E"/>
    <w:rsid w:val="00530049"/>
    <w:rsid w:val="005302D2"/>
    <w:rsid w:val="00530A00"/>
    <w:rsid w:val="0053212D"/>
    <w:rsid w:val="0053338B"/>
    <w:rsid w:val="00535707"/>
    <w:rsid w:val="00536152"/>
    <w:rsid w:val="0053618C"/>
    <w:rsid w:val="00536BBD"/>
    <w:rsid w:val="00537397"/>
    <w:rsid w:val="00537AD5"/>
    <w:rsid w:val="00537BB9"/>
    <w:rsid w:val="00540F8D"/>
    <w:rsid w:val="0054224C"/>
    <w:rsid w:val="0054308F"/>
    <w:rsid w:val="00546900"/>
    <w:rsid w:val="0055024A"/>
    <w:rsid w:val="00551D2E"/>
    <w:rsid w:val="00552403"/>
    <w:rsid w:val="00552D4A"/>
    <w:rsid w:val="00552EDD"/>
    <w:rsid w:val="00553C89"/>
    <w:rsid w:val="00555EAE"/>
    <w:rsid w:val="005561CD"/>
    <w:rsid w:val="005569A4"/>
    <w:rsid w:val="005604E6"/>
    <w:rsid w:val="00563EF9"/>
    <w:rsid w:val="0056414C"/>
    <w:rsid w:val="00565A22"/>
    <w:rsid w:val="0056624D"/>
    <w:rsid w:val="00566B7B"/>
    <w:rsid w:val="0057089E"/>
    <w:rsid w:val="00570A69"/>
    <w:rsid w:val="0057278E"/>
    <w:rsid w:val="005729BB"/>
    <w:rsid w:val="0057431D"/>
    <w:rsid w:val="0057447B"/>
    <w:rsid w:val="00575CBB"/>
    <w:rsid w:val="00575DA0"/>
    <w:rsid w:val="005766BF"/>
    <w:rsid w:val="0057677B"/>
    <w:rsid w:val="00576DFB"/>
    <w:rsid w:val="0058143E"/>
    <w:rsid w:val="00583153"/>
    <w:rsid w:val="005904C5"/>
    <w:rsid w:val="00592909"/>
    <w:rsid w:val="00592E47"/>
    <w:rsid w:val="00593B5D"/>
    <w:rsid w:val="00593BD4"/>
    <w:rsid w:val="00593C98"/>
    <w:rsid w:val="00595BBE"/>
    <w:rsid w:val="005A04AA"/>
    <w:rsid w:val="005A4A93"/>
    <w:rsid w:val="005A6CF9"/>
    <w:rsid w:val="005A7332"/>
    <w:rsid w:val="005B2354"/>
    <w:rsid w:val="005B2EF8"/>
    <w:rsid w:val="005B4E94"/>
    <w:rsid w:val="005B58D6"/>
    <w:rsid w:val="005B6853"/>
    <w:rsid w:val="005B7679"/>
    <w:rsid w:val="005C33C6"/>
    <w:rsid w:val="005C79B2"/>
    <w:rsid w:val="005D056C"/>
    <w:rsid w:val="005D33F8"/>
    <w:rsid w:val="005D3C21"/>
    <w:rsid w:val="005D53CE"/>
    <w:rsid w:val="005D5ADD"/>
    <w:rsid w:val="005D7C1F"/>
    <w:rsid w:val="005E2B07"/>
    <w:rsid w:val="005E408D"/>
    <w:rsid w:val="005F224C"/>
    <w:rsid w:val="005F35CF"/>
    <w:rsid w:val="005F4743"/>
    <w:rsid w:val="005F4BEA"/>
    <w:rsid w:val="005F691F"/>
    <w:rsid w:val="005F7245"/>
    <w:rsid w:val="005F74E7"/>
    <w:rsid w:val="005F7F16"/>
    <w:rsid w:val="00600D40"/>
    <w:rsid w:val="00604BB1"/>
    <w:rsid w:val="00605744"/>
    <w:rsid w:val="00606233"/>
    <w:rsid w:val="00606699"/>
    <w:rsid w:val="006136DC"/>
    <w:rsid w:val="0061370B"/>
    <w:rsid w:val="00613A0E"/>
    <w:rsid w:val="00615916"/>
    <w:rsid w:val="00616398"/>
    <w:rsid w:val="006166B4"/>
    <w:rsid w:val="006173EF"/>
    <w:rsid w:val="00617851"/>
    <w:rsid w:val="006202EE"/>
    <w:rsid w:val="00620C05"/>
    <w:rsid w:val="00622FFD"/>
    <w:rsid w:val="00623B6D"/>
    <w:rsid w:val="006248E1"/>
    <w:rsid w:val="0062737F"/>
    <w:rsid w:val="00627D3B"/>
    <w:rsid w:val="00630819"/>
    <w:rsid w:val="00633570"/>
    <w:rsid w:val="00633873"/>
    <w:rsid w:val="0063396C"/>
    <w:rsid w:val="00633F7B"/>
    <w:rsid w:val="00634F8B"/>
    <w:rsid w:val="006363BB"/>
    <w:rsid w:val="00636928"/>
    <w:rsid w:val="00636978"/>
    <w:rsid w:val="00636A60"/>
    <w:rsid w:val="00636E5E"/>
    <w:rsid w:val="00636EB9"/>
    <w:rsid w:val="00640EB7"/>
    <w:rsid w:val="00641277"/>
    <w:rsid w:val="006437C8"/>
    <w:rsid w:val="006438E1"/>
    <w:rsid w:val="00644827"/>
    <w:rsid w:val="00645F97"/>
    <w:rsid w:val="00650C1A"/>
    <w:rsid w:val="00651997"/>
    <w:rsid w:val="00652FBB"/>
    <w:rsid w:val="00653A4A"/>
    <w:rsid w:val="00654047"/>
    <w:rsid w:val="00654727"/>
    <w:rsid w:val="00654794"/>
    <w:rsid w:val="00656ABD"/>
    <w:rsid w:val="00662AB7"/>
    <w:rsid w:val="00665188"/>
    <w:rsid w:val="0066621D"/>
    <w:rsid w:val="00666E86"/>
    <w:rsid w:val="006705DF"/>
    <w:rsid w:val="0067079D"/>
    <w:rsid w:val="00673269"/>
    <w:rsid w:val="0067509D"/>
    <w:rsid w:val="00676D17"/>
    <w:rsid w:val="00676E05"/>
    <w:rsid w:val="00681BC0"/>
    <w:rsid w:val="00681FB8"/>
    <w:rsid w:val="00685520"/>
    <w:rsid w:val="00687F4F"/>
    <w:rsid w:val="00691E37"/>
    <w:rsid w:val="00692B11"/>
    <w:rsid w:val="00692B54"/>
    <w:rsid w:val="00693102"/>
    <w:rsid w:val="00695447"/>
    <w:rsid w:val="00696071"/>
    <w:rsid w:val="00696B1B"/>
    <w:rsid w:val="006A2C12"/>
    <w:rsid w:val="006A3305"/>
    <w:rsid w:val="006A5E47"/>
    <w:rsid w:val="006A7C64"/>
    <w:rsid w:val="006B0035"/>
    <w:rsid w:val="006B0590"/>
    <w:rsid w:val="006B535F"/>
    <w:rsid w:val="006B6740"/>
    <w:rsid w:val="006C0CC0"/>
    <w:rsid w:val="006C1931"/>
    <w:rsid w:val="006C37CB"/>
    <w:rsid w:val="006C469A"/>
    <w:rsid w:val="006C535B"/>
    <w:rsid w:val="006C53DB"/>
    <w:rsid w:val="006D00A7"/>
    <w:rsid w:val="006D08F5"/>
    <w:rsid w:val="006D37DA"/>
    <w:rsid w:val="006D3DCF"/>
    <w:rsid w:val="006D5CF9"/>
    <w:rsid w:val="006E1DB5"/>
    <w:rsid w:val="006E3CF5"/>
    <w:rsid w:val="006E5971"/>
    <w:rsid w:val="006E64AC"/>
    <w:rsid w:val="006E6FBA"/>
    <w:rsid w:val="006F2054"/>
    <w:rsid w:val="006F3EE7"/>
    <w:rsid w:val="006F4179"/>
    <w:rsid w:val="006F5AF4"/>
    <w:rsid w:val="006F6DF4"/>
    <w:rsid w:val="00700D92"/>
    <w:rsid w:val="007016A3"/>
    <w:rsid w:val="00701A43"/>
    <w:rsid w:val="00703B9C"/>
    <w:rsid w:val="00705343"/>
    <w:rsid w:val="00705A97"/>
    <w:rsid w:val="00706234"/>
    <w:rsid w:val="00707CD0"/>
    <w:rsid w:val="00707F86"/>
    <w:rsid w:val="00713A07"/>
    <w:rsid w:val="00713CB2"/>
    <w:rsid w:val="00713EE7"/>
    <w:rsid w:val="00714090"/>
    <w:rsid w:val="00714CF0"/>
    <w:rsid w:val="00714D81"/>
    <w:rsid w:val="007154B6"/>
    <w:rsid w:val="00720E83"/>
    <w:rsid w:val="00724656"/>
    <w:rsid w:val="00725C59"/>
    <w:rsid w:val="00726229"/>
    <w:rsid w:val="0072684A"/>
    <w:rsid w:val="00726945"/>
    <w:rsid w:val="00727EAD"/>
    <w:rsid w:val="00734761"/>
    <w:rsid w:val="00735CAC"/>
    <w:rsid w:val="00741483"/>
    <w:rsid w:val="00743870"/>
    <w:rsid w:val="00744FAB"/>
    <w:rsid w:val="00745B85"/>
    <w:rsid w:val="00746763"/>
    <w:rsid w:val="00747977"/>
    <w:rsid w:val="0075180F"/>
    <w:rsid w:val="00752F78"/>
    <w:rsid w:val="007546AE"/>
    <w:rsid w:val="0075484D"/>
    <w:rsid w:val="00754C4D"/>
    <w:rsid w:val="00755D2F"/>
    <w:rsid w:val="00757AFA"/>
    <w:rsid w:val="00757FA7"/>
    <w:rsid w:val="0076158B"/>
    <w:rsid w:val="007639B6"/>
    <w:rsid w:val="00770944"/>
    <w:rsid w:val="00771D69"/>
    <w:rsid w:val="00772950"/>
    <w:rsid w:val="007738B9"/>
    <w:rsid w:val="007747E9"/>
    <w:rsid w:val="00774C2D"/>
    <w:rsid w:val="00774E7C"/>
    <w:rsid w:val="00775D17"/>
    <w:rsid w:val="00776A44"/>
    <w:rsid w:val="00777A84"/>
    <w:rsid w:val="0078030F"/>
    <w:rsid w:val="00781EEF"/>
    <w:rsid w:val="00782AD3"/>
    <w:rsid w:val="00782DC7"/>
    <w:rsid w:val="00785205"/>
    <w:rsid w:val="007872EA"/>
    <w:rsid w:val="00790B9B"/>
    <w:rsid w:val="00790BE5"/>
    <w:rsid w:val="0079293E"/>
    <w:rsid w:val="00792A66"/>
    <w:rsid w:val="00793950"/>
    <w:rsid w:val="0079506D"/>
    <w:rsid w:val="00795D41"/>
    <w:rsid w:val="007967C0"/>
    <w:rsid w:val="00797054"/>
    <w:rsid w:val="0079770F"/>
    <w:rsid w:val="007A077E"/>
    <w:rsid w:val="007A17FE"/>
    <w:rsid w:val="007A1B70"/>
    <w:rsid w:val="007A3B47"/>
    <w:rsid w:val="007A4951"/>
    <w:rsid w:val="007A5509"/>
    <w:rsid w:val="007A5874"/>
    <w:rsid w:val="007A7338"/>
    <w:rsid w:val="007B3BCF"/>
    <w:rsid w:val="007B4699"/>
    <w:rsid w:val="007B5998"/>
    <w:rsid w:val="007B739A"/>
    <w:rsid w:val="007B7EBA"/>
    <w:rsid w:val="007C02A3"/>
    <w:rsid w:val="007C0FCF"/>
    <w:rsid w:val="007C19A2"/>
    <w:rsid w:val="007C4A45"/>
    <w:rsid w:val="007C717B"/>
    <w:rsid w:val="007C784D"/>
    <w:rsid w:val="007D1013"/>
    <w:rsid w:val="007D1137"/>
    <w:rsid w:val="007D26AC"/>
    <w:rsid w:val="007D2D2B"/>
    <w:rsid w:val="007D44CB"/>
    <w:rsid w:val="007D4521"/>
    <w:rsid w:val="007D6E5A"/>
    <w:rsid w:val="007D7166"/>
    <w:rsid w:val="007E1F4C"/>
    <w:rsid w:val="007E221B"/>
    <w:rsid w:val="007E27D8"/>
    <w:rsid w:val="007E338D"/>
    <w:rsid w:val="007E5EBF"/>
    <w:rsid w:val="007E6FA6"/>
    <w:rsid w:val="007E70FE"/>
    <w:rsid w:val="007F00C0"/>
    <w:rsid w:val="007F1224"/>
    <w:rsid w:val="007F39D1"/>
    <w:rsid w:val="007F49E9"/>
    <w:rsid w:val="007F5A30"/>
    <w:rsid w:val="007F62CA"/>
    <w:rsid w:val="007F6724"/>
    <w:rsid w:val="007F7C89"/>
    <w:rsid w:val="00801777"/>
    <w:rsid w:val="00802674"/>
    <w:rsid w:val="00802C07"/>
    <w:rsid w:val="0080411F"/>
    <w:rsid w:val="0080457D"/>
    <w:rsid w:val="00804AC0"/>
    <w:rsid w:val="00805F49"/>
    <w:rsid w:val="00810902"/>
    <w:rsid w:val="00811EB5"/>
    <w:rsid w:val="00814B4E"/>
    <w:rsid w:val="008201D9"/>
    <w:rsid w:val="00821F75"/>
    <w:rsid w:val="0082516C"/>
    <w:rsid w:val="008262E3"/>
    <w:rsid w:val="00826865"/>
    <w:rsid w:val="00830033"/>
    <w:rsid w:val="00831E71"/>
    <w:rsid w:val="00832230"/>
    <w:rsid w:val="00833957"/>
    <w:rsid w:val="00834E14"/>
    <w:rsid w:val="00834F86"/>
    <w:rsid w:val="00837A1F"/>
    <w:rsid w:val="008409BD"/>
    <w:rsid w:val="008431A7"/>
    <w:rsid w:val="0084357A"/>
    <w:rsid w:val="00844F40"/>
    <w:rsid w:val="00845714"/>
    <w:rsid w:val="00847856"/>
    <w:rsid w:val="00850024"/>
    <w:rsid w:val="00851A7B"/>
    <w:rsid w:val="0085682A"/>
    <w:rsid w:val="008572F3"/>
    <w:rsid w:val="00861548"/>
    <w:rsid w:val="00861E83"/>
    <w:rsid w:val="00863F1F"/>
    <w:rsid w:val="00865C73"/>
    <w:rsid w:val="00865EA1"/>
    <w:rsid w:val="008666EF"/>
    <w:rsid w:val="00867156"/>
    <w:rsid w:val="008713FB"/>
    <w:rsid w:val="008714D9"/>
    <w:rsid w:val="00872CB1"/>
    <w:rsid w:val="008730EC"/>
    <w:rsid w:val="0087323A"/>
    <w:rsid w:val="008751BF"/>
    <w:rsid w:val="00876993"/>
    <w:rsid w:val="00877DDA"/>
    <w:rsid w:val="00877EBF"/>
    <w:rsid w:val="00880197"/>
    <w:rsid w:val="00881F34"/>
    <w:rsid w:val="00883B98"/>
    <w:rsid w:val="00884117"/>
    <w:rsid w:val="00890454"/>
    <w:rsid w:val="00890581"/>
    <w:rsid w:val="0089203F"/>
    <w:rsid w:val="008922BD"/>
    <w:rsid w:val="00893D85"/>
    <w:rsid w:val="00893E4C"/>
    <w:rsid w:val="00895051"/>
    <w:rsid w:val="00895801"/>
    <w:rsid w:val="00895E6B"/>
    <w:rsid w:val="00896F7E"/>
    <w:rsid w:val="00897B1B"/>
    <w:rsid w:val="008A04BD"/>
    <w:rsid w:val="008A31D4"/>
    <w:rsid w:val="008A47FD"/>
    <w:rsid w:val="008A688B"/>
    <w:rsid w:val="008A789D"/>
    <w:rsid w:val="008B2540"/>
    <w:rsid w:val="008B4552"/>
    <w:rsid w:val="008B47A5"/>
    <w:rsid w:val="008B62BE"/>
    <w:rsid w:val="008C1D04"/>
    <w:rsid w:val="008C23D2"/>
    <w:rsid w:val="008C36D4"/>
    <w:rsid w:val="008D009D"/>
    <w:rsid w:val="008D058E"/>
    <w:rsid w:val="008D542A"/>
    <w:rsid w:val="008E0189"/>
    <w:rsid w:val="008E34B0"/>
    <w:rsid w:val="008E6C11"/>
    <w:rsid w:val="008F148C"/>
    <w:rsid w:val="008F2B75"/>
    <w:rsid w:val="008F2CCF"/>
    <w:rsid w:val="008F412E"/>
    <w:rsid w:val="008F721C"/>
    <w:rsid w:val="0090279E"/>
    <w:rsid w:val="00904921"/>
    <w:rsid w:val="00906280"/>
    <w:rsid w:val="00907527"/>
    <w:rsid w:val="009101B2"/>
    <w:rsid w:val="00910489"/>
    <w:rsid w:val="009109EE"/>
    <w:rsid w:val="00913168"/>
    <w:rsid w:val="00913E14"/>
    <w:rsid w:val="009146B9"/>
    <w:rsid w:val="0091485C"/>
    <w:rsid w:val="00915768"/>
    <w:rsid w:val="00921AF5"/>
    <w:rsid w:val="00921E60"/>
    <w:rsid w:val="00922423"/>
    <w:rsid w:val="00922820"/>
    <w:rsid w:val="00923764"/>
    <w:rsid w:val="00923861"/>
    <w:rsid w:val="00925676"/>
    <w:rsid w:val="00931DA1"/>
    <w:rsid w:val="00933C68"/>
    <w:rsid w:val="00935317"/>
    <w:rsid w:val="009363AA"/>
    <w:rsid w:val="009364E4"/>
    <w:rsid w:val="009364E6"/>
    <w:rsid w:val="009379A3"/>
    <w:rsid w:val="00940A98"/>
    <w:rsid w:val="00941F33"/>
    <w:rsid w:val="0094274C"/>
    <w:rsid w:val="009430B9"/>
    <w:rsid w:val="00944A5C"/>
    <w:rsid w:val="00944B5F"/>
    <w:rsid w:val="00944E65"/>
    <w:rsid w:val="0094552C"/>
    <w:rsid w:val="00945908"/>
    <w:rsid w:val="00947864"/>
    <w:rsid w:val="00951F0B"/>
    <w:rsid w:val="00952370"/>
    <w:rsid w:val="0095347C"/>
    <w:rsid w:val="0095369F"/>
    <w:rsid w:val="00955450"/>
    <w:rsid w:val="00955C72"/>
    <w:rsid w:val="00956B9B"/>
    <w:rsid w:val="00957423"/>
    <w:rsid w:val="009604E4"/>
    <w:rsid w:val="0096095D"/>
    <w:rsid w:val="0096126A"/>
    <w:rsid w:val="00961BF2"/>
    <w:rsid w:val="00961EE6"/>
    <w:rsid w:val="00963C74"/>
    <w:rsid w:val="00964676"/>
    <w:rsid w:val="00967D19"/>
    <w:rsid w:val="00970A84"/>
    <w:rsid w:val="00971C31"/>
    <w:rsid w:val="009730AC"/>
    <w:rsid w:val="00973A7D"/>
    <w:rsid w:val="009743FC"/>
    <w:rsid w:val="00974AFD"/>
    <w:rsid w:val="009779CE"/>
    <w:rsid w:val="00977F7F"/>
    <w:rsid w:val="00980A2D"/>
    <w:rsid w:val="00982718"/>
    <w:rsid w:val="009845D7"/>
    <w:rsid w:val="00985A4E"/>
    <w:rsid w:val="00987933"/>
    <w:rsid w:val="00993A82"/>
    <w:rsid w:val="00993F9D"/>
    <w:rsid w:val="0099639B"/>
    <w:rsid w:val="009A019A"/>
    <w:rsid w:val="009A01C2"/>
    <w:rsid w:val="009A4AA3"/>
    <w:rsid w:val="009A56A7"/>
    <w:rsid w:val="009A78EB"/>
    <w:rsid w:val="009B0C9D"/>
    <w:rsid w:val="009B2536"/>
    <w:rsid w:val="009B3319"/>
    <w:rsid w:val="009B3FB6"/>
    <w:rsid w:val="009B4507"/>
    <w:rsid w:val="009B57E5"/>
    <w:rsid w:val="009B5EF8"/>
    <w:rsid w:val="009C01D4"/>
    <w:rsid w:val="009C02CC"/>
    <w:rsid w:val="009C2622"/>
    <w:rsid w:val="009C360F"/>
    <w:rsid w:val="009C4477"/>
    <w:rsid w:val="009C4821"/>
    <w:rsid w:val="009C6926"/>
    <w:rsid w:val="009C70E5"/>
    <w:rsid w:val="009D1136"/>
    <w:rsid w:val="009D23E3"/>
    <w:rsid w:val="009D24D2"/>
    <w:rsid w:val="009D2601"/>
    <w:rsid w:val="009D4A41"/>
    <w:rsid w:val="009D577E"/>
    <w:rsid w:val="009D5BE3"/>
    <w:rsid w:val="009D6082"/>
    <w:rsid w:val="009D6920"/>
    <w:rsid w:val="009E1955"/>
    <w:rsid w:val="009E53DB"/>
    <w:rsid w:val="009E6AB9"/>
    <w:rsid w:val="009F1B42"/>
    <w:rsid w:val="009F3C70"/>
    <w:rsid w:val="009F5776"/>
    <w:rsid w:val="009F6B92"/>
    <w:rsid w:val="00A00ACA"/>
    <w:rsid w:val="00A02EBF"/>
    <w:rsid w:val="00A0382B"/>
    <w:rsid w:val="00A0436F"/>
    <w:rsid w:val="00A047B0"/>
    <w:rsid w:val="00A05631"/>
    <w:rsid w:val="00A06EF4"/>
    <w:rsid w:val="00A11561"/>
    <w:rsid w:val="00A127F3"/>
    <w:rsid w:val="00A16D53"/>
    <w:rsid w:val="00A17383"/>
    <w:rsid w:val="00A17F3B"/>
    <w:rsid w:val="00A204EA"/>
    <w:rsid w:val="00A2131D"/>
    <w:rsid w:val="00A21962"/>
    <w:rsid w:val="00A22878"/>
    <w:rsid w:val="00A244EA"/>
    <w:rsid w:val="00A24558"/>
    <w:rsid w:val="00A24E01"/>
    <w:rsid w:val="00A25360"/>
    <w:rsid w:val="00A26544"/>
    <w:rsid w:val="00A267BC"/>
    <w:rsid w:val="00A26FD0"/>
    <w:rsid w:val="00A27257"/>
    <w:rsid w:val="00A2749A"/>
    <w:rsid w:val="00A30357"/>
    <w:rsid w:val="00A30D45"/>
    <w:rsid w:val="00A35228"/>
    <w:rsid w:val="00A35D04"/>
    <w:rsid w:val="00A36834"/>
    <w:rsid w:val="00A37584"/>
    <w:rsid w:val="00A3790F"/>
    <w:rsid w:val="00A4350B"/>
    <w:rsid w:val="00A44C69"/>
    <w:rsid w:val="00A458D4"/>
    <w:rsid w:val="00A45CDA"/>
    <w:rsid w:val="00A514D7"/>
    <w:rsid w:val="00A53BB7"/>
    <w:rsid w:val="00A61BD5"/>
    <w:rsid w:val="00A62230"/>
    <w:rsid w:val="00A63F63"/>
    <w:rsid w:val="00A63FA7"/>
    <w:rsid w:val="00A65817"/>
    <w:rsid w:val="00A65E10"/>
    <w:rsid w:val="00A67620"/>
    <w:rsid w:val="00A7383F"/>
    <w:rsid w:val="00A73D63"/>
    <w:rsid w:val="00A74216"/>
    <w:rsid w:val="00A75855"/>
    <w:rsid w:val="00A812AD"/>
    <w:rsid w:val="00A8135D"/>
    <w:rsid w:val="00A83FC3"/>
    <w:rsid w:val="00A8439B"/>
    <w:rsid w:val="00A870C2"/>
    <w:rsid w:val="00A92069"/>
    <w:rsid w:val="00A92F45"/>
    <w:rsid w:val="00A948CD"/>
    <w:rsid w:val="00AA11D4"/>
    <w:rsid w:val="00AA1EE4"/>
    <w:rsid w:val="00AA292F"/>
    <w:rsid w:val="00AA2C8C"/>
    <w:rsid w:val="00AA4AD6"/>
    <w:rsid w:val="00AA5C95"/>
    <w:rsid w:val="00AA5E85"/>
    <w:rsid w:val="00AA705D"/>
    <w:rsid w:val="00AA775D"/>
    <w:rsid w:val="00AB0D45"/>
    <w:rsid w:val="00AB104A"/>
    <w:rsid w:val="00AB14F8"/>
    <w:rsid w:val="00AB16FD"/>
    <w:rsid w:val="00AB1EE0"/>
    <w:rsid w:val="00AB3232"/>
    <w:rsid w:val="00AB34A1"/>
    <w:rsid w:val="00AB3AF9"/>
    <w:rsid w:val="00AB6EB3"/>
    <w:rsid w:val="00AC05C5"/>
    <w:rsid w:val="00AC082B"/>
    <w:rsid w:val="00AC51B0"/>
    <w:rsid w:val="00AC5347"/>
    <w:rsid w:val="00AC548F"/>
    <w:rsid w:val="00AC7E89"/>
    <w:rsid w:val="00AD0878"/>
    <w:rsid w:val="00AD2235"/>
    <w:rsid w:val="00AD53C9"/>
    <w:rsid w:val="00AD75DD"/>
    <w:rsid w:val="00AE0C5F"/>
    <w:rsid w:val="00AE223F"/>
    <w:rsid w:val="00AE2447"/>
    <w:rsid w:val="00AE307E"/>
    <w:rsid w:val="00AE50BB"/>
    <w:rsid w:val="00AE61E5"/>
    <w:rsid w:val="00AE66EF"/>
    <w:rsid w:val="00AF1D53"/>
    <w:rsid w:val="00AF2DAD"/>
    <w:rsid w:val="00B00976"/>
    <w:rsid w:val="00B0310A"/>
    <w:rsid w:val="00B0317D"/>
    <w:rsid w:val="00B0342F"/>
    <w:rsid w:val="00B0450A"/>
    <w:rsid w:val="00B053EA"/>
    <w:rsid w:val="00B05772"/>
    <w:rsid w:val="00B064F7"/>
    <w:rsid w:val="00B06CA1"/>
    <w:rsid w:val="00B07038"/>
    <w:rsid w:val="00B1070F"/>
    <w:rsid w:val="00B132A5"/>
    <w:rsid w:val="00B1347C"/>
    <w:rsid w:val="00B16711"/>
    <w:rsid w:val="00B17286"/>
    <w:rsid w:val="00B173A0"/>
    <w:rsid w:val="00B2397F"/>
    <w:rsid w:val="00B25D2C"/>
    <w:rsid w:val="00B3070D"/>
    <w:rsid w:val="00B32B4F"/>
    <w:rsid w:val="00B33578"/>
    <w:rsid w:val="00B34F24"/>
    <w:rsid w:val="00B35241"/>
    <w:rsid w:val="00B36E1C"/>
    <w:rsid w:val="00B377EB"/>
    <w:rsid w:val="00B406DD"/>
    <w:rsid w:val="00B40C6D"/>
    <w:rsid w:val="00B40F9C"/>
    <w:rsid w:val="00B41B2A"/>
    <w:rsid w:val="00B45279"/>
    <w:rsid w:val="00B46411"/>
    <w:rsid w:val="00B46E6F"/>
    <w:rsid w:val="00B47B2A"/>
    <w:rsid w:val="00B50251"/>
    <w:rsid w:val="00B50703"/>
    <w:rsid w:val="00B508A3"/>
    <w:rsid w:val="00B509A9"/>
    <w:rsid w:val="00B517EF"/>
    <w:rsid w:val="00B54930"/>
    <w:rsid w:val="00B5551A"/>
    <w:rsid w:val="00B63A8A"/>
    <w:rsid w:val="00B66B00"/>
    <w:rsid w:val="00B7279F"/>
    <w:rsid w:val="00B73605"/>
    <w:rsid w:val="00B73A0A"/>
    <w:rsid w:val="00B75EE4"/>
    <w:rsid w:val="00B80B63"/>
    <w:rsid w:val="00B80FC6"/>
    <w:rsid w:val="00B8263E"/>
    <w:rsid w:val="00B84FC7"/>
    <w:rsid w:val="00B8557D"/>
    <w:rsid w:val="00B875F4"/>
    <w:rsid w:val="00B87EC3"/>
    <w:rsid w:val="00B9099D"/>
    <w:rsid w:val="00B94BE7"/>
    <w:rsid w:val="00B94BFD"/>
    <w:rsid w:val="00B96225"/>
    <w:rsid w:val="00B97C18"/>
    <w:rsid w:val="00BA0C7C"/>
    <w:rsid w:val="00BA3E3D"/>
    <w:rsid w:val="00BA4026"/>
    <w:rsid w:val="00BA4475"/>
    <w:rsid w:val="00BA684F"/>
    <w:rsid w:val="00BA6CFF"/>
    <w:rsid w:val="00BB22C3"/>
    <w:rsid w:val="00BB4754"/>
    <w:rsid w:val="00BB67AA"/>
    <w:rsid w:val="00BB7778"/>
    <w:rsid w:val="00BC1CC6"/>
    <w:rsid w:val="00BC1FFF"/>
    <w:rsid w:val="00BC6091"/>
    <w:rsid w:val="00BC7A45"/>
    <w:rsid w:val="00BD18E9"/>
    <w:rsid w:val="00BD23F2"/>
    <w:rsid w:val="00BD3D5A"/>
    <w:rsid w:val="00BD4E12"/>
    <w:rsid w:val="00BD4EA6"/>
    <w:rsid w:val="00BE09F0"/>
    <w:rsid w:val="00BE2526"/>
    <w:rsid w:val="00BE27F8"/>
    <w:rsid w:val="00BE392E"/>
    <w:rsid w:val="00BE3F3F"/>
    <w:rsid w:val="00BE43C5"/>
    <w:rsid w:val="00BE4645"/>
    <w:rsid w:val="00BE4A05"/>
    <w:rsid w:val="00BE64D5"/>
    <w:rsid w:val="00BF0E56"/>
    <w:rsid w:val="00BF21F5"/>
    <w:rsid w:val="00BF2F90"/>
    <w:rsid w:val="00BF47A5"/>
    <w:rsid w:val="00C0240D"/>
    <w:rsid w:val="00C035D1"/>
    <w:rsid w:val="00C073B1"/>
    <w:rsid w:val="00C101F6"/>
    <w:rsid w:val="00C10233"/>
    <w:rsid w:val="00C1073F"/>
    <w:rsid w:val="00C11036"/>
    <w:rsid w:val="00C11231"/>
    <w:rsid w:val="00C1189C"/>
    <w:rsid w:val="00C1295F"/>
    <w:rsid w:val="00C12FBC"/>
    <w:rsid w:val="00C13767"/>
    <w:rsid w:val="00C146B6"/>
    <w:rsid w:val="00C14BD6"/>
    <w:rsid w:val="00C20A1D"/>
    <w:rsid w:val="00C20A70"/>
    <w:rsid w:val="00C225A3"/>
    <w:rsid w:val="00C259BE"/>
    <w:rsid w:val="00C30FE5"/>
    <w:rsid w:val="00C32752"/>
    <w:rsid w:val="00C33208"/>
    <w:rsid w:val="00C3396B"/>
    <w:rsid w:val="00C348E6"/>
    <w:rsid w:val="00C34CC0"/>
    <w:rsid w:val="00C36DE3"/>
    <w:rsid w:val="00C36EE8"/>
    <w:rsid w:val="00C37C72"/>
    <w:rsid w:val="00C40750"/>
    <w:rsid w:val="00C40B3E"/>
    <w:rsid w:val="00C42AED"/>
    <w:rsid w:val="00C431CD"/>
    <w:rsid w:val="00C45043"/>
    <w:rsid w:val="00C451E1"/>
    <w:rsid w:val="00C504D8"/>
    <w:rsid w:val="00C527ED"/>
    <w:rsid w:val="00C53FBC"/>
    <w:rsid w:val="00C61017"/>
    <w:rsid w:val="00C6253C"/>
    <w:rsid w:val="00C62682"/>
    <w:rsid w:val="00C6293F"/>
    <w:rsid w:val="00C62A03"/>
    <w:rsid w:val="00C63E51"/>
    <w:rsid w:val="00C643DC"/>
    <w:rsid w:val="00C6480E"/>
    <w:rsid w:val="00C65C2B"/>
    <w:rsid w:val="00C669AF"/>
    <w:rsid w:val="00C6773F"/>
    <w:rsid w:val="00C703B6"/>
    <w:rsid w:val="00C70748"/>
    <w:rsid w:val="00C71B6A"/>
    <w:rsid w:val="00C76A6B"/>
    <w:rsid w:val="00C80462"/>
    <w:rsid w:val="00C837DF"/>
    <w:rsid w:val="00C8689F"/>
    <w:rsid w:val="00C8799C"/>
    <w:rsid w:val="00C87C82"/>
    <w:rsid w:val="00C91B2E"/>
    <w:rsid w:val="00C930E4"/>
    <w:rsid w:val="00C93D72"/>
    <w:rsid w:val="00C93EFB"/>
    <w:rsid w:val="00C959D9"/>
    <w:rsid w:val="00C96C52"/>
    <w:rsid w:val="00C970F3"/>
    <w:rsid w:val="00C97518"/>
    <w:rsid w:val="00CA1C9F"/>
    <w:rsid w:val="00CA291D"/>
    <w:rsid w:val="00CA3C8A"/>
    <w:rsid w:val="00CA6BEA"/>
    <w:rsid w:val="00CA70BE"/>
    <w:rsid w:val="00CA7779"/>
    <w:rsid w:val="00CB0375"/>
    <w:rsid w:val="00CB062C"/>
    <w:rsid w:val="00CB083D"/>
    <w:rsid w:val="00CB17F4"/>
    <w:rsid w:val="00CB19DF"/>
    <w:rsid w:val="00CB25AA"/>
    <w:rsid w:val="00CB46ED"/>
    <w:rsid w:val="00CB68E9"/>
    <w:rsid w:val="00CB73D3"/>
    <w:rsid w:val="00CC1315"/>
    <w:rsid w:val="00CC410B"/>
    <w:rsid w:val="00CC7C36"/>
    <w:rsid w:val="00CD04BB"/>
    <w:rsid w:val="00CD0C3D"/>
    <w:rsid w:val="00CD1050"/>
    <w:rsid w:val="00CD22C5"/>
    <w:rsid w:val="00CD3212"/>
    <w:rsid w:val="00CD387F"/>
    <w:rsid w:val="00CD5E3B"/>
    <w:rsid w:val="00CD6629"/>
    <w:rsid w:val="00CE66B3"/>
    <w:rsid w:val="00CE7423"/>
    <w:rsid w:val="00CF12A9"/>
    <w:rsid w:val="00CF240A"/>
    <w:rsid w:val="00CF41B8"/>
    <w:rsid w:val="00CF6566"/>
    <w:rsid w:val="00CF771C"/>
    <w:rsid w:val="00D00FD8"/>
    <w:rsid w:val="00D03F4C"/>
    <w:rsid w:val="00D04EEA"/>
    <w:rsid w:val="00D06731"/>
    <w:rsid w:val="00D0754E"/>
    <w:rsid w:val="00D07A61"/>
    <w:rsid w:val="00D12B32"/>
    <w:rsid w:val="00D132BD"/>
    <w:rsid w:val="00D14890"/>
    <w:rsid w:val="00D16303"/>
    <w:rsid w:val="00D17489"/>
    <w:rsid w:val="00D209FC"/>
    <w:rsid w:val="00D21857"/>
    <w:rsid w:val="00D22778"/>
    <w:rsid w:val="00D22F96"/>
    <w:rsid w:val="00D305B0"/>
    <w:rsid w:val="00D313DC"/>
    <w:rsid w:val="00D32DCC"/>
    <w:rsid w:val="00D334A1"/>
    <w:rsid w:val="00D33EB2"/>
    <w:rsid w:val="00D37B3B"/>
    <w:rsid w:val="00D41415"/>
    <w:rsid w:val="00D43386"/>
    <w:rsid w:val="00D46CA9"/>
    <w:rsid w:val="00D50D98"/>
    <w:rsid w:val="00D51E1A"/>
    <w:rsid w:val="00D523C0"/>
    <w:rsid w:val="00D523DC"/>
    <w:rsid w:val="00D5240E"/>
    <w:rsid w:val="00D527F7"/>
    <w:rsid w:val="00D539F4"/>
    <w:rsid w:val="00D5446C"/>
    <w:rsid w:val="00D55D7F"/>
    <w:rsid w:val="00D6011B"/>
    <w:rsid w:val="00D62222"/>
    <w:rsid w:val="00D628BF"/>
    <w:rsid w:val="00D63072"/>
    <w:rsid w:val="00D6320A"/>
    <w:rsid w:val="00D63267"/>
    <w:rsid w:val="00D635A7"/>
    <w:rsid w:val="00D63EF9"/>
    <w:rsid w:val="00D64815"/>
    <w:rsid w:val="00D678B4"/>
    <w:rsid w:val="00D67C80"/>
    <w:rsid w:val="00D70E7D"/>
    <w:rsid w:val="00D70FB0"/>
    <w:rsid w:val="00D720CA"/>
    <w:rsid w:val="00D74145"/>
    <w:rsid w:val="00D74DB2"/>
    <w:rsid w:val="00D74F6E"/>
    <w:rsid w:val="00D7591F"/>
    <w:rsid w:val="00D75FB5"/>
    <w:rsid w:val="00D76C29"/>
    <w:rsid w:val="00D77038"/>
    <w:rsid w:val="00D80CDA"/>
    <w:rsid w:val="00D82D10"/>
    <w:rsid w:val="00D82DDC"/>
    <w:rsid w:val="00D8478B"/>
    <w:rsid w:val="00D86EB5"/>
    <w:rsid w:val="00D86ECF"/>
    <w:rsid w:val="00D86F90"/>
    <w:rsid w:val="00D87BCC"/>
    <w:rsid w:val="00D87C97"/>
    <w:rsid w:val="00D91061"/>
    <w:rsid w:val="00D91ED9"/>
    <w:rsid w:val="00D9268C"/>
    <w:rsid w:val="00D93137"/>
    <w:rsid w:val="00D93C1D"/>
    <w:rsid w:val="00D943FD"/>
    <w:rsid w:val="00D9525B"/>
    <w:rsid w:val="00D96504"/>
    <w:rsid w:val="00DA2D12"/>
    <w:rsid w:val="00DA3BBD"/>
    <w:rsid w:val="00DA4F48"/>
    <w:rsid w:val="00DA6A06"/>
    <w:rsid w:val="00DA7071"/>
    <w:rsid w:val="00DB1150"/>
    <w:rsid w:val="00DB19BC"/>
    <w:rsid w:val="00DB2457"/>
    <w:rsid w:val="00DB56EF"/>
    <w:rsid w:val="00DB6536"/>
    <w:rsid w:val="00DB7220"/>
    <w:rsid w:val="00DB7950"/>
    <w:rsid w:val="00DC0465"/>
    <w:rsid w:val="00DC5266"/>
    <w:rsid w:val="00DC5AA7"/>
    <w:rsid w:val="00DD070D"/>
    <w:rsid w:val="00DD1FE0"/>
    <w:rsid w:val="00DD27AB"/>
    <w:rsid w:val="00DD41A4"/>
    <w:rsid w:val="00DD4E5A"/>
    <w:rsid w:val="00DD4F51"/>
    <w:rsid w:val="00DD7487"/>
    <w:rsid w:val="00DD77B5"/>
    <w:rsid w:val="00DE0618"/>
    <w:rsid w:val="00DE0C67"/>
    <w:rsid w:val="00DE1BBF"/>
    <w:rsid w:val="00DE1D10"/>
    <w:rsid w:val="00DE2497"/>
    <w:rsid w:val="00DE5AB7"/>
    <w:rsid w:val="00DE695C"/>
    <w:rsid w:val="00DF1115"/>
    <w:rsid w:val="00DF12E1"/>
    <w:rsid w:val="00DF3500"/>
    <w:rsid w:val="00DF40EF"/>
    <w:rsid w:val="00DF4478"/>
    <w:rsid w:val="00DF60FA"/>
    <w:rsid w:val="00DF6231"/>
    <w:rsid w:val="00DF770C"/>
    <w:rsid w:val="00DF7BE7"/>
    <w:rsid w:val="00E0026F"/>
    <w:rsid w:val="00E0131C"/>
    <w:rsid w:val="00E0383F"/>
    <w:rsid w:val="00E054D5"/>
    <w:rsid w:val="00E10E90"/>
    <w:rsid w:val="00E10F4C"/>
    <w:rsid w:val="00E11022"/>
    <w:rsid w:val="00E11D12"/>
    <w:rsid w:val="00E15001"/>
    <w:rsid w:val="00E15181"/>
    <w:rsid w:val="00E20C18"/>
    <w:rsid w:val="00E216BF"/>
    <w:rsid w:val="00E2188A"/>
    <w:rsid w:val="00E2463C"/>
    <w:rsid w:val="00E26375"/>
    <w:rsid w:val="00E31718"/>
    <w:rsid w:val="00E32078"/>
    <w:rsid w:val="00E33955"/>
    <w:rsid w:val="00E34832"/>
    <w:rsid w:val="00E366DA"/>
    <w:rsid w:val="00E3687C"/>
    <w:rsid w:val="00E40323"/>
    <w:rsid w:val="00E43858"/>
    <w:rsid w:val="00E4440A"/>
    <w:rsid w:val="00E45FE1"/>
    <w:rsid w:val="00E4769F"/>
    <w:rsid w:val="00E47C40"/>
    <w:rsid w:val="00E510C9"/>
    <w:rsid w:val="00E514C4"/>
    <w:rsid w:val="00E52B59"/>
    <w:rsid w:val="00E53BCE"/>
    <w:rsid w:val="00E54981"/>
    <w:rsid w:val="00E56191"/>
    <w:rsid w:val="00E57214"/>
    <w:rsid w:val="00E57549"/>
    <w:rsid w:val="00E60928"/>
    <w:rsid w:val="00E61662"/>
    <w:rsid w:val="00E621A7"/>
    <w:rsid w:val="00E65C61"/>
    <w:rsid w:val="00E67B8B"/>
    <w:rsid w:val="00E70ED5"/>
    <w:rsid w:val="00E70F64"/>
    <w:rsid w:val="00E719B9"/>
    <w:rsid w:val="00E72DFA"/>
    <w:rsid w:val="00E74C33"/>
    <w:rsid w:val="00E7729D"/>
    <w:rsid w:val="00E7768C"/>
    <w:rsid w:val="00E77C36"/>
    <w:rsid w:val="00E80393"/>
    <w:rsid w:val="00E805C2"/>
    <w:rsid w:val="00E809E2"/>
    <w:rsid w:val="00E8293D"/>
    <w:rsid w:val="00E8389C"/>
    <w:rsid w:val="00E84447"/>
    <w:rsid w:val="00E8507A"/>
    <w:rsid w:val="00E86F68"/>
    <w:rsid w:val="00E87136"/>
    <w:rsid w:val="00E8733B"/>
    <w:rsid w:val="00E87DDC"/>
    <w:rsid w:val="00E94DC1"/>
    <w:rsid w:val="00E954B4"/>
    <w:rsid w:val="00E95CCE"/>
    <w:rsid w:val="00E97783"/>
    <w:rsid w:val="00EA01DD"/>
    <w:rsid w:val="00EA1827"/>
    <w:rsid w:val="00EA190E"/>
    <w:rsid w:val="00EA2DD4"/>
    <w:rsid w:val="00EA40BE"/>
    <w:rsid w:val="00EA4367"/>
    <w:rsid w:val="00EA572D"/>
    <w:rsid w:val="00EA6D65"/>
    <w:rsid w:val="00EA7F55"/>
    <w:rsid w:val="00EB1A15"/>
    <w:rsid w:val="00EB2908"/>
    <w:rsid w:val="00EB3006"/>
    <w:rsid w:val="00EB3960"/>
    <w:rsid w:val="00EB49A5"/>
    <w:rsid w:val="00EB5196"/>
    <w:rsid w:val="00EB6827"/>
    <w:rsid w:val="00EB739B"/>
    <w:rsid w:val="00EC2921"/>
    <w:rsid w:val="00EC39D9"/>
    <w:rsid w:val="00EC5209"/>
    <w:rsid w:val="00EC53CD"/>
    <w:rsid w:val="00EC5A7A"/>
    <w:rsid w:val="00EC5DAD"/>
    <w:rsid w:val="00EC5EDC"/>
    <w:rsid w:val="00EC7719"/>
    <w:rsid w:val="00EC7EC2"/>
    <w:rsid w:val="00ED04DE"/>
    <w:rsid w:val="00ED0D34"/>
    <w:rsid w:val="00ED1DEB"/>
    <w:rsid w:val="00ED47D9"/>
    <w:rsid w:val="00ED5B32"/>
    <w:rsid w:val="00ED718C"/>
    <w:rsid w:val="00EE318E"/>
    <w:rsid w:val="00EE350D"/>
    <w:rsid w:val="00EE3A66"/>
    <w:rsid w:val="00EE619E"/>
    <w:rsid w:val="00EE6846"/>
    <w:rsid w:val="00EE6B20"/>
    <w:rsid w:val="00EE6D91"/>
    <w:rsid w:val="00EF4021"/>
    <w:rsid w:val="00EF7852"/>
    <w:rsid w:val="00F00F30"/>
    <w:rsid w:val="00F0247A"/>
    <w:rsid w:val="00F02AE7"/>
    <w:rsid w:val="00F0412F"/>
    <w:rsid w:val="00F054D6"/>
    <w:rsid w:val="00F06A3E"/>
    <w:rsid w:val="00F076D1"/>
    <w:rsid w:val="00F1112C"/>
    <w:rsid w:val="00F11771"/>
    <w:rsid w:val="00F13235"/>
    <w:rsid w:val="00F13638"/>
    <w:rsid w:val="00F158E3"/>
    <w:rsid w:val="00F16034"/>
    <w:rsid w:val="00F25F9E"/>
    <w:rsid w:val="00F26534"/>
    <w:rsid w:val="00F276D7"/>
    <w:rsid w:val="00F30C4B"/>
    <w:rsid w:val="00F315E8"/>
    <w:rsid w:val="00F3240D"/>
    <w:rsid w:val="00F339FA"/>
    <w:rsid w:val="00F34E79"/>
    <w:rsid w:val="00F355AF"/>
    <w:rsid w:val="00F36E9D"/>
    <w:rsid w:val="00F413D9"/>
    <w:rsid w:val="00F4297E"/>
    <w:rsid w:val="00F4360D"/>
    <w:rsid w:val="00F50ACB"/>
    <w:rsid w:val="00F53166"/>
    <w:rsid w:val="00F53D62"/>
    <w:rsid w:val="00F54F13"/>
    <w:rsid w:val="00F55359"/>
    <w:rsid w:val="00F620CC"/>
    <w:rsid w:val="00F62595"/>
    <w:rsid w:val="00F6260D"/>
    <w:rsid w:val="00F62CF9"/>
    <w:rsid w:val="00F65C91"/>
    <w:rsid w:val="00F65D53"/>
    <w:rsid w:val="00F66018"/>
    <w:rsid w:val="00F66336"/>
    <w:rsid w:val="00F7535D"/>
    <w:rsid w:val="00F756D0"/>
    <w:rsid w:val="00F80EAD"/>
    <w:rsid w:val="00F84EB8"/>
    <w:rsid w:val="00F87F77"/>
    <w:rsid w:val="00F90565"/>
    <w:rsid w:val="00F911A5"/>
    <w:rsid w:val="00F91F55"/>
    <w:rsid w:val="00F92E5E"/>
    <w:rsid w:val="00F959C1"/>
    <w:rsid w:val="00FA080A"/>
    <w:rsid w:val="00FA25C8"/>
    <w:rsid w:val="00FB194F"/>
    <w:rsid w:val="00FB2D4F"/>
    <w:rsid w:val="00FB6430"/>
    <w:rsid w:val="00FC0D3B"/>
    <w:rsid w:val="00FC12DB"/>
    <w:rsid w:val="00FC293D"/>
    <w:rsid w:val="00FC2EC5"/>
    <w:rsid w:val="00FC3A44"/>
    <w:rsid w:val="00FC4F0D"/>
    <w:rsid w:val="00FC50E5"/>
    <w:rsid w:val="00FC6ABE"/>
    <w:rsid w:val="00FD0419"/>
    <w:rsid w:val="00FD11B1"/>
    <w:rsid w:val="00FD232E"/>
    <w:rsid w:val="00FD3410"/>
    <w:rsid w:val="00FD5344"/>
    <w:rsid w:val="00FD6496"/>
    <w:rsid w:val="00FD70E4"/>
    <w:rsid w:val="00FD721B"/>
    <w:rsid w:val="00FE07BB"/>
    <w:rsid w:val="00FE2740"/>
    <w:rsid w:val="00FE48CE"/>
    <w:rsid w:val="00FE4B71"/>
    <w:rsid w:val="00FF2B16"/>
    <w:rsid w:val="00FF5A38"/>
    <w:rsid w:val="00FF5AB0"/>
    <w:rsid w:val="00FF63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60D0"/>
  <w15:chartTrackingRefBased/>
  <w15:docId w15:val="{8289B48F-CE02-42AE-9F73-0034DF7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6F"/>
    <w:rPr>
      <w:rFonts w:ascii="Times New Roman" w:eastAsia="Times New Roman" w:hAnsi="Times New Roman"/>
      <w:sz w:val="24"/>
      <w:szCs w:val="24"/>
    </w:rPr>
  </w:style>
  <w:style w:type="paragraph" w:styleId="Ttulo1">
    <w:name w:val="heading 1"/>
    <w:basedOn w:val="Normal"/>
    <w:next w:val="Normal"/>
    <w:link w:val="Ttulo1Car"/>
    <w:uiPriority w:val="99"/>
    <w:qFormat/>
    <w:locked/>
    <w:rsid w:val="00E1518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9"/>
    <w:qFormat/>
    <w:rsid w:val="004F3F18"/>
    <w:pPr>
      <w:keepNext/>
      <w:jc w:val="center"/>
      <w:outlineLvl w:val="1"/>
    </w:pPr>
    <w:rPr>
      <w:rFonts w:ascii="Tahoma" w:hAnsi="Tahoma" w:cs="Tahoma"/>
      <w:sz w:val="28"/>
      <w:szCs w:val="28"/>
      <w:lang w:val="es-ES_tradnl"/>
    </w:rPr>
  </w:style>
  <w:style w:type="paragraph" w:styleId="Ttulo4">
    <w:name w:val="heading 4"/>
    <w:basedOn w:val="Normal"/>
    <w:next w:val="Normal"/>
    <w:link w:val="Ttulo4Car"/>
    <w:uiPriority w:val="99"/>
    <w:qFormat/>
    <w:locked/>
    <w:rsid w:val="00E15181"/>
    <w:pPr>
      <w:keepNext/>
      <w:spacing w:before="240" w:after="60"/>
      <w:outlineLvl w:val="3"/>
    </w:pPr>
    <w:rPr>
      <w:b/>
      <w:bCs/>
      <w:sz w:val="28"/>
      <w:szCs w:val="2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CL" w:eastAsia="es-CL"/>
    </w:rPr>
  </w:style>
  <w:style w:type="paragraph" w:styleId="Encabezado">
    <w:name w:val="header"/>
    <w:basedOn w:val="Normal"/>
    <w:link w:val="EncabezadoCar"/>
    <w:uiPriority w:val="99"/>
    <w:rsid w:val="00A0436F"/>
    <w:pPr>
      <w:tabs>
        <w:tab w:val="center" w:pos="4419"/>
        <w:tab w:val="right" w:pos="8838"/>
      </w:tabs>
    </w:pPr>
  </w:style>
  <w:style w:type="character" w:customStyle="1" w:styleId="Ttulo4Car">
    <w:name w:val="Título 4 Car"/>
    <w:link w:val="Ttulo4"/>
    <w:uiPriority w:val="9"/>
    <w:semiHidden/>
    <w:rPr>
      <w:rFonts w:ascii="Calibri" w:eastAsia="Times New Roman" w:hAnsi="Calibri" w:cs="Times New Roman"/>
      <w:b/>
      <w:bCs/>
      <w:sz w:val="28"/>
      <w:szCs w:val="28"/>
      <w:lang w:val="es-CL" w:eastAsia="es-CL"/>
    </w:rPr>
  </w:style>
  <w:style w:type="character" w:customStyle="1" w:styleId="Ttulo2Car">
    <w:name w:val="Título 2 Car"/>
    <w:link w:val="Ttulo2"/>
    <w:uiPriority w:val="99"/>
    <w:locked/>
    <w:rsid w:val="004F3F18"/>
    <w:rPr>
      <w:rFonts w:ascii="Tahoma" w:hAnsi="Tahoma" w:cs="Tahoma"/>
      <w:sz w:val="20"/>
      <w:szCs w:val="20"/>
      <w:lang w:val="es-ES_tradnl" w:eastAsia="es-CL"/>
    </w:rPr>
  </w:style>
  <w:style w:type="paragraph" w:styleId="Piedepgina">
    <w:name w:val="footer"/>
    <w:basedOn w:val="Normal"/>
    <w:link w:val="PiedepginaCar"/>
    <w:uiPriority w:val="99"/>
    <w:rsid w:val="00A0436F"/>
    <w:pPr>
      <w:tabs>
        <w:tab w:val="center" w:pos="4419"/>
        <w:tab w:val="right" w:pos="8838"/>
      </w:tabs>
    </w:pPr>
  </w:style>
  <w:style w:type="character" w:customStyle="1" w:styleId="EncabezadoCar">
    <w:name w:val="Encabezado Car"/>
    <w:link w:val="Encabezado"/>
    <w:uiPriority w:val="99"/>
    <w:locked/>
    <w:rsid w:val="00A0436F"/>
    <w:rPr>
      <w:rFonts w:ascii="Times New Roman" w:hAnsi="Times New Roman" w:cs="Times New Roman"/>
      <w:sz w:val="24"/>
      <w:szCs w:val="24"/>
      <w:lang w:val="es-CL" w:eastAsia="es-CL"/>
    </w:rPr>
  </w:style>
  <w:style w:type="paragraph" w:styleId="Textodeglobo">
    <w:name w:val="Balloon Text"/>
    <w:basedOn w:val="Normal"/>
    <w:link w:val="TextodegloboCar"/>
    <w:uiPriority w:val="99"/>
    <w:semiHidden/>
    <w:rsid w:val="004F3F18"/>
    <w:rPr>
      <w:rFonts w:ascii="Tahoma" w:hAnsi="Tahoma" w:cs="Tahoma"/>
      <w:sz w:val="16"/>
      <w:szCs w:val="16"/>
    </w:rPr>
  </w:style>
  <w:style w:type="character" w:customStyle="1" w:styleId="PiedepginaCar">
    <w:name w:val="Pie de página Car"/>
    <w:link w:val="Piedepgina"/>
    <w:uiPriority w:val="99"/>
    <w:locked/>
    <w:rsid w:val="00A0436F"/>
    <w:rPr>
      <w:rFonts w:ascii="Times New Roman" w:hAnsi="Times New Roman" w:cs="Times New Roman"/>
      <w:sz w:val="24"/>
      <w:szCs w:val="24"/>
      <w:lang w:val="es-CL" w:eastAsia="es-CL"/>
    </w:rPr>
  </w:style>
  <w:style w:type="paragraph" w:styleId="Prrafodelista">
    <w:name w:val="List Paragraph"/>
    <w:basedOn w:val="Normal"/>
    <w:uiPriority w:val="34"/>
    <w:qFormat/>
    <w:rsid w:val="00237479"/>
    <w:pPr>
      <w:ind w:left="720"/>
    </w:pPr>
  </w:style>
  <w:style w:type="character" w:customStyle="1" w:styleId="TextodegloboCar">
    <w:name w:val="Texto de globo Car"/>
    <w:link w:val="Textodeglobo"/>
    <w:uiPriority w:val="99"/>
    <w:semiHidden/>
    <w:locked/>
    <w:rsid w:val="004F3F18"/>
    <w:rPr>
      <w:rFonts w:ascii="Tahoma" w:hAnsi="Tahoma" w:cs="Tahoma"/>
      <w:sz w:val="16"/>
      <w:szCs w:val="16"/>
      <w:lang w:val="es-CL" w:eastAsia="es-CL"/>
    </w:rPr>
  </w:style>
  <w:style w:type="paragraph" w:styleId="NormalWeb">
    <w:name w:val="Normal (Web)"/>
    <w:basedOn w:val="Normal"/>
    <w:uiPriority w:val="99"/>
    <w:semiHidden/>
    <w:rsid w:val="0007411D"/>
    <w:pPr>
      <w:spacing w:before="100" w:beforeAutospacing="1" w:after="100" w:afterAutospacing="1"/>
    </w:pPr>
    <w:rPr>
      <w:lang w:val="es-ES" w:eastAsia="es-ES"/>
    </w:rPr>
  </w:style>
  <w:style w:type="table" w:styleId="Tablaconcuadrcula">
    <w:name w:val="Table Grid"/>
    <w:basedOn w:val="Tablanormal"/>
    <w:uiPriority w:val="39"/>
    <w:rsid w:val="00EE6B2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nea">
    <w:name w:val="line number"/>
    <w:uiPriority w:val="99"/>
    <w:semiHidden/>
    <w:rsid w:val="008A04BD"/>
    <w:rPr>
      <w:rFonts w:cs="Times New Roman"/>
    </w:rPr>
  </w:style>
  <w:style w:type="paragraph" w:styleId="Mapadeldocumento">
    <w:name w:val="Document Map"/>
    <w:basedOn w:val="Normal"/>
    <w:link w:val="MapadeldocumentoCar"/>
    <w:uiPriority w:val="99"/>
    <w:semiHidden/>
    <w:rsid w:val="00E32078"/>
    <w:rPr>
      <w:rFonts w:ascii="Tahoma" w:hAnsi="Tahoma" w:cs="Tahoma"/>
      <w:sz w:val="16"/>
      <w:szCs w:val="16"/>
    </w:rPr>
  </w:style>
  <w:style w:type="character" w:styleId="nfasis">
    <w:name w:val="Emphasis"/>
    <w:uiPriority w:val="99"/>
    <w:qFormat/>
    <w:locked/>
    <w:rsid w:val="00714CF0"/>
    <w:rPr>
      <w:rFonts w:cs="Times New Roman"/>
      <w:i/>
      <w:iCs/>
    </w:rPr>
  </w:style>
  <w:style w:type="character" w:customStyle="1" w:styleId="MapadeldocumentoCar">
    <w:name w:val="Mapa del documento Car"/>
    <w:link w:val="Mapadeldocumento"/>
    <w:uiPriority w:val="99"/>
    <w:semiHidden/>
    <w:locked/>
    <w:rsid w:val="00E32078"/>
    <w:rPr>
      <w:rFonts w:ascii="Tahoma" w:hAnsi="Tahoma" w:cs="Tahoma"/>
      <w:sz w:val="16"/>
      <w:szCs w:val="16"/>
      <w:lang w:val="es-CL" w:eastAsia="es-CL"/>
    </w:rPr>
  </w:style>
  <w:style w:type="paragraph" w:styleId="Subttulo">
    <w:name w:val="Subtitle"/>
    <w:basedOn w:val="Normal"/>
    <w:next w:val="Normal"/>
    <w:link w:val="SubttuloCar"/>
    <w:uiPriority w:val="99"/>
    <w:qFormat/>
    <w:locked/>
    <w:rsid w:val="00714CF0"/>
    <w:pPr>
      <w:spacing w:after="60"/>
      <w:jc w:val="center"/>
      <w:outlineLvl w:val="1"/>
    </w:pPr>
    <w:rPr>
      <w:rFonts w:ascii="Cambria" w:hAnsi="Cambria"/>
    </w:rPr>
  </w:style>
  <w:style w:type="character" w:styleId="Nmerodepgina">
    <w:name w:val="page number"/>
    <w:uiPriority w:val="99"/>
    <w:rsid w:val="002E4694"/>
    <w:rPr>
      <w:rFonts w:eastAsia="Times New Roman" w:cs="Times New Roman"/>
      <w:sz w:val="22"/>
      <w:szCs w:val="22"/>
      <w:lang w:val="es-ES" w:eastAsia="x-none"/>
    </w:rPr>
  </w:style>
  <w:style w:type="character" w:customStyle="1" w:styleId="SubttuloCar">
    <w:name w:val="Subtítulo Car"/>
    <w:link w:val="Subttulo"/>
    <w:uiPriority w:val="99"/>
    <w:locked/>
    <w:rsid w:val="00714CF0"/>
    <w:rPr>
      <w:rFonts w:ascii="Cambria" w:hAnsi="Cambria" w:cs="Times New Roman"/>
      <w:sz w:val="24"/>
      <w:szCs w:val="24"/>
      <w:lang w:val="es-CL" w:eastAsia="es-CL"/>
    </w:rPr>
  </w:style>
  <w:style w:type="paragraph" w:customStyle="1" w:styleId="Epgrafe">
    <w:name w:val="Epígrafe"/>
    <w:basedOn w:val="Normal"/>
    <w:next w:val="Normal"/>
    <w:uiPriority w:val="99"/>
    <w:qFormat/>
    <w:locked/>
    <w:rsid w:val="00E15181"/>
    <w:rPr>
      <w:b/>
      <w:bCs/>
      <w:sz w:val="20"/>
      <w:szCs w:val="20"/>
      <w:lang w:eastAsia="es-ES"/>
    </w:rPr>
  </w:style>
  <w:style w:type="paragraph" w:styleId="Sangradetextonormal">
    <w:name w:val="Body Text Indent"/>
    <w:basedOn w:val="Normal"/>
    <w:link w:val="SangradetextonormalCar"/>
    <w:uiPriority w:val="99"/>
    <w:rsid w:val="00E15181"/>
    <w:pPr>
      <w:ind w:left="1080"/>
      <w:jc w:val="both"/>
    </w:pPr>
    <w:rPr>
      <w:lang w:val="es-ES" w:eastAsia="zh-CN"/>
    </w:rPr>
  </w:style>
  <w:style w:type="character" w:customStyle="1" w:styleId="SangradetextonormalCar">
    <w:name w:val="Sangría de texto normal Car"/>
    <w:link w:val="Sangradetextonormal"/>
    <w:uiPriority w:val="99"/>
    <w:semiHidden/>
    <w:rPr>
      <w:rFonts w:ascii="Times New Roman" w:eastAsia="Times New Roman" w:hAnsi="Times New Roman"/>
      <w:sz w:val="24"/>
      <w:szCs w:val="24"/>
      <w:lang w:val="es-CL" w:eastAsia="es-CL"/>
    </w:rPr>
  </w:style>
  <w:style w:type="paragraph" w:styleId="Sangra2detindependiente">
    <w:name w:val="Body Text Indent 2"/>
    <w:basedOn w:val="Normal"/>
    <w:link w:val="Sangra2detindependienteCar"/>
    <w:uiPriority w:val="99"/>
    <w:rsid w:val="00E15181"/>
    <w:pPr>
      <w:spacing w:after="120" w:line="480" w:lineRule="auto"/>
      <w:ind w:left="283"/>
    </w:pPr>
    <w:rPr>
      <w:lang w:eastAsia="es-ES"/>
    </w:rPr>
  </w:style>
  <w:style w:type="character" w:customStyle="1" w:styleId="Sangra2detindependienteCar">
    <w:name w:val="Sangría 2 de t. independiente Car"/>
    <w:link w:val="Sangra2detindependiente"/>
    <w:uiPriority w:val="99"/>
    <w:semiHidden/>
    <w:rPr>
      <w:rFonts w:ascii="Times New Roman" w:eastAsia="Times New Roman" w:hAnsi="Times New Roman"/>
      <w:sz w:val="24"/>
      <w:szCs w:val="24"/>
      <w:lang w:val="es-CL" w:eastAsia="es-CL"/>
    </w:rPr>
  </w:style>
  <w:style w:type="character" w:styleId="Hipervnculo">
    <w:name w:val="Hyperlink"/>
    <w:uiPriority w:val="99"/>
    <w:rsid w:val="00E15181"/>
    <w:rPr>
      <w:rFonts w:cs="Times New Roman"/>
      <w:color w:val="0000FF"/>
      <w:u w:val="single"/>
    </w:rPr>
  </w:style>
  <w:style w:type="paragraph" w:styleId="Sinespaciado">
    <w:name w:val="No Spacing"/>
    <w:link w:val="SinespaciadoCar"/>
    <w:uiPriority w:val="1"/>
    <w:qFormat/>
    <w:rsid w:val="005729BB"/>
    <w:rPr>
      <w:rFonts w:eastAsia="Times New Roman"/>
      <w:sz w:val="22"/>
      <w:szCs w:val="22"/>
      <w:lang w:val="es-ES" w:eastAsia="en-US"/>
    </w:rPr>
  </w:style>
  <w:style w:type="character" w:customStyle="1" w:styleId="SinespaciadoCar">
    <w:name w:val="Sin espaciado Car"/>
    <w:link w:val="Sinespaciado"/>
    <w:uiPriority w:val="1"/>
    <w:rsid w:val="005729BB"/>
    <w:rPr>
      <w:rFonts w:eastAsia="Times New Roman"/>
      <w:sz w:val="22"/>
      <w:szCs w:val="22"/>
      <w:lang w:val="es-ES" w:eastAsia="en-US" w:bidi="ar-SA"/>
    </w:rPr>
  </w:style>
  <w:style w:type="paragraph" w:styleId="Ttulo">
    <w:name w:val="Title"/>
    <w:basedOn w:val="Normal"/>
    <w:link w:val="TtuloCar"/>
    <w:qFormat/>
    <w:locked/>
    <w:rsid w:val="007B3BCF"/>
    <w:pPr>
      <w:jc w:val="center"/>
    </w:pPr>
    <w:rPr>
      <w:rFonts w:ascii="MS Reference Serif" w:hAnsi="MS Reference Serif"/>
      <w:b/>
      <w:bCs/>
      <w:lang w:val="es-ES" w:eastAsia="es-ES"/>
    </w:rPr>
  </w:style>
  <w:style w:type="character" w:customStyle="1" w:styleId="TtuloCar">
    <w:name w:val="Título Car"/>
    <w:link w:val="Ttulo"/>
    <w:rsid w:val="007B3BCF"/>
    <w:rPr>
      <w:rFonts w:ascii="MS Reference Serif" w:eastAsia="Times New Roman" w:hAnsi="MS Reference Serif"/>
      <w:b/>
      <w:bCs/>
      <w:sz w:val="24"/>
      <w:szCs w:val="24"/>
    </w:rPr>
  </w:style>
  <w:style w:type="paragraph" w:styleId="Textoindependiente">
    <w:name w:val="Body Text"/>
    <w:basedOn w:val="Normal"/>
    <w:link w:val="TextoindependienteCar"/>
    <w:uiPriority w:val="99"/>
    <w:semiHidden/>
    <w:unhideWhenUsed/>
    <w:rsid w:val="00402BE3"/>
    <w:pPr>
      <w:spacing w:after="120"/>
    </w:pPr>
  </w:style>
  <w:style w:type="character" w:customStyle="1" w:styleId="TextoindependienteCar">
    <w:name w:val="Texto independiente Car"/>
    <w:link w:val="Textoindependiente"/>
    <w:uiPriority w:val="99"/>
    <w:semiHidden/>
    <w:rsid w:val="00402BE3"/>
    <w:rPr>
      <w:rFonts w:ascii="Times New Roman" w:eastAsia="Times New Roman" w:hAnsi="Times New Roman"/>
      <w:sz w:val="24"/>
      <w:szCs w:val="24"/>
      <w:lang w:val="es-CL" w:eastAsia="es-CL"/>
    </w:rPr>
  </w:style>
  <w:style w:type="paragraph" w:customStyle="1" w:styleId="Level1">
    <w:name w:val="Level 1"/>
    <w:basedOn w:val="Normal"/>
    <w:rsid w:val="00C11231"/>
    <w:pPr>
      <w:widowControl w:val="0"/>
      <w:numPr>
        <w:numId w:val="1"/>
      </w:numPr>
      <w:ind w:left="1080" w:right="-92" w:hanging="720"/>
      <w:outlineLvl w:val="0"/>
    </w:pPr>
    <w:rPr>
      <w:snapToGrid w:val="0"/>
      <w:szCs w:val="20"/>
      <w:lang w:val="en-US" w:eastAsia="es-ES" w:bidi="he-IL"/>
    </w:rPr>
  </w:style>
  <w:style w:type="paragraph" w:styleId="Textonotapie">
    <w:name w:val="footnote text"/>
    <w:basedOn w:val="Normal"/>
    <w:link w:val="TextonotapieCar"/>
    <w:semiHidden/>
    <w:rsid w:val="00EB3006"/>
    <w:pPr>
      <w:widowControl w:val="0"/>
      <w:adjustRightInd w:val="0"/>
      <w:ind w:firstLine="709"/>
      <w:jc w:val="both"/>
      <w:textAlignment w:val="baseline"/>
    </w:pPr>
    <w:rPr>
      <w:rFonts w:ascii="Verdana" w:hAnsi="Verdana"/>
      <w:sz w:val="20"/>
      <w:szCs w:val="20"/>
      <w:lang w:val="es-ES" w:eastAsia="es-ES"/>
    </w:rPr>
  </w:style>
  <w:style w:type="character" w:customStyle="1" w:styleId="TextonotapieCar">
    <w:name w:val="Texto nota pie Car"/>
    <w:link w:val="Textonotapie"/>
    <w:semiHidden/>
    <w:rsid w:val="00EB3006"/>
    <w:rPr>
      <w:rFonts w:ascii="Verdana" w:eastAsia="Times New Roman" w:hAnsi="Verdana"/>
    </w:rPr>
  </w:style>
  <w:style w:type="table" w:styleId="Cuadrculamedia1-nfasis1">
    <w:name w:val="Medium Grid 1 Accent 1"/>
    <w:basedOn w:val="Tablanormal"/>
    <w:uiPriority w:val="67"/>
    <w:rsid w:val="00041B3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3">
    <w:name w:val="Medium Grid 1 Accent 3"/>
    <w:basedOn w:val="Tablanormal"/>
    <w:uiPriority w:val="67"/>
    <w:rsid w:val="002A2C2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ombreadoclaro-nfasis1">
    <w:name w:val="Light Shading Accent 1"/>
    <w:basedOn w:val="Tablanormal"/>
    <w:uiPriority w:val="60"/>
    <w:rsid w:val="001C79D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locked/>
    <w:rsid w:val="009D4A41"/>
    <w:rPr>
      <w:b/>
      <w:bCs/>
    </w:rPr>
  </w:style>
  <w:style w:type="table" w:customStyle="1" w:styleId="Tablaconcuadrcula1">
    <w:name w:val="Tabla con cuadrícula1"/>
    <w:basedOn w:val="Tablanormal"/>
    <w:next w:val="Tablaconcuadrcula"/>
    <w:uiPriority w:val="59"/>
    <w:rsid w:val="004F456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770944"/>
  </w:style>
  <w:style w:type="table" w:styleId="Tablaconcuadrcula7concolores">
    <w:name w:val="Grid Table 7 Colorful"/>
    <w:basedOn w:val="Tablanormal"/>
    <w:uiPriority w:val="52"/>
    <w:rsid w:val="00C707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39">
      <w:bodyDiv w:val="1"/>
      <w:marLeft w:val="0"/>
      <w:marRight w:val="0"/>
      <w:marTop w:val="0"/>
      <w:marBottom w:val="0"/>
      <w:divBdr>
        <w:top w:val="none" w:sz="0" w:space="0" w:color="auto"/>
        <w:left w:val="none" w:sz="0" w:space="0" w:color="auto"/>
        <w:bottom w:val="none" w:sz="0" w:space="0" w:color="auto"/>
        <w:right w:val="none" w:sz="0" w:space="0" w:color="auto"/>
      </w:divBdr>
      <w:divsChild>
        <w:div w:id="1411002822">
          <w:marLeft w:val="0"/>
          <w:marRight w:val="0"/>
          <w:marTop w:val="0"/>
          <w:marBottom w:val="0"/>
          <w:divBdr>
            <w:top w:val="none" w:sz="0" w:space="0" w:color="auto"/>
            <w:left w:val="none" w:sz="0" w:space="0" w:color="auto"/>
            <w:bottom w:val="none" w:sz="0" w:space="0" w:color="auto"/>
            <w:right w:val="none" w:sz="0" w:space="0" w:color="auto"/>
          </w:divBdr>
          <w:divsChild>
            <w:div w:id="877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401">
      <w:bodyDiv w:val="1"/>
      <w:marLeft w:val="0"/>
      <w:marRight w:val="0"/>
      <w:marTop w:val="0"/>
      <w:marBottom w:val="0"/>
      <w:divBdr>
        <w:top w:val="none" w:sz="0" w:space="0" w:color="auto"/>
        <w:left w:val="none" w:sz="0" w:space="0" w:color="auto"/>
        <w:bottom w:val="none" w:sz="0" w:space="0" w:color="auto"/>
        <w:right w:val="none" w:sz="0" w:space="0" w:color="auto"/>
      </w:divBdr>
      <w:divsChild>
        <w:div w:id="304818294">
          <w:marLeft w:val="965"/>
          <w:marRight w:val="0"/>
          <w:marTop w:val="115"/>
          <w:marBottom w:val="0"/>
          <w:divBdr>
            <w:top w:val="none" w:sz="0" w:space="0" w:color="auto"/>
            <w:left w:val="none" w:sz="0" w:space="0" w:color="auto"/>
            <w:bottom w:val="none" w:sz="0" w:space="0" w:color="auto"/>
            <w:right w:val="none" w:sz="0" w:space="0" w:color="auto"/>
          </w:divBdr>
        </w:div>
        <w:div w:id="1086272475">
          <w:marLeft w:val="965"/>
          <w:marRight w:val="0"/>
          <w:marTop w:val="115"/>
          <w:marBottom w:val="0"/>
          <w:divBdr>
            <w:top w:val="none" w:sz="0" w:space="0" w:color="auto"/>
            <w:left w:val="none" w:sz="0" w:space="0" w:color="auto"/>
            <w:bottom w:val="none" w:sz="0" w:space="0" w:color="auto"/>
            <w:right w:val="none" w:sz="0" w:space="0" w:color="auto"/>
          </w:divBdr>
        </w:div>
        <w:div w:id="1190951310">
          <w:marLeft w:val="965"/>
          <w:marRight w:val="0"/>
          <w:marTop w:val="115"/>
          <w:marBottom w:val="0"/>
          <w:divBdr>
            <w:top w:val="none" w:sz="0" w:space="0" w:color="auto"/>
            <w:left w:val="none" w:sz="0" w:space="0" w:color="auto"/>
            <w:bottom w:val="none" w:sz="0" w:space="0" w:color="auto"/>
            <w:right w:val="none" w:sz="0" w:space="0" w:color="auto"/>
          </w:divBdr>
        </w:div>
        <w:div w:id="1248034668">
          <w:marLeft w:val="965"/>
          <w:marRight w:val="0"/>
          <w:marTop w:val="115"/>
          <w:marBottom w:val="0"/>
          <w:divBdr>
            <w:top w:val="none" w:sz="0" w:space="0" w:color="auto"/>
            <w:left w:val="none" w:sz="0" w:space="0" w:color="auto"/>
            <w:bottom w:val="none" w:sz="0" w:space="0" w:color="auto"/>
            <w:right w:val="none" w:sz="0" w:space="0" w:color="auto"/>
          </w:divBdr>
        </w:div>
        <w:div w:id="1634561272">
          <w:marLeft w:val="965"/>
          <w:marRight w:val="0"/>
          <w:marTop w:val="115"/>
          <w:marBottom w:val="0"/>
          <w:divBdr>
            <w:top w:val="none" w:sz="0" w:space="0" w:color="auto"/>
            <w:left w:val="none" w:sz="0" w:space="0" w:color="auto"/>
            <w:bottom w:val="none" w:sz="0" w:space="0" w:color="auto"/>
            <w:right w:val="none" w:sz="0" w:space="0" w:color="auto"/>
          </w:divBdr>
        </w:div>
        <w:div w:id="1650287855">
          <w:marLeft w:val="965"/>
          <w:marRight w:val="0"/>
          <w:marTop w:val="115"/>
          <w:marBottom w:val="0"/>
          <w:divBdr>
            <w:top w:val="none" w:sz="0" w:space="0" w:color="auto"/>
            <w:left w:val="none" w:sz="0" w:space="0" w:color="auto"/>
            <w:bottom w:val="none" w:sz="0" w:space="0" w:color="auto"/>
            <w:right w:val="none" w:sz="0" w:space="0" w:color="auto"/>
          </w:divBdr>
        </w:div>
        <w:div w:id="1808815258">
          <w:marLeft w:val="965"/>
          <w:marRight w:val="0"/>
          <w:marTop w:val="115"/>
          <w:marBottom w:val="0"/>
          <w:divBdr>
            <w:top w:val="none" w:sz="0" w:space="0" w:color="auto"/>
            <w:left w:val="none" w:sz="0" w:space="0" w:color="auto"/>
            <w:bottom w:val="none" w:sz="0" w:space="0" w:color="auto"/>
            <w:right w:val="none" w:sz="0" w:space="0" w:color="auto"/>
          </w:divBdr>
        </w:div>
      </w:divsChild>
    </w:div>
    <w:div w:id="93862372">
      <w:bodyDiv w:val="1"/>
      <w:marLeft w:val="0"/>
      <w:marRight w:val="0"/>
      <w:marTop w:val="0"/>
      <w:marBottom w:val="0"/>
      <w:divBdr>
        <w:top w:val="none" w:sz="0" w:space="0" w:color="auto"/>
        <w:left w:val="none" w:sz="0" w:space="0" w:color="auto"/>
        <w:bottom w:val="none" w:sz="0" w:space="0" w:color="auto"/>
        <w:right w:val="none" w:sz="0" w:space="0" w:color="auto"/>
      </w:divBdr>
    </w:div>
    <w:div w:id="126625483">
      <w:bodyDiv w:val="1"/>
      <w:marLeft w:val="0"/>
      <w:marRight w:val="0"/>
      <w:marTop w:val="0"/>
      <w:marBottom w:val="0"/>
      <w:divBdr>
        <w:top w:val="none" w:sz="0" w:space="0" w:color="auto"/>
        <w:left w:val="none" w:sz="0" w:space="0" w:color="auto"/>
        <w:bottom w:val="none" w:sz="0" w:space="0" w:color="auto"/>
        <w:right w:val="none" w:sz="0" w:space="0" w:color="auto"/>
      </w:divBdr>
    </w:div>
    <w:div w:id="131557088">
      <w:bodyDiv w:val="1"/>
      <w:marLeft w:val="0"/>
      <w:marRight w:val="0"/>
      <w:marTop w:val="0"/>
      <w:marBottom w:val="0"/>
      <w:divBdr>
        <w:top w:val="none" w:sz="0" w:space="0" w:color="auto"/>
        <w:left w:val="none" w:sz="0" w:space="0" w:color="auto"/>
        <w:bottom w:val="none" w:sz="0" w:space="0" w:color="auto"/>
        <w:right w:val="none" w:sz="0" w:space="0" w:color="auto"/>
      </w:divBdr>
    </w:div>
    <w:div w:id="139198661">
      <w:bodyDiv w:val="1"/>
      <w:marLeft w:val="0"/>
      <w:marRight w:val="0"/>
      <w:marTop w:val="0"/>
      <w:marBottom w:val="0"/>
      <w:divBdr>
        <w:top w:val="none" w:sz="0" w:space="0" w:color="auto"/>
        <w:left w:val="none" w:sz="0" w:space="0" w:color="auto"/>
        <w:bottom w:val="none" w:sz="0" w:space="0" w:color="auto"/>
        <w:right w:val="none" w:sz="0" w:space="0" w:color="auto"/>
      </w:divBdr>
      <w:divsChild>
        <w:div w:id="985353125">
          <w:marLeft w:val="547"/>
          <w:marRight w:val="0"/>
          <w:marTop w:val="115"/>
          <w:marBottom w:val="0"/>
          <w:divBdr>
            <w:top w:val="none" w:sz="0" w:space="0" w:color="auto"/>
            <w:left w:val="none" w:sz="0" w:space="0" w:color="auto"/>
            <w:bottom w:val="none" w:sz="0" w:space="0" w:color="auto"/>
            <w:right w:val="none" w:sz="0" w:space="0" w:color="auto"/>
          </w:divBdr>
        </w:div>
      </w:divsChild>
    </w:div>
    <w:div w:id="174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270733">
          <w:marLeft w:val="547"/>
          <w:marRight w:val="0"/>
          <w:marTop w:val="154"/>
          <w:marBottom w:val="0"/>
          <w:divBdr>
            <w:top w:val="none" w:sz="0" w:space="0" w:color="auto"/>
            <w:left w:val="none" w:sz="0" w:space="0" w:color="auto"/>
            <w:bottom w:val="none" w:sz="0" w:space="0" w:color="auto"/>
            <w:right w:val="none" w:sz="0" w:space="0" w:color="auto"/>
          </w:divBdr>
        </w:div>
        <w:div w:id="1227062197">
          <w:marLeft w:val="547"/>
          <w:marRight w:val="0"/>
          <w:marTop w:val="154"/>
          <w:marBottom w:val="0"/>
          <w:divBdr>
            <w:top w:val="none" w:sz="0" w:space="0" w:color="auto"/>
            <w:left w:val="none" w:sz="0" w:space="0" w:color="auto"/>
            <w:bottom w:val="none" w:sz="0" w:space="0" w:color="auto"/>
            <w:right w:val="none" w:sz="0" w:space="0" w:color="auto"/>
          </w:divBdr>
        </w:div>
        <w:div w:id="2136292770">
          <w:marLeft w:val="547"/>
          <w:marRight w:val="0"/>
          <w:marTop w:val="154"/>
          <w:marBottom w:val="0"/>
          <w:divBdr>
            <w:top w:val="none" w:sz="0" w:space="0" w:color="auto"/>
            <w:left w:val="none" w:sz="0" w:space="0" w:color="auto"/>
            <w:bottom w:val="none" w:sz="0" w:space="0" w:color="auto"/>
            <w:right w:val="none" w:sz="0" w:space="0" w:color="auto"/>
          </w:divBdr>
        </w:div>
      </w:divsChild>
    </w:div>
    <w:div w:id="337201335">
      <w:bodyDiv w:val="1"/>
      <w:marLeft w:val="0"/>
      <w:marRight w:val="0"/>
      <w:marTop w:val="0"/>
      <w:marBottom w:val="0"/>
      <w:divBdr>
        <w:top w:val="none" w:sz="0" w:space="0" w:color="auto"/>
        <w:left w:val="none" w:sz="0" w:space="0" w:color="auto"/>
        <w:bottom w:val="none" w:sz="0" w:space="0" w:color="auto"/>
        <w:right w:val="none" w:sz="0" w:space="0" w:color="auto"/>
      </w:divBdr>
      <w:divsChild>
        <w:div w:id="1940603782">
          <w:marLeft w:val="965"/>
          <w:marRight w:val="0"/>
          <w:marTop w:val="115"/>
          <w:marBottom w:val="0"/>
          <w:divBdr>
            <w:top w:val="none" w:sz="0" w:space="0" w:color="auto"/>
            <w:left w:val="none" w:sz="0" w:space="0" w:color="auto"/>
            <w:bottom w:val="none" w:sz="0" w:space="0" w:color="auto"/>
            <w:right w:val="none" w:sz="0" w:space="0" w:color="auto"/>
          </w:divBdr>
        </w:div>
      </w:divsChild>
    </w:div>
    <w:div w:id="348604929">
      <w:bodyDiv w:val="1"/>
      <w:marLeft w:val="0"/>
      <w:marRight w:val="0"/>
      <w:marTop w:val="0"/>
      <w:marBottom w:val="0"/>
      <w:divBdr>
        <w:top w:val="none" w:sz="0" w:space="0" w:color="auto"/>
        <w:left w:val="none" w:sz="0" w:space="0" w:color="auto"/>
        <w:bottom w:val="none" w:sz="0" w:space="0" w:color="auto"/>
        <w:right w:val="none" w:sz="0" w:space="0" w:color="auto"/>
      </w:divBdr>
    </w:div>
    <w:div w:id="366829866">
      <w:bodyDiv w:val="1"/>
      <w:marLeft w:val="0"/>
      <w:marRight w:val="0"/>
      <w:marTop w:val="0"/>
      <w:marBottom w:val="0"/>
      <w:divBdr>
        <w:top w:val="none" w:sz="0" w:space="0" w:color="auto"/>
        <w:left w:val="none" w:sz="0" w:space="0" w:color="auto"/>
        <w:bottom w:val="none" w:sz="0" w:space="0" w:color="auto"/>
        <w:right w:val="none" w:sz="0" w:space="0" w:color="auto"/>
      </w:divBdr>
      <w:divsChild>
        <w:div w:id="779568650">
          <w:marLeft w:val="547"/>
          <w:marRight w:val="0"/>
          <w:marTop w:val="115"/>
          <w:marBottom w:val="0"/>
          <w:divBdr>
            <w:top w:val="none" w:sz="0" w:space="0" w:color="auto"/>
            <w:left w:val="none" w:sz="0" w:space="0" w:color="auto"/>
            <w:bottom w:val="none" w:sz="0" w:space="0" w:color="auto"/>
            <w:right w:val="none" w:sz="0" w:space="0" w:color="auto"/>
          </w:divBdr>
        </w:div>
      </w:divsChild>
    </w:div>
    <w:div w:id="390153588">
      <w:bodyDiv w:val="1"/>
      <w:marLeft w:val="0"/>
      <w:marRight w:val="0"/>
      <w:marTop w:val="0"/>
      <w:marBottom w:val="0"/>
      <w:divBdr>
        <w:top w:val="none" w:sz="0" w:space="0" w:color="auto"/>
        <w:left w:val="none" w:sz="0" w:space="0" w:color="auto"/>
        <w:bottom w:val="none" w:sz="0" w:space="0" w:color="auto"/>
        <w:right w:val="none" w:sz="0" w:space="0" w:color="auto"/>
      </w:divBdr>
      <w:divsChild>
        <w:div w:id="996112460">
          <w:marLeft w:val="0"/>
          <w:marRight w:val="0"/>
          <w:marTop w:val="0"/>
          <w:marBottom w:val="0"/>
          <w:divBdr>
            <w:top w:val="none" w:sz="0" w:space="0" w:color="auto"/>
            <w:left w:val="none" w:sz="0" w:space="0" w:color="auto"/>
            <w:bottom w:val="none" w:sz="0" w:space="0" w:color="auto"/>
            <w:right w:val="none" w:sz="0" w:space="0" w:color="auto"/>
          </w:divBdr>
          <w:divsChild>
            <w:div w:id="524756312">
              <w:marLeft w:val="0"/>
              <w:marRight w:val="0"/>
              <w:marTop w:val="0"/>
              <w:marBottom w:val="0"/>
              <w:divBdr>
                <w:top w:val="none" w:sz="0" w:space="0" w:color="auto"/>
                <w:left w:val="none" w:sz="0" w:space="0" w:color="auto"/>
                <w:bottom w:val="none" w:sz="0" w:space="0" w:color="auto"/>
                <w:right w:val="none" w:sz="0" w:space="0" w:color="auto"/>
              </w:divBdr>
              <w:divsChild>
                <w:div w:id="1193883486">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408159464">
      <w:bodyDiv w:val="1"/>
      <w:marLeft w:val="0"/>
      <w:marRight w:val="0"/>
      <w:marTop w:val="0"/>
      <w:marBottom w:val="0"/>
      <w:divBdr>
        <w:top w:val="none" w:sz="0" w:space="0" w:color="auto"/>
        <w:left w:val="none" w:sz="0" w:space="0" w:color="auto"/>
        <w:bottom w:val="none" w:sz="0" w:space="0" w:color="auto"/>
        <w:right w:val="none" w:sz="0" w:space="0" w:color="auto"/>
      </w:divBdr>
      <w:divsChild>
        <w:div w:id="1114442533">
          <w:marLeft w:val="965"/>
          <w:marRight w:val="0"/>
          <w:marTop w:val="115"/>
          <w:marBottom w:val="0"/>
          <w:divBdr>
            <w:top w:val="none" w:sz="0" w:space="0" w:color="auto"/>
            <w:left w:val="none" w:sz="0" w:space="0" w:color="auto"/>
            <w:bottom w:val="none" w:sz="0" w:space="0" w:color="auto"/>
            <w:right w:val="none" w:sz="0" w:space="0" w:color="auto"/>
          </w:divBdr>
        </w:div>
      </w:divsChild>
    </w:div>
    <w:div w:id="479352162">
      <w:bodyDiv w:val="1"/>
      <w:marLeft w:val="0"/>
      <w:marRight w:val="0"/>
      <w:marTop w:val="0"/>
      <w:marBottom w:val="0"/>
      <w:divBdr>
        <w:top w:val="none" w:sz="0" w:space="0" w:color="auto"/>
        <w:left w:val="none" w:sz="0" w:space="0" w:color="auto"/>
        <w:bottom w:val="none" w:sz="0" w:space="0" w:color="auto"/>
        <w:right w:val="none" w:sz="0" w:space="0" w:color="auto"/>
      </w:divBdr>
      <w:divsChild>
        <w:div w:id="127404134">
          <w:marLeft w:val="547"/>
          <w:marRight w:val="0"/>
          <w:marTop w:val="154"/>
          <w:marBottom w:val="0"/>
          <w:divBdr>
            <w:top w:val="none" w:sz="0" w:space="0" w:color="auto"/>
            <w:left w:val="none" w:sz="0" w:space="0" w:color="auto"/>
            <w:bottom w:val="none" w:sz="0" w:space="0" w:color="auto"/>
            <w:right w:val="none" w:sz="0" w:space="0" w:color="auto"/>
          </w:divBdr>
        </w:div>
        <w:div w:id="858592028">
          <w:marLeft w:val="547"/>
          <w:marRight w:val="0"/>
          <w:marTop w:val="154"/>
          <w:marBottom w:val="0"/>
          <w:divBdr>
            <w:top w:val="none" w:sz="0" w:space="0" w:color="auto"/>
            <w:left w:val="none" w:sz="0" w:space="0" w:color="auto"/>
            <w:bottom w:val="none" w:sz="0" w:space="0" w:color="auto"/>
            <w:right w:val="none" w:sz="0" w:space="0" w:color="auto"/>
          </w:divBdr>
        </w:div>
      </w:divsChild>
    </w:div>
    <w:div w:id="491409787">
      <w:bodyDiv w:val="1"/>
      <w:marLeft w:val="0"/>
      <w:marRight w:val="0"/>
      <w:marTop w:val="0"/>
      <w:marBottom w:val="0"/>
      <w:divBdr>
        <w:top w:val="none" w:sz="0" w:space="0" w:color="auto"/>
        <w:left w:val="none" w:sz="0" w:space="0" w:color="auto"/>
        <w:bottom w:val="none" w:sz="0" w:space="0" w:color="auto"/>
        <w:right w:val="none" w:sz="0" w:space="0" w:color="auto"/>
      </w:divBdr>
    </w:div>
    <w:div w:id="511182699">
      <w:bodyDiv w:val="1"/>
      <w:marLeft w:val="0"/>
      <w:marRight w:val="0"/>
      <w:marTop w:val="0"/>
      <w:marBottom w:val="0"/>
      <w:divBdr>
        <w:top w:val="none" w:sz="0" w:space="0" w:color="auto"/>
        <w:left w:val="none" w:sz="0" w:space="0" w:color="auto"/>
        <w:bottom w:val="none" w:sz="0" w:space="0" w:color="auto"/>
        <w:right w:val="none" w:sz="0" w:space="0" w:color="auto"/>
      </w:divBdr>
    </w:div>
    <w:div w:id="531773837">
      <w:bodyDiv w:val="1"/>
      <w:marLeft w:val="0"/>
      <w:marRight w:val="0"/>
      <w:marTop w:val="0"/>
      <w:marBottom w:val="0"/>
      <w:divBdr>
        <w:top w:val="none" w:sz="0" w:space="0" w:color="auto"/>
        <w:left w:val="none" w:sz="0" w:space="0" w:color="auto"/>
        <w:bottom w:val="none" w:sz="0" w:space="0" w:color="auto"/>
        <w:right w:val="none" w:sz="0" w:space="0" w:color="auto"/>
      </w:divBdr>
    </w:div>
    <w:div w:id="666175719">
      <w:bodyDiv w:val="1"/>
      <w:marLeft w:val="0"/>
      <w:marRight w:val="0"/>
      <w:marTop w:val="0"/>
      <w:marBottom w:val="0"/>
      <w:divBdr>
        <w:top w:val="none" w:sz="0" w:space="0" w:color="auto"/>
        <w:left w:val="none" w:sz="0" w:space="0" w:color="auto"/>
        <w:bottom w:val="none" w:sz="0" w:space="0" w:color="auto"/>
        <w:right w:val="none" w:sz="0" w:space="0" w:color="auto"/>
      </w:divBdr>
      <w:divsChild>
        <w:div w:id="643582979">
          <w:marLeft w:val="965"/>
          <w:marRight w:val="0"/>
          <w:marTop w:val="115"/>
          <w:marBottom w:val="0"/>
          <w:divBdr>
            <w:top w:val="none" w:sz="0" w:space="0" w:color="auto"/>
            <w:left w:val="none" w:sz="0" w:space="0" w:color="auto"/>
            <w:bottom w:val="none" w:sz="0" w:space="0" w:color="auto"/>
            <w:right w:val="none" w:sz="0" w:space="0" w:color="auto"/>
          </w:divBdr>
        </w:div>
      </w:divsChild>
    </w:div>
    <w:div w:id="798765069">
      <w:bodyDiv w:val="1"/>
      <w:marLeft w:val="0"/>
      <w:marRight w:val="0"/>
      <w:marTop w:val="0"/>
      <w:marBottom w:val="0"/>
      <w:divBdr>
        <w:top w:val="none" w:sz="0" w:space="0" w:color="auto"/>
        <w:left w:val="none" w:sz="0" w:space="0" w:color="auto"/>
        <w:bottom w:val="none" w:sz="0" w:space="0" w:color="auto"/>
        <w:right w:val="none" w:sz="0" w:space="0" w:color="auto"/>
      </w:divBdr>
      <w:divsChild>
        <w:div w:id="1959989153">
          <w:marLeft w:val="547"/>
          <w:marRight w:val="0"/>
          <w:marTop w:val="216"/>
          <w:marBottom w:val="0"/>
          <w:divBdr>
            <w:top w:val="none" w:sz="0" w:space="0" w:color="auto"/>
            <w:left w:val="none" w:sz="0" w:space="0" w:color="auto"/>
            <w:bottom w:val="none" w:sz="0" w:space="0" w:color="auto"/>
            <w:right w:val="none" w:sz="0" w:space="0" w:color="auto"/>
          </w:divBdr>
        </w:div>
      </w:divsChild>
    </w:div>
    <w:div w:id="828714826">
      <w:bodyDiv w:val="1"/>
      <w:marLeft w:val="0"/>
      <w:marRight w:val="0"/>
      <w:marTop w:val="0"/>
      <w:marBottom w:val="0"/>
      <w:divBdr>
        <w:top w:val="none" w:sz="0" w:space="0" w:color="auto"/>
        <w:left w:val="none" w:sz="0" w:space="0" w:color="auto"/>
        <w:bottom w:val="none" w:sz="0" w:space="0" w:color="auto"/>
        <w:right w:val="none" w:sz="0" w:space="0" w:color="auto"/>
      </w:divBdr>
      <w:divsChild>
        <w:div w:id="511996830">
          <w:marLeft w:val="0"/>
          <w:marRight w:val="0"/>
          <w:marTop w:val="0"/>
          <w:marBottom w:val="0"/>
          <w:divBdr>
            <w:top w:val="none" w:sz="0" w:space="0" w:color="auto"/>
            <w:left w:val="none" w:sz="0" w:space="0" w:color="auto"/>
            <w:bottom w:val="none" w:sz="0" w:space="0" w:color="auto"/>
            <w:right w:val="none" w:sz="0" w:space="0" w:color="auto"/>
          </w:divBdr>
          <w:divsChild>
            <w:div w:id="1599363633">
              <w:marLeft w:val="0"/>
              <w:marRight w:val="0"/>
              <w:marTop w:val="0"/>
              <w:marBottom w:val="0"/>
              <w:divBdr>
                <w:top w:val="none" w:sz="0" w:space="0" w:color="auto"/>
                <w:left w:val="none" w:sz="0" w:space="0" w:color="auto"/>
                <w:bottom w:val="none" w:sz="0" w:space="0" w:color="auto"/>
                <w:right w:val="none" w:sz="0" w:space="0" w:color="auto"/>
              </w:divBdr>
              <w:divsChild>
                <w:div w:id="1065764378">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851379227">
      <w:bodyDiv w:val="1"/>
      <w:marLeft w:val="0"/>
      <w:marRight w:val="0"/>
      <w:marTop w:val="0"/>
      <w:marBottom w:val="0"/>
      <w:divBdr>
        <w:top w:val="none" w:sz="0" w:space="0" w:color="auto"/>
        <w:left w:val="none" w:sz="0" w:space="0" w:color="auto"/>
        <w:bottom w:val="none" w:sz="0" w:space="0" w:color="auto"/>
        <w:right w:val="none" w:sz="0" w:space="0" w:color="auto"/>
      </w:divBdr>
    </w:div>
    <w:div w:id="912618260">
      <w:bodyDiv w:val="1"/>
      <w:marLeft w:val="0"/>
      <w:marRight w:val="0"/>
      <w:marTop w:val="0"/>
      <w:marBottom w:val="0"/>
      <w:divBdr>
        <w:top w:val="none" w:sz="0" w:space="0" w:color="auto"/>
        <w:left w:val="none" w:sz="0" w:space="0" w:color="auto"/>
        <w:bottom w:val="none" w:sz="0" w:space="0" w:color="auto"/>
        <w:right w:val="none" w:sz="0" w:space="0" w:color="auto"/>
      </w:divBdr>
    </w:div>
    <w:div w:id="927423024">
      <w:bodyDiv w:val="1"/>
      <w:marLeft w:val="0"/>
      <w:marRight w:val="0"/>
      <w:marTop w:val="0"/>
      <w:marBottom w:val="0"/>
      <w:divBdr>
        <w:top w:val="none" w:sz="0" w:space="0" w:color="auto"/>
        <w:left w:val="none" w:sz="0" w:space="0" w:color="auto"/>
        <w:bottom w:val="none" w:sz="0" w:space="0" w:color="auto"/>
        <w:right w:val="none" w:sz="0" w:space="0" w:color="auto"/>
      </w:divBdr>
      <w:divsChild>
        <w:div w:id="984817225">
          <w:marLeft w:val="547"/>
          <w:marRight w:val="0"/>
          <w:marTop w:val="134"/>
          <w:marBottom w:val="0"/>
          <w:divBdr>
            <w:top w:val="none" w:sz="0" w:space="0" w:color="auto"/>
            <w:left w:val="none" w:sz="0" w:space="0" w:color="auto"/>
            <w:bottom w:val="none" w:sz="0" w:space="0" w:color="auto"/>
            <w:right w:val="none" w:sz="0" w:space="0" w:color="auto"/>
          </w:divBdr>
        </w:div>
        <w:div w:id="1343822451">
          <w:marLeft w:val="547"/>
          <w:marRight w:val="0"/>
          <w:marTop w:val="134"/>
          <w:marBottom w:val="0"/>
          <w:divBdr>
            <w:top w:val="none" w:sz="0" w:space="0" w:color="auto"/>
            <w:left w:val="none" w:sz="0" w:space="0" w:color="auto"/>
            <w:bottom w:val="none" w:sz="0" w:space="0" w:color="auto"/>
            <w:right w:val="none" w:sz="0" w:space="0" w:color="auto"/>
          </w:divBdr>
        </w:div>
        <w:div w:id="1437015581">
          <w:marLeft w:val="547"/>
          <w:marRight w:val="0"/>
          <w:marTop w:val="134"/>
          <w:marBottom w:val="0"/>
          <w:divBdr>
            <w:top w:val="none" w:sz="0" w:space="0" w:color="auto"/>
            <w:left w:val="none" w:sz="0" w:space="0" w:color="auto"/>
            <w:bottom w:val="none" w:sz="0" w:space="0" w:color="auto"/>
            <w:right w:val="none" w:sz="0" w:space="0" w:color="auto"/>
          </w:divBdr>
        </w:div>
        <w:div w:id="1528522273">
          <w:marLeft w:val="547"/>
          <w:marRight w:val="0"/>
          <w:marTop w:val="134"/>
          <w:marBottom w:val="0"/>
          <w:divBdr>
            <w:top w:val="none" w:sz="0" w:space="0" w:color="auto"/>
            <w:left w:val="none" w:sz="0" w:space="0" w:color="auto"/>
            <w:bottom w:val="none" w:sz="0" w:space="0" w:color="auto"/>
            <w:right w:val="none" w:sz="0" w:space="0" w:color="auto"/>
          </w:divBdr>
        </w:div>
        <w:div w:id="1698697266">
          <w:marLeft w:val="547"/>
          <w:marRight w:val="0"/>
          <w:marTop w:val="134"/>
          <w:marBottom w:val="0"/>
          <w:divBdr>
            <w:top w:val="none" w:sz="0" w:space="0" w:color="auto"/>
            <w:left w:val="none" w:sz="0" w:space="0" w:color="auto"/>
            <w:bottom w:val="none" w:sz="0" w:space="0" w:color="auto"/>
            <w:right w:val="none" w:sz="0" w:space="0" w:color="auto"/>
          </w:divBdr>
        </w:div>
      </w:divsChild>
    </w:div>
    <w:div w:id="1086223810">
      <w:bodyDiv w:val="1"/>
      <w:marLeft w:val="0"/>
      <w:marRight w:val="0"/>
      <w:marTop w:val="0"/>
      <w:marBottom w:val="0"/>
      <w:divBdr>
        <w:top w:val="none" w:sz="0" w:space="0" w:color="auto"/>
        <w:left w:val="none" w:sz="0" w:space="0" w:color="auto"/>
        <w:bottom w:val="none" w:sz="0" w:space="0" w:color="auto"/>
        <w:right w:val="none" w:sz="0" w:space="0" w:color="auto"/>
      </w:divBdr>
      <w:divsChild>
        <w:div w:id="1831556254">
          <w:marLeft w:val="547"/>
          <w:marRight w:val="0"/>
          <w:marTop w:val="115"/>
          <w:marBottom w:val="0"/>
          <w:divBdr>
            <w:top w:val="none" w:sz="0" w:space="0" w:color="auto"/>
            <w:left w:val="none" w:sz="0" w:space="0" w:color="auto"/>
            <w:bottom w:val="none" w:sz="0" w:space="0" w:color="auto"/>
            <w:right w:val="none" w:sz="0" w:space="0" w:color="auto"/>
          </w:divBdr>
        </w:div>
      </w:divsChild>
    </w:div>
    <w:div w:id="1142116088">
      <w:bodyDiv w:val="1"/>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547"/>
          <w:marRight w:val="0"/>
          <w:marTop w:val="115"/>
          <w:marBottom w:val="0"/>
          <w:divBdr>
            <w:top w:val="none" w:sz="0" w:space="0" w:color="auto"/>
            <w:left w:val="none" w:sz="0" w:space="0" w:color="auto"/>
            <w:bottom w:val="none" w:sz="0" w:space="0" w:color="auto"/>
            <w:right w:val="none" w:sz="0" w:space="0" w:color="auto"/>
          </w:divBdr>
        </w:div>
        <w:div w:id="1339313342">
          <w:marLeft w:val="547"/>
          <w:marRight w:val="0"/>
          <w:marTop w:val="115"/>
          <w:marBottom w:val="0"/>
          <w:divBdr>
            <w:top w:val="none" w:sz="0" w:space="0" w:color="auto"/>
            <w:left w:val="none" w:sz="0" w:space="0" w:color="auto"/>
            <w:bottom w:val="none" w:sz="0" w:space="0" w:color="auto"/>
            <w:right w:val="none" w:sz="0" w:space="0" w:color="auto"/>
          </w:divBdr>
        </w:div>
        <w:div w:id="1385256114">
          <w:marLeft w:val="547"/>
          <w:marRight w:val="0"/>
          <w:marTop w:val="115"/>
          <w:marBottom w:val="0"/>
          <w:divBdr>
            <w:top w:val="none" w:sz="0" w:space="0" w:color="auto"/>
            <w:left w:val="none" w:sz="0" w:space="0" w:color="auto"/>
            <w:bottom w:val="none" w:sz="0" w:space="0" w:color="auto"/>
            <w:right w:val="none" w:sz="0" w:space="0" w:color="auto"/>
          </w:divBdr>
        </w:div>
        <w:div w:id="1763993397">
          <w:marLeft w:val="547"/>
          <w:marRight w:val="0"/>
          <w:marTop w:val="115"/>
          <w:marBottom w:val="0"/>
          <w:divBdr>
            <w:top w:val="none" w:sz="0" w:space="0" w:color="auto"/>
            <w:left w:val="none" w:sz="0" w:space="0" w:color="auto"/>
            <w:bottom w:val="none" w:sz="0" w:space="0" w:color="auto"/>
            <w:right w:val="none" w:sz="0" w:space="0" w:color="auto"/>
          </w:divBdr>
        </w:div>
        <w:div w:id="1917132878">
          <w:marLeft w:val="547"/>
          <w:marRight w:val="0"/>
          <w:marTop w:val="115"/>
          <w:marBottom w:val="0"/>
          <w:divBdr>
            <w:top w:val="none" w:sz="0" w:space="0" w:color="auto"/>
            <w:left w:val="none" w:sz="0" w:space="0" w:color="auto"/>
            <w:bottom w:val="none" w:sz="0" w:space="0" w:color="auto"/>
            <w:right w:val="none" w:sz="0" w:space="0" w:color="auto"/>
          </w:divBdr>
        </w:div>
      </w:divsChild>
    </w:div>
    <w:div w:id="1166556399">
      <w:bodyDiv w:val="1"/>
      <w:marLeft w:val="0"/>
      <w:marRight w:val="0"/>
      <w:marTop w:val="0"/>
      <w:marBottom w:val="0"/>
      <w:divBdr>
        <w:top w:val="none" w:sz="0" w:space="0" w:color="auto"/>
        <w:left w:val="none" w:sz="0" w:space="0" w:color="auto"/>
        <w:bottom w:val="none" w:sz="0" w:space="0" w:color="auto"/>
        <w:right w:val="none" w:sz="0" w:space="0" w:color="auto"/>
      </w:divBdr>
    </w:div>
    <w:div w:id="1171261173">
      <w:bodyDiv w:val="1"/>
      <w:marLeft w:val="0"/>
      <w:marRight w:val="0"/>
      <w:marTop w:val="0"/>
      <w:marBottom w:val="0"/>
      <w:divBdr>
        <w:top w:val="none" w:sz="0" w:space="0" w:color="auto"/>
        <w:left w:val="none" w:sz="0" w:space="0" w:color="auto"/>
        <w:bottom w:val="none" w:sz="0" w:space="0" w:color="auto"/>
        <w:right w:val="none" w:sz="0" w:space="0" w:color="auto"/>
      </w:divBdr>
    </w:div>
    <w:div w:id="1190339448">
      <w:marLeft w:val="0"/>
      <w:marRight w:val="0"/>
      <w:marTop w:val="0"/>
      <w:marBottom w:val="0"/>
      <w:divBdr>
        <w:top w:val="none" w:sz="0" w:space="0" w:color="auto"/>
        <w:left w:val="none" w:sz="0" w:space="0" w:color="auto"/>
        <w:bottom w:val="none" w:sz="0" w:space="0" w:color="auto"/>
        <w:right w:val="none" w:sz="0" w:space="0" w:color="auto"/>
      </w:divBdr>
    </w:div>
    <w:div w:id="1190339449">
      <w:marLeft w:val="0"/>
      <w:marRight w:val="0"/>
      <w:marTop w:val="0"/>
      <w:marBottom w:val="0"/>
      <w:divBdr>
        <w:top w:val="none" w:sz="0" w:space="0" w:color="auto"/>
        <w:left w:val="none" w:sz="0" w:space="0" w:color="auto"/>
        <w:bottom w:val="none" w:sz="0" w:space="0" w:color="auto"/>
        <w:right w:val="none" w:sz="0" w:space="0" w:color="auto"/>
      </w:divBdr>
    </w:div>
    <w:div w:id="1190339450">
      <w:marLeft w:val="0"/>
      <w:marRight w:val="0"/>
      <w:marTop w:val="0"/>
      <w:marBottom w:val="0"/>
      <w:divBdr>
        <w:top w:val="none" w:sz="0" w:space="0" w:color="auto"/>
        <w:left w:val="none" w:sz="0" w:space="0" w:color="auto"/>
        <w:bottom w:val="none" w:sz="0" w:space="0" w:color="auto"/>
        <w:right w:val="none" w:sz="0" w:space="0" w:color="auto"/>
      </w:divBdr>
    </w:div>
    <w:div w:id="1190339451">
      <w:marLeft w:val="0"/>
      <w:marRight w:val="0"/>
      <w:marTop w:val="0"/>
      <w:marBottom w:val="0"/>
      <w:divBdr>
        <w:top w:val="none" w:sz="0" w:space="0" w:color="auto"/>
        <w:left w:val="none" w:sz="0" w:space="0" w:color="auto"/>
        <w:bottom w:val="none" w:sz="0" w:space="0" w:color="auto"/>
        <w:right w:val="none" w:sz="0" w:space="0" w:color="auto"/>
      </w:divBdr>
    </w:div>
    <w:div w:id="1190339452">
      <w:marLeft w:val="0"/>
      <w:marRight w:val="0"/>
      <w:marTop w:val="0"/>
      <w:marBottom w:val="0"/>
      <w:divBdr>
        <w:top w:val="none" w:sz="0" w:space="0" w:color="auto"/>
        <w:left w:val="none" w:sz="0" w:space="0" w:color="auto"/>
        <w:bottom w:val="none" w:sz="0" w:space="0" w:color="auto"/>
        <w:right w:val="none" w:sz="0" w:space="0" w:color="auto"/>
      </w:divBdr>
    </w:div>
    <w:div w:id="1190339453">
      <w:marLeft w:val="0"/>
      <w:marRight w:val="0"/>
      <w:marTop w:val="0"/>
      <w:marBottom w:val="0"/>
      <w:divBdr>
        <w:top w:val="none" w:sz="0" w:space="0" w:color="auto"/>
        <w:left w:val="none" w:sz="0" w:space="0" w:color="auto"/>
        <w:bottom w:val="none" w:sz="0" w:space="0" w:color="auto"/>
        <w:right w:val="none" w:sz="0" w:space="0" w:color="auto"/>
      </w:divBdr>
    </w:div>
    <w:div w:id="1190339454">
      <w:marLeft w:val="0"/>
      <w:marRight w:val="0"/>
      <w:marTop w:val="0"/>
      <w:marBottom w:val="0"/>
      <w:divBdr>
        <w:top w:val="none" w:sz="0" w:space="0" w:color="auto"/>
        <w:left w:val="none" w:sz="0" w:space="0" w:color="auto"/>
        <w:bottom w:val="none" w:sz="0" w:space="0" w:color="auto"/>
        <w:right w:val="none" w:sz="0" w:space="0" w:color="auto"/>
      </w:divBdr>
    </w:div>
    <w:div w:id="1190339455">
      <w:marLeft w:val="0"/>
      <w:marRight w:val="0"/>
      <w:marTop w:val="0"/>
      <w:marBottom w:val="0"/>
      <w:divBdr>
        <w:top w:val="none" w:sz="0" w:space="0" w:color="auto"/>
        <w:left w:val="none" w:sz="0" w:space="0" w:color="auto"/>
        <w:bottom w:val="none" w:sz="0" w:space="0" w:color="auto"/>
        <w:right w:val="none" w:sz="0" w:space="0" w:color="auto"/>
      </w:divBdr>
    </w:div>
    <w:div w:id="1190339456">
      <w:marLeft w:val="0"/>
      <w:marRight w:val="0"/>
      <w:marTop w:val="0"/>
      <w:marBottom w:val="0"/>
      <w:divBdr>
        <w:top w:val="none" w:sz="0" w:space="0" w:color="auto"/>
        <w:left w:val="none" w:sz="0" w:space="0" w:color="auto"/>
        <w:bottom w:val="none" w:sz="0" w:space="0" w:color="auto"/>
        <w:right w:val="none" w:sz="0" w:space="0" w:color="auto"/>
      </w:divBdr>
    </w:div>
    <w:div w:id="1201893472">
      <w:bodyDiv w:val="1"/>
      <w:marLeft w:val="0"/>
      <w:marRight w:val="0"/>
      <w:marTop w:val="0"/>
      <w:marBottom w:val="0"/>
      <w:divBdr>
        <w:top w:val="none" w:sz="0" w:space="0" w:color="auto"/>
        <w:left w:val="none" w:sz="0" w:space="0" w:color="auto"/>
        <w:bottom w:val="none" w:sz="0" w:space="0" w:color="auto"/>
        <w:right w:val="none" w:sz="0" w:space="0" w:color="auto"/>
      </w:divBdr>
      <w:divsChild>
        <w:div w:id="205990096">
          <w:marLeft w:val="547"/>
          <w:marRight w:val="0"/>
          <w:marTop w:val="115"/>
          <w:marBottom w:val="0"/>
          <w:divBdr>
            <w:top w:val="none" w:sz="0" w:space="0" w:color="auto"/>
            <w:left w:val="none" w:sz="0" w:space="0" w:color="auto"/>
            <w:bottom w:val="none" w:sz="0" w:space="0" w:color="auto"/>
            <w:right w:val="none" w:sz="0" w:space="0" w:color="auto"/>
          </w:divBdr>
        </w:div>
        <w:div w:id="216206200">
          <w:marLeft w:val="547"/>
          <w:marRight w:val="0"/>
          <w:marTop w:val="115"/>
          <w:marBottom w:val="0"/>
          <w:divBdr>
            <w:top w:val="none" w:sz="0" w:space="0" w:color="auto"/>
            <w:left w:val="none" w:sz="0" w:space="0" w:color="auto"/>
            <w:bottom w:val="none" w:sz="0" w:space="0" w:color="auto"/>
            <w:right w:val="none" w:sz="0" w:space="0" w:color="auto"/>
          </w:divBdr>
        </w:div>
        <w:div w:id="1151095297">
          <w:marLeft w:val="547"/>
          <w:marRight w:val="0"/>
          <w:marTop w:val="115"/>
          <w:marBottom w:val="0"/>
          <w:divBdr>
            <w:top w:val="none" w:sz="0" w:space="0" w:color="auto"/>
            <w:left w:val="none" w:sz="0" w:space="0" w:color="auto"/>
            <w:bottom w:val="none" w:sz="0" w:space="0" w:color="auto"/>
            <w:right w:val="none" w:sz="0" w:space="0" w:color="auto"/>
          </w:divBdr>
        </w:div>
        <w:div w:id="1183394654">
          <w:marLeft w:val="547"/>
          <w:marRight w:val="0"/>
          <w:marTop w:val="115"/>
          <w:marBottom w:val="0"/>
          <w:divBdr>
            <w:top w:val="none" w:sz="0" w:space="0" w:color="auto"/>
            <w:left w:val="none" w:sz="0" w:space="0" w:color="auto"/>
            <w:bottom w:val="none" w:sz="0" w:space="0" w:color="auto"/>
            <w:right w:val="none" w:sz="0" w:space="0" w:color="auto"/>
          </w:divBdr>
        </w:div>
        <w:div w:id="1483934911">
          <w:marLeft w:val="547"/>
          <w:marRight w:val="0"/>
          <w:marTop w:val="115"/>
          <w:marBottom w:val="0"/>
          <w:divBdr>
            <w:top w:val="none" w:sz="0" w:space="0" w:color="auto"/>
            <w:left w:val="none" w:sz="0" w:space="0" w:color="auto"/>
            <w:bottom w:val="none" w:sz="0" w:space="0" w:color="auto"/>
            <w:right w:val="none" w:sz="0" w:space="0" w:color="auto"/>
          </w:divBdr>
        </w:div>
        <w:div w:id="1881503882">
          <w:marLeft w:val="547"/>
          <w:marRight w:val="0"/>
          <w:marTop w:val="115"/>
          <w:marBottom w:val="0"/>
          <w:divBdr>
            <w:top w:val="none" w:sz="0" w:space="0" w:color="auto"/>
            <w:left w:val="none" w:sz="0" w:space="0" w:color="auto"/>
            <w:bottom w:val="none" w:sz="0" w:space="0" w:color="auto"/>
            <w:right w:val="none" w:sz="0" w:space="0" w:color="auto"/>
          </w:divBdr>
        </w:div>
        <w:div w:id="1998075789">
          <w:marLeft w:val="547"/>
          <w:marRight w:val="0"/>
          <w:marTop w:val="115"/>
          <w:marBottom w:val="0"/>
          <w:divBdr>
            <w:top w:val="none" w:sz="0" w:space="0" w:color="auto"/>
            <w:left w:val="none" w:sz="0" w:space="0" w:color="auto"/>
            <w:bottom w:val="none" w:sz="0" w:space="0" w:color="auto"/>
            <w:right w:val="none" w:sz="0" w:space="0" w:color="auto"/>
          </w:divBdr>
        </w:div>
        <w:div w:id="2046714462">
          <w:marLeft w:val="547"/>
          <w:marRight w:val="0"/>
          <w:marTop w:val="115"/>
          <w:marBottom w:val="0"/>
          <w:divBdr>
            <w:top w:val="none" w:sz="0" w:space="0" w:color="auto"/>
            <w:left w:val="none" w:sz="0" w:space="0" w:color="auto"/>
            <w:bottom w:val="none" w:sz="0" w:space="0" w:color="auto"/>
            <w:right w:val="none" w:sz="0" w:space="0" w:color="auto"/>
          </w:divBdr>
        </w:div>
      </w:divsChild>
    </w:div>
    <w:div w:id="1206018410">
      <w:bodyDiv w:val="1"/>
      <w:marLeft w:val="0"/>
      <w:marRight w:val="0"/>
      <w:marTop w:val="0"/>
      <w:marBottom w:val="0"/>
      <w:divBdr>
        <w:top w:val="none" w:sz="0" w:space="0" w:color="auto"/>
        <w:left w:val="none" w:sz="0" w:space="0" w:color="auto"/>
        <w:bottom w:val="none" w:sz="0" w:space="0" w:color="auto"/>
        <w:right w:val="none" w:sz="0" w:space="0" w:color="auto"/>
      </w:divBdr>
      <w:divsChild>
        <w:div w:id="1908147439">
          <w:marLeft w:val="547"/>
          <w:marRight w:val="0"/>
          <w:marTop w:val="216"/>
          <w:marBottom w:val="0"/>
          <w:divBdr>
            <w:top w:val="none" w:sz="0" w:space="0" w:color="auto"/>
            <w:left w:val="none" w:sz="0" w:space="0" w:color="auto"/>
            <w:bottom w:val="none" w:sz="0" w:space="0" w:color="auto"/>
            <w:right w:val="none" w:sz="0" w:space="0" w:color="auto"/>
          </w:divBdr>
        </w:div>
      </w:divsChild>
    </w:div>
    <w:div w:id="1270048403">
      <w:bodyDiv w:val="1"/>
      <w:marLeft w:val="0"/>
      <w:marRight w:val="0"/>
      <w:marTop w:val="0"/>
      <w:marBottom w:val="0"/>
      <w:divBdr>
        <w:top w:val="none" w:sz="0" w:space="0" w:color="auto"/>
        <w:left w:val="none" w:sz="0" w:space="0" w:color="auto"/>
        <w:bottom w:val="none" w:sz="0" w:space="0" w:color="auto"/>
        <w:right w:val="none" w:sz="0" w:space="0" w:color="auto"/>
      </w:divBdr>
      <w:divsChild>
        <w:div w:id="770735235">
          <w:marLeft w:val="965"/>
          <w:marRight w:val="0"/>
          <w:marTop w:val="115"/>
          <w:marBottom w:val="0"/>
          <w:divBdr>
            <w:top w:val="none" w:sz="0" w:space="0" w:color="auto"/>
            <w:left w:val="none" w:sz="0" w:space="0" w:color="auto"/>
            <w:bottom w:val="none" w:sz="0" w:space="0" w:color="auto"/>
            <w:right w:val="none" w:sz="0" w:space="0" w:color="auto"/>
          </w:divBdr>
        </w:div>
      </w:divsChild>
    </w:div>
    <w:div w:id="1303269173">
      <w:bodyDiv w:val="1"/>
      <w:marLeft w:val="0"/>
      <w:marRight w:val="0"/>
      <w:marTop w:val="0"/>
      <w:marBottom w:val="0"/>
      <w:divBdr>
        <w:top w:val="none" w:sz="0" w:space="0" w:color="auto"/>
        <w:left w:val="none" w:sz="0" w:space="0" w:color="auto"/>
        <w:bottom w:val="none" w:sz="0" w:space="0" w:color="auto"/>
        <w:right w:val="none" w:sz="0" w:space="0" w:color="auto"/>
      </w:divBdr>
      <w:divsChild>
        <w:div w:id="96024656">
          <w:marLeft w:val="547"/>
          <w:marRight w:val="0"/>
          <w:marTop w:val="134"/>
          <w:marBottom w:val="0"/>
          <w:divBdr>
            <w:top w:val="none" w:sz="0" w:space="0" w:color="auto"/>
            <w:left w:val="none" w:sz="0" w:space="0" w:color="auto"/>
            <w:bottom w:val="none" w:sz="0" w:space="0" w:color="auto"/>
            <w:right w:val="none" w:sz="0" w:space="0" w:color="auto"/>
          </w:divBdr>
        </w:div>
        <w:div w:id="428935123">
          <w:marLeft w:val="547"/>
          <w:marRight w:val="0"/>
          <w:marTop w:val="115"/>
          <w:marBottom w:val="0"/>
          <w:divBdr>
            <w:top w:val="none" w:sz="0" w:space="0" w:color="auto"/>
            <w:left w:val="none" w:sz="0" w:space="0" w:color="auto"/>
            <w:bottom w:val="none" w:sz="0" w:space="0" w:color="auto"/>
            <w:right w:val="none" w:sz="0" w:space="0" w:color="auto"/>
          </w:divBdr>
        </w:div>
        <w:div w:id="681781913">
          <w:marLeft w:val="547"/>
          <w:marRight w:val="0"/>
          <w:marTop w:val="115"/>
          <w:marBottom w:val="0"/>
          <w:divBdr>
            <w:top w:val="none" w:sz="0" w:space="0" w:color="auto"/>
            <w:left w:val="none" w:sz="0" w:space="0" w:color="auto"/>
            <w:bottom w:val="none" w:sz="0" w:space="0" w:color="auto"/>
            <w:right w:val="none" w:sz="0" w:space="0" w:color="auto"/>
          </w:divBdr>
        </w:div>
        <w:div w:id="1011563772">
          <w:marLeft w:val="547"/>
          <w:marRight w:val="0"/>
          <w:marTop w:val="115"/>
          <w:marBottom w:val="0"/>
          <w:divBdr>
            <w:top w:val="none" w:sz="0" w:space="0" w:color="auto"/>
            <w:left w:val="none" w:sz="0" w:space="0" w:color="auto"/>
            <w:bottom w:val="none" w:sz="0" w:space="0" w:color="auto"/>
            <w:right w:val="none" w:sz="0" w:space="0" w:color="auto"/>
          </w:divBdr>
        </w:div>
        <w:div w:id="2010710184">
          <w:marLeft w:val="547"/>
          <w:marRight w:val="0"/>
          <w:marTop w:val="134"/>
          <w:marBottom w:val="0"/>
          <w:divBdr>
            <w:top w:val="none" w:sz="0" w:space="0" w:color="auto"/>
            <w:left w:val="none" w:sz="0" w:space="0" w:color="auto"/>
            <w:bottom w:val="none" w:sz="0" w:space="0" w:color="auto"/>
            <w:right w:val="none" w:sz="0" w:space="0" w:color="auto"/>
          </w:divBdr>
        </w:div>
      </w:divsChild>
    </w:div>
    <w:div w:id="1373458917">
      <w:bodyDiv w:val="1"/>
      <w:marLeft w:val="0"/>
      <w:marRight w:val="0"/>
      <w:marTop w:val="0"/>
      <w:marBottom w:val="0"/>
      <w:divBdr>
        <w:top w:val="none" w:sz="0" w:space="0" w:color="auto"/>
        <w:left w:val="none" w:sz="0" w:space="0" w:color="auto"/>
        <w:bottom w:val="none" w:sz="0" w:space="0" w:color="auto"/>
        <w:right w:val="none" w:sz="0" w:space="0" w:color="auto"/>
      </w:divBdr>
      <w:divsChild>
        <w:div w:id="1194226515">
          <w:marLeft w:val="547"/>
          <w:marRight w:val="0"/>
          <w:marTop w:val="154"/>
          <w:marBottom w:val="0"/>
          <w:divBdr>
            <w:top w:val="none" w:sz="0" w:space="0" w:color="auto"/>
            <w:left w:val="none" w:sz="0" w:space="0" w:color="auto"/>
            <w:bottom w:val="none" w:sz="0" w:space="0" w:color="auto"/>
            <w:right w:val="none" w:sz="0" w:space="0" w:color="auto"/>
          </w:divBdr>
        </w:div>
        <w:div w:id="1609775263">
          <w:marLeft w:val="547"/>
          <w:marRight w:val="0"/>
          <w:marTop w:val="154"/>
          <w:marBottom w:val="0"/>
          <w:divBdr>
            <w:top w:val="none" w:sz="0" w:space="0" w:color="auto"/>
            <w:left w:val="none" w:sz="0" w:space="0" w:color="auto"/>
            <w:bottom w:val="none" w:sz="0" w:space="0" w:color="auto"/>
            <w:right w:val="none" w:sz="0" w:space="0" w:color="auto"/>
          </w:divBdr>
        </w:div>
        <w:div w:id="1627391272">
          <w:marLeft w:val="547"/>
          <w:marRight w:val="0"/>
          <w:marTop w:val="154"/>
          <w:marBottom w:val="0"/>
          <w:divBdr>
            <w:top w:val="none" w:sz="0" w:space="0" w:color="auto"/>
            <w:left w:val="none" w:sz="0" w:space="0" w:color="auto"/>
            <w:bottom w:val="none" w:sz="0" w:space="0" w:color="auto"/>
            <w:right w:val="none" w:sz="0" w:space="0" w:color="auto"/>
          </w:divBdr>
        </w:div>
      </w:divsChild>
    </w:div>
    <w:div w:id="1446122316">
      <w:bodyDiv w:val="1"/>
      <w:marLeft w:val="0"/>
      <w:marRight w:val="0"/>
      <w:marTop w:val="0"/>
      <w:marBottom w:val="0"/>
      <w:divBdr>
        <w:top w:val="none" w:sz="0" w:space="0" w:color="auto"/>
        <w:left w:val="none" w:sz="0" w:space="0" w:color="auto"/>
        <w:bottom w:val="none" w:sz="0" w:space="0" w:color="auto"/>
        <w:right w:val="none" w:sz="0" w:space="0" w:color="auto"/>
      </w:divBdr>
      <w:divsChild>
        <w:div w:id="128134536">
          <w:marLeft w:val="547"/>
          <w:marRight w:val="0"/>
          <w:marTop w:val="154"/>
          <w:marBottom w:val="0"/>
          <w:divBdr>
            <w:top w:val="none" w:sz="0" w:space="0" w:color="auto"/>
            <w:left w:val="none" w:sz="0" w:space="0" w:color="auto"/>
            <w:bottom w:val="none" w:sz="0" w:space="0" w:color="auto"/>
            <w:right w:val="none" w:sz="0" w:space="0" w:color="auto"/>
          </w:divBdr>
        </w:div>
        <w:div w:id="379018113">
          <w:marLeft w:val="547"/>
          <w:marRight w:val="0"/>
          <w:marTop w:val="154"/>
          <w:marBottom w:val="0"/>
          <w:divBdr>
            <w:top w:val="none" w:sz="0" w:space="0" w:color="auto"/>
            <w:left w:val="none" w:sz="0" w:space="0" w:color="auto"/>
            <w:bottom w:val="none" w:sz="0" w:space="0" w:color="auto"/>
            <w:right w:val="none" w:sz="0" w:space="0" w:color="auto"/>
          </w:divBdr>
        </w:div>
        <w:div w:id="1214002953">
          <w:marLeft w:val="547"/>
          <w:marRight w:val="0"/>
          <w:marTop w:val="154"/>
          <w:marBottom w:val="0"/>
          <w:divBdr>
            <w:top w:val="none" w:sz="0" w:space="0" w:color="auto"/>
            <w:left w:val="none" w:sz="0" w:space="0" w:color="auto"/>
            <w:bottom w:val="none" w:sz="0" w:space="0" w:color="auto"/>
            <w:right w:val="none" w:sz="0" w:space="0" w:color="auto"/>
          </w:divBdr>
        </w:div>
        <w:div w:id="1922445387">
          <w:marLeft w:val="547"/>
          <w:marRight w:val="0"/>
          <w:marTop w:val="154"/>
          <w:marBottom w:val="0"/>
          <w:divBdr>
            <w:top w:val="none" w:sz="0" w:space="0" w:color="auto"/>
            <w:left w:val="none" w:sz="0" w:space="0" w:color="auto"/>
            <w:bottom w:val="none" w:sz="0" w:space="0" w:color="auto"/>
            <w:right w:val="none" w:sz="0" w:space="0" w:color="auto"/>
          </w:divBdr>
        </w:div>
      </w:divsChild>
    </w:div>
    <w:div w:id="1686974417">
      <w:bodyDiv w:val="1"/>
      <w:marLeft w:val="0"/>
      <w:marRight w:val="0"/>
      <w:marTop w:val="0"/>
      <w:marBottom w:val="0"/>
      <w:divBdr>
        <w:top w:val="none" w:sz="0" w:space="0" w:color="auto"/>
        <w:left w:val="none" w:sz="0" w:space="0" w:color="auto"/>
        <w:bottom w:val="none" w:sz="0" w:space="0" w:color="auto"/>
        <w:right w:val="none" w:sz="0" w:space="0" w:color="auto"/>
      </w:divBdr>
    </w:div>
    <w:div w:id="1688019322">
      <w:bodyDiv w:val="1"/>
      <w:marLeft w:val="0"/>
      <w:marRight w:val="0"/>
      <w:marTop w:val="0"/>
      <w:marBottom w:val="0"/>
      <w:divBdr>
        <w:top w:val="none" w:sz="0" w:space="0" w:color="auto"/>
        <w:left w:val="none" w:sz="0" w:space="0" w:color="auto"/>
        <w:bottom w:val="none" w:sz="0" w:space="0" w:color="auto"/>
        <w:right w:val="none" w:sz="0" w:space="0" w:color="auto"/>
      </w:divBdr>
    </w:div>
    <w:div w:id="1758212456">
      <w:bodyDiv w:val="1"/>
      <w:marLeft w:val="0"/>
      <w:marRight w:val="0"/>
      <w:marTop w:val="0"/>
      <w:marBottom w:val="0"/>
      <w:divBdr>
        <w:top w:val="none" w:sz="0" w:space="0" w:color="auto"/>
        <w:left w:val="none" w:sz="0" w:space="0" w:color="auto"/>
        <w:bottom w:val="none" w:sz="0" w:space="0" w:color="auto"/>
        <w:right w:val="none" w:sz="0" w:space="0" w:color="auto"/>
      </w:divBdr>
    </w:div>
    <w:div w:id="1807315500">
      <w:bodyDiv w:val="1"/>
      <w:marLeft w:val="0"/>
      <w:marRight w:val="0"/>
      <w:marTop w:val="0"/>
      <w:marBottom w:val="0"/>
      <w:divBdr>
        <w:top w:val="none" w:sz="0" w:space="0" w:color="auto"/>
        <w:left w:val="none" w:sz="0" w:space="0" w:color="auto"/>
        <w:bottom w:val="none" w:sz="0" w:space="0" w:color="auto"/>
        <w:right w:val="none" w:sz="0" w:space="0" w:color="auto"/>
      </w:divBdr>
    </w:div>
    <w:div w:id="1824346260">
      <w:bodyDiv w:val="1"/>
      <w:marLeft w:val="0"/>
      <w:marRight w:val="0"/>
      <w:marTop w:val="0"/>
      <w:marBottom w:val="0"/>
      <w:divBdr>
        <w:top w:val="none" w:sz="0" w:space="0" w:color="auto"/>
        <w:left w:val="none" w:sz="0" w:space="0" w:color="auto"/>
        <w:bottom w:val="none" w:sz="0" w:space="0" w:color="auto"/>
        <w:right w:val="none" w:sz="0" w:space="0" w:color="auto"/>
      </w:divBdr>
      <w:divsChild>
        <w:div w:id="2141801290">
          <w:marLeft w:val="0"/>
          <w:marRight w:val="0"/>
          <w:marTop w:val="0"/>
          <w:marBottom w:val="0"/>
          <w:divBdr>
            <w:top w:val="none" w:sz="0" w:space="0" w:color="auto"/>
            <w:left w:val="none" w:sz="0" w:space="0" w:color="auto"/>
            <w:bottom w:val="none" w:sz="0" w:space="0" w:color="auto"/>
            <w:right w:val="none" w:sz="0" w:space="0" w:color="auto"/>
          </w:divBdr>
          <w:divsChild>
            <w:div w:id="11663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785">
      <w:bodyDiv w:val="1"/>
      <w:marLeft w:val="0"/>
      <w:marRight w:val="0"/>
      <w:marTop w:val="0"/>
      <w:marBottom w:val="0"/>
      <w:divBdr>
        <w:top w:val="none" w:sz="0" w:space="0" w:color="auto"/>
        <w:left w:val="none" w:sz="0" w:space="0" w:color="auto"/>
        <w:bottom w:val="none" w:sz="0" w:space="0" w:color="auto"/>
        <w:right w:val="none" w:sz="0" w:space="0" w:color="auto"/>
      </w:divBdr>
      <w:divsChild>
        <w:div w:id="772092369">
          <w:marLeft w:val="547"/>
          <w:marRight w:val="0"/>
          <w:marTop w:val="115"/>
          <w:marBottom w:val="0"/>
          <w:divBdr>
            <w:top w:val="none" w:sz="0" w:space="0" w:color="auto"/>
            <w:left w:val="none" w:sz="0" w:space="0" w:color="auto"/>
            <w:bottom w:val="none" w:sz="0" w:space="0" w:color="auto"/>
            <w:right w:val="none" w:sz="0" w:space="0" w:color="auto"/>
          </w:divBdr>
        </w:div>
        <w:div w:id="783620858">
          <w:marLeft w:val="547"/>
          <w:marRight w:val="0"/>
          <w:marTop w:val="115"/>
          <w:marBottom w:val="0"/>
          <w:divBdr>
            <w:top w:val="none" w:sz="0" w:space="0" w:color="auto"/>
            <w:left w:val="none" w:sz="0" w:space="0" w:color="auto"/>
            <w:bottom w:val="none" w:sz="0" w:space="0" w:color="auto"/>
            <w:right w:val="none" w:sz="0" w:space="0" w:color="auto"/>
          </w:divBdr>
        </w:div>
      </w:divsChild>
    </w:div>
    <w:div w:id="1997880000">
      <w:bodyDiv w:val="1"/>
      <w:marLeft w:val="0"/>
      <w:marRight w:val="0"/>
      <w:marTop w:val="0"/>
      <w:marBottom w:val="0"/>
      <w:divBdr>
        <w:top w:val="none" w:sz="0" w:space="0" w:color="auto"/>
        <w:left w:val="none" w:sz="0" w:space="0" w:color="auto"/>
        <w:bottom w:val="none" w:sz="0" w:space="0" w:color="auto"/>
        <w:right w:val="none" w:sz="0" w:space="0" w:color="auto"/>
      </w:divBdr>
      <w:divsChild>
        <w:div w:id="5064070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ychile.cl/Navegar?idNorma=13613" TargetMode="Externa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apps.who.int/medicinedocs/documents/s16726s/s16726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pch.cl/sites/default/files/BP%20Almacenamiento%20y%20Distribucion.pdf" TargetMode="Externa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B467-9591-4E0B-89FB-55289F09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4178</Words>
  <Characters>22984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MANUAL DE CALIDAD Y SEGURIDAD DEL HOSPITAL SAN CAMILO</vt:lpstr>
    </vt:vector>
  </TitlesOfParts>
  <Company>Hosca</Company>
  <LinksUpToDate>false</LinksUpToDate>
  <CharactersWithSpaces>27108</CharactersWithSpaces>
  <SharedDoc>false</SharedDoc>
  <HLinks>
    <vt:vector size="12" baseType="variant">
      <vt:variant>
        <vt:i4>5373970</vt:i4>
      </vt:variant>
      <vt:variant>
        <vt:i4>3</vt:i4>
      </vt:variant>
      <vt:variant>
        <vt:i4>0</vt:i4>
      </vt:variant>
      <vt:variant>
        <vt:i4>5</vt:i4>
      </vt:variant>
      <vt:variant>
        <vt:lpwstr>http://www.supersalud.gob.cl/observatorio/671/articles-8549_recurso_1.pdf</vt:lpwstr>
      </vt:variant>
      <vt:variant>
        <vt:lpwstr/>
      </vt:variant>
      <vt:variant>
        <vt:i4>1769478</vt:i4>
      </vt:variant>
      <vt:variant>
        <vt:i4>0</vt:i4>
      </vt:variant>
      <vt:variant>
        <vt:i4>0</vt:i4>
      </vt:variant>
      <vt:variant>
        <vt:i4>5</vt:i4>
      </vt:variant>
      <vt:variant>
        <vt:lpwstr>http://www.cva.itesm.mx/biblioteca/pagina_con_formato_version_oct/apa.htm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 Y SEGURIDAD DEL HOSPITAL SAN CAMILO</dc:title>
  <dc:subject/>
  <dc:creator>mariela</dc:creator>
  <cp:keywords/>
  <cp:lastModifiedBy>Minsal</cp:lastModifiedBy>
  <cp:revision>2</cp:revision>
  <cp:lastPrinted>2021-03-29T17:31:00Z</cp:lastPrinted>
  <dcterms:created xsi:type="dcterms:W3CDTF">2021-03-29T17:53:00Z</dcterms:created>
  <dcterms:modified xsi:type="dcterms:W3CDTF">2021-03-29T17:53:00Z</dcterms:modified>
</cp:coreProperties>
</file>