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47C" w:rsidRDefault="00D64AF1">
      <w:pPr>
        <w:pBdr>
          <w:top w:val="nil"/>
          <w:left w:val="nil"/>
          <w:bottom w:val="nil"/>
          <w:right w:val="nil"/>
          <w:between w:val="nil"/>
        </w:pBdr>
        <w:ind w:left="486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s-CL"/>
        </w:rPr>
        <w:drawing>
          <wp:inline distT="0" distB="0" distL="0" distR="0">
            <wp:extent cx="1300125" cy="11811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012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B047C" w:rsidRDefault="004B047C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4B047C" w:rsidRPr="00A90119" w:rsidRDefault="00D64AF1">
      <w:pPr>
        <w:spacing w:before="99"/>
        <w:ind w:left="1097" w:right="1110"/>
        <w:jc w:val="center"/>
        <w:rPr>
          <w:rFonts w:ascii="Calibri" w:hAnsi="Calibri"/>
          <w:sz w:val="30"/>
          <w:szCs w:val="30"/>
        </w:rPr>
      </w:pPr>
      <w:r w:rsidRPr="00A90119">
        <w:rPr>
          <w:rFonts w:ascii="Calibri" w:hAnsi="Calibri"/>
          <w:color w:val="006EB7"/>
          <w:sz w:val="30"/>
          <w:szCs w:val="30"/>
        </w:rPr>
        <w:t>ANEXO 16</w:t>
      </w:r>
    </w:p>
    <w:p w:rsidR="004B047C" w:rsidRPr="00A90119" w:rsidRDefault="00D64AF1">
      <w:pPr>
        <w:pStyle w:val="Puesto"/>
        <w:spacing w:line="206" w:lineRule="auto"/>
        <w:ind w:firstLine="1097"/>
        <w:rPr>
          <w:rFonts w:ascii="Calibri" w:hAnsi="Calibri"/>
          <w:sz w:val="30"/>
          <w:szCs w:val="30"/>
        </w:rPr>
      </w:pPr>
      <w:r w:rsidRPr="00A90119">
        <w:rPr>
          <w:rFonts w:ascii="Calibri" w:hAnsi="Calibri"/>
          <w:color w:val="006EB7"/>
          <w:sz w:val="30"/>
          <w:szCs w:val="30"/>
        </w:rPr>
        <w:t>Criterios Técnicos para Programación Red de Salud Sexual y Salud Reproductiva Nivel Secundario y Terciario</w:t>
      </w:r>
    </w:p>
    <w:p w:rsidR="004B047C" w:rsidRPr="00A90119" w:rsidRDefault="00D64AF1">
      <w:pPr>
        <w:pBdr>
          <w:top w:val="nil"/>
          <w:left w:val="nil"/>
          <w:bottom w:val="nil"/>
          <w:right w:val="nil"/>
          <w:between w:val="nil"/>
        </w:pBdr>
        <w:spacing w:before="245" w:line="252" w:lineRule="auto"/>
        <w:ind w:left="1008" w:right="1016"/>
        <w:jc w:val="both"/>
        <w:rPr>
          <w:rFonts w:asciiTheme="minorHAnsi" w:hAnsiTheme="minorHAnsi"/>
          <w:color w:val="000000"/>
        </w:rPr>
      </w:pPr>
      <w:r w:rsidRPr="00A90119">
        <w:rPr>
          <w:rFonts w:asciiTheme="minorHAnsi" w:hAnsiTheme="minorHAnsi"/>
          <w:color w:val="565655"/>
        </w:rPr>
        <w:t xml:space="preserve">Las actividades en Salud Sexual y Reproductiva en el nivel secundario y terciario se basan a partir de la </w:t>
      </w:r>
      <w:r w:rsidRPr="00A90119">
        <w:rPr>
          <w:rFonts w:asciiTheme="minorHAnsi" w:hAnsiTheme="minorHAnsi"/>
          <w:color w:val="565655"/>
        </w:rPr>
        <w:t>atribución</w:t>
      </w:r>
      <w:r w:rsidRPr="00A90119">
        <w:rPr>
          <w:rFonts w:asciiTheme="minorHAnsi" w:hAnsiTheme="minorHAnsi"/>
          <w:color w:val="565655"/>
        </w:rPr>
        <w:t xml:space="preserve"> y/o pesquisa de un mayor riesgo </w:t>
      </w:r>
      <w:proofErr w:type="spellStart"/>
      <w:r w:rsidRPr="00A90119">
        <w:rPr>
          <w:rFonts w:asciiTheme="minorHAnsi" w:hAnsiTheme="minorHAnsi"/>
          <w:color w:val="565655"/>
        </w:rPr>
        <w:t>gineco</w:t>
      </w:r>
      <w:proofErr w:type="spellEnd"/>
      <w:r w:rsidRPr="00A90119">
        <w:rPr>
          <w:rFonts w:asciiTheme="minorHAnsi" w:hAnsiTheme="minorHAnsi"/>
          <w:color w:val="565655"/>
        </w:rPr>
        <w:t>-obstétrico; lo cual implica una evaluación y control por los equipos de especialidad, debiendo estar integrados con la continuidad de la atención primaria de salud.</w:t>
      </w:r>
    </w:p>
    <w:p w:rsidR="004B047C" w:rsidRPr="00A90119" w:rsidRDefault="00D64AF1">
      <w:pPr>
        <w:pBdr>
          <w:top w:val="nil"/>
          <w:left w:val="nil"/>
          <w:bottom w:val="nil"/>
          <w:right w:val="nil"/>
          <w:between w:val="nil"/>
        </w:pBdr>
        <w:spacing w:before="176" w:line="252" w:lineRule="auto"/>
        <w:ind w:left="1008" w:right="1018"/>
        <w:jc w:val="both"/>
        <w:rPr>
          <w:rFonts w:asciiTheme="minorHAnsi" w:hAnsiTheme="minorHAnsi"/>
          <w:color w:val="000000"/>
        </w:rPr>
      </w:pPr>
      <w:r w:rsidRPr="00A90119">
        <w:rPr>
          <w:rFonts w:asciiTheme="minorHAnsi" w:hAnsiTheme="minorHAnsi"/>
          <w:color w:val="565655"/>
        </w:rPr>
        <w:t>Se recomienda realizar la programación según el rendimiento de las actividades de acuerdo a la realidad local de cada establecimiento y considerando la forma de realización de cada una de ellas, ya sea presencial o remota.</w:t>
      </w:r>
    </w:p>
    <w:p w:rsidR="004B047C" w:rsidRPr="00A90119" w:rsidRDefault="00D64AF1">
      <w:pPr>
        <w:pBdr>
          <w:top w:val="nil"/>
          <w:left w:val="nil"/>
          <w:bottom w:val="nil"/>
          <w:right w:val="nil"/>
          <w:between w:val="nil"/>
        </w:pBdr>
        <w:spacing w:before="173"/>
        <w:ind w:left="1008"/>
        <w:jc w:val="both"/>
        <w:rPr>
          <w:rFonts w:asciiTheme="minorHAnsi" w:hAnsiTheme="minorHAnsi"/>
          <w:color w:val="000000"/>
        </w:rPr>
      </w:pPr>
      <w:r w:rsidRPr="00A90119">
        <w:rPr>
          <w:rFonts w:asciiTheme="minorHAnsi" w:hAnsiTheme="minorHAnsi"/>
          <w:color w:val="565655"/>
        </w:rPr>
        <w:t>Las prestaciones estrictamente pr</w:t>
      </w:r>
      <w:r w:rsidRPr="00A90119">
        <w:rPr>
          <w:rFonts w:asciiTheme="minorHAnsi" w:hAnsiTheme="minorHAnsi"/>
          <w:color w:val="565655"/>
        </w:rPr>
        <w:t>esenciales son las siguientes:</w:t>
      </w:r>
    </w:p>
    <w:p w:rsidR="004B047C" w:rsidRPr="00A90119" w:rsidRDefault="004B047C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Theme="minorHAnsi" w:hAnsiTheme="minorHAnsi"/>
          <w:color w:val="000000"/>
          <w:sz w:val="16"/>
          <w:szCs w:val="16"/>
        </w:rPr>
      </w:pPr>
    </w:p>
    <w:tbl>
      <w:tblPr>
        <w:tblStyle w:val="a"/>
        <w:tblW w:w="9758" w:type="dxa"/>
        <w:tblInd w:w="1028" w:type="dxa"/>
        <w:tblBorders>
          <w:top w:val="single" w:sz="4" w:space="0" w:color="2D7BC0"/>
          <w:left w:val="single" w:sz="4" w:space="0" w:color="2D7BC0"/>
          <w:bottom w:val="single" w:sz="4" w:space="0" w:color="2D7BC0"/>
          <w:right w:val="single" w:sz="4" w:space="0" w:color="2D7BC0"/>
          <w:insideH w:val="single" w:sz="4" w:space="0" w:color="2D7BC0"/>
          <w:insideV w:val="single" w:sz="4" w:space="0" w:color="2D7BC0"/>
        </w:tblBorders>
        <w:tblLayout w:type="fixed"/>
        <w:tblLook w:val="0000" w:firstRow="0" w:lastRow="0" w:firstColumn="0" w:lastColumn="0" w:noHBand="0" w:noVBand="0"/>
      </w:tblPr>
      <w:tblGrid>
        <w:gridCol w:w="1709"/>
        <w:gridCol w:w="1626"/>
        <w:gridCol w:w="4797"/>
        <w:gridCol w:w="1626"/>
      </w:tblGrid>
      <w:tr w:rsidR="004B047C" w:rsidRPr="00A90119">
        <w:trPr>
          <w:trHeight w:val="381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2D7BC0"/>
          </w:tcPr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122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PROFESIONAL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2D7BC0"/>
          </w:tcPr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122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ACTIVIDAD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2D7BC0"/>
          </w:tcPr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121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DEFINICIÓN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2D7BC0"/>
          </w:tcPr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12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RENDIMIENTO</w:t>
            </w:r>
          </w:p>
        </w:tc>
      </w:tr>
      <w:tr w:rsidR="004B047C" w:rsidRPr="00A90119">
        <w:trPr>
          <w:trHeight w:val="1250"/>
        </w:trPr>
        <w:tc>
          <w:tcPr>
            <w:tcW w:w="1709" w:type="dxa"/>
            <w:tcBorders>
              <w:top w:val="nil"/>
            </w:tcBorders>
          </w:tcPr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</w:p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28" w:lineRule="auto"/>
              <w:ind w:left="117" w:right="235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Médico </w:t>
            </w:r>
            <w:proofErr w:type="spellStart"/>
            <w:r w:rsidRPr="00A901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Gineco</w:t>
            </w:r>
            <w:proofErr w:type="spellEnd"/>
            <w:r w:rsidRPr="00A901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- Obstetra</w:t>
            </w:r>
          </w:p>
        </w:tc>
        <w:tc>
          <w:tcPr>
            <w:tcW w:w="1626" w:type="dxa"/>
            <w:tcBorders>
              <w:top w:val="nil"/>
            </w:tcBorders>
          </w:tcPr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17" w:right="211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Consulta Nueva de especialidad (Obstétrica)</w:t>
            </w:r>
          </w:p>
        </w:tc>
        <w:tc>
          <w:tcPr>
            <w:tcW w:w="4797" w:type="dxa"/>
            <w:tcBorders>
              <w:top w:val="nil"/>
            </w:tcBorders>
          </w:tcPr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18" w:lineRule="auto"/>
              <w:ind w:left="116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Actividad ejecutada por Médico especialista o </w:t>
            </w:r>
            <w:proofErr w:type="spellStart"/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subespecialista</w:t>
            </w:r>
            <w:proofErr w:type="spellEnd"/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para diagnóstico inicial y eventual tratamiento de una gestante. Incluye anamnesis, examen físico, obstétrico y eventual plan de tratamiento.</w:t>
            </w:r>
          </w:p>
        </w:tc>
        <w:tc>
          <w:tcPr>
            <w:tcW w:w="1626" w:type="dxa"/>
            <w:tcBorders>
              <w:top w:val="nil"/>
            </w:tcBorders>
          </w:tcPr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</w:p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16" w:lineRule="auto"/>
              <w:ind w:left="115" w:right="30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2-3 pacientes / hora</w:t>
            </w:r>
          </w:p>
        </w:tc>
      </w:tr>
      <w:tr w:rsidR="004B047C" w:rsidRPr="00A90119">
        <w:trPr>
          <w:trHeight w:val="1026"/>
        </w:trPr>
        <w:tc>
          <w:tcPr>
            <w:tcW w:w="1709" w:type="dxa"/>
          </w:tcPr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7" w:right="235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Médico </w:t>
            </w:r>
            <w:proofErr w:type="spellStart"/>
            <w:r w:rsidRPr="00A901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Gineco</w:t>
            </w:r>
            <w:proofErr w:type="spellEnd"/>
            <w:r w:rsidRPr="00A901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- Obstetra</w:t>
            </w:r>
          </w:p>
        </w:tc>
        <w:tc>
          <w:tcPr>
            <w:tcW w:w="1626" w:type="dxa"/>
          </w:tcPr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 w:line="218" w:lineRule="auto"/>
              <w:ind w:left="117" w:right="211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Consulta Nueva de especialidad (Ginecológica)</w:t>
            </w:r>
          </w:p>
        </w:tc>
        <w:tc>
          <w:tcPr>
            <w:tcW w:w="4797" w:type="dxa"/>
          </w:tcPr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8" w:lineRule="auto"/>
              <w:ind w:left="116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Actividad ejecutada por Médico especialista o </w:t>
            </w:r>
            <w:proofErr w:type="spellStart"/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subespecialista</w:t>
            </w:r>
            <w:proofErr w:type="spellEnd"/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para diagnóstico inicial y eventual tratamiento de la usuaria. Incluye anamnesis, examen físico, ginecológico y eventual plan de tratamiento.</w:t>
            </w:r>
          </w:p>
        </w:tc>
        <w:tc>
          <w:tcPr>
            <w:tcW w:w="1626" w:type="dxa"/>
          </w:tcPr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15" w:right="30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2-3 pacientes / hora</w:t>
            </w:r>
          </w:p>
        </w:tc>
      </w:tr>
      <w:tr w:rsidR="004B047C" w:rsidRPr="00A90119">
        <w:trPr>
          <w:trHeight w:val="1465"/>
        </w:trPr>
        <w:tc>
          <w:tcPr>
            <w:tcW w:w="1709" w:type="dxa"/>
          </w:tcPr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</w:p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7" w:right="235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Médico </w:t>
            </w:r>
            <w:proofErr w:type="spellStart"/>
            <w:r w:rsidRPr="00A901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Gineco</w:t>
            </w:r>
            <w:proofErr w:type="spellEnd"/>
            <w:r w:rsidRPr="00A901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- Obstetra</w:t>
            </w:r>
          </w:p>
        </w:tc>
        <w:tc>
          <w:tcPr>
            <w:tcW w:w="1626" w:type="dxa"/>
          </w:tcPr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</w:p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line="218" w:lineRule="auto"/>
              <w:ind w:left="117" w:right="30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Control de especialidad (Obstétrica)</w:t>
            </w:r>
          </w:p>
        </w:tc>
        <w:tc>
          <w:tcPr>
            <w:tcW w:w="4797" w:type="dxa"/>
          </w:tcPr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8" w:lineRule="auto"/>
              <w:ind w:left="116" w:right="386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Actividad ejecutada por Médico especialista o </w:t>
            </w:r>
            <w:proofErr w:type="spellStart"/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subespecialista</w:t>
            </w:r>
            <w:proofErr w:type="spellEnd"/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para control y evaluación del tratamiento indicado a la gestante que cursa con una patología obstétrica o que tiene comorbilidades que afectan la gestación o que requiere ser evaluada para const</w:t>
            </w: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itución de causales reguladas de  Ley 21.030 (IVE). Incluye examen físico, obstétrico, eventual plan de tratamiento y seguimiento posterior.</w:t>
            </w:r>
          </w:p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8" w:lineRule="auto"/>
              <w:ind w:left="116" w:right="386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</w:tcPr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</w:p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8" w:lineRule="auto"/>
              <w:ind w:left="115" w:right="30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3-4 pacientes / hora</w:t>
            </w:r>
          </w:p>
        </w:tc>
      </w:tr>
      <w:tr w:rsidR="004B047C" w:rsidRPr="00A90119">
        <w:trPr>
          <w:trHeight w:val="1245"/>
        </w:trPr>
        <w:tc>
          <w:tcPr>
            <w:tcW w:w="1709" w:type="dxa"/>
          </w:tcPr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</w:p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28" w:lineRule="auto"/>
              <w:ind w:left="117" w:right="235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Médico </w:t>
            </w:r>
            <w:proofErr w:type="spellStart"/>
            <w:r w:rsidRPr="00A901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Gineco</w:t>
            </w:r>
            <w:proofErr w:type="spellEnd"/>
            <w:r w:rsidRPr="00A901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- Obstetra</w:t>
            </w:r>
          </w:p>
        </w:tc>
        <w:tc>
          <w:tcPr>
            <w:tcW w:w="1626" w:type="dxa"/>
          </w:tcPr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17" w:right="30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Control de especialidad (Ginecológica)</w:t>
            </w:r>
          </w:p>
        </w:tc>
        <w:tc>
          <w:tcPr>
            <w:tcW w:w="4797" w:type="dxa"/>
          </w:tcPr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8" w:lineRule="auto"/>
              <w:ind w:left="116" w:right="386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Actividad ejecutada por Médico especialista o </w:t>
            </w:r>
            <w:proofErr w:type="spellStart"/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subespecialista</w:t>
            </w:r>
            <w:proofErr w:type="spellEnd"/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para evaluación de tratamiento médico o quirúrgico de las usuarias. Incluye examen físico, ginecológico, eventual plan de tratamiento y seguimiento posterior.</w:t>
            </w:r>
          </w:p>
        </w:tc>
        <w:tc>
          <w:tcPr>
            <w:tcW w:w="1626" w:type="dxa"/>
          </w:tcPr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</w:p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16" w:lineRule="auto"/>
              <w:ind w:left="115" w:right="30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3-4 pacientes / hora</w:t>
            </w:r>
          </w:p>
        </w:tc>
      </w:tr>
      <w:tr w:rsidR="004B047C" w:rsidRPr="00A90119">
        <w:trPr>
          <w:trHeight w:val="1247"/>
        </w:trPr>
        <w:tc>
          <w:tcPr>
            <w:tcW w:w="1709" w:type="dxa"/>
          </w:tcPr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</w:p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25" w:lineRule="auto"/>
              <w:ind w:left="117" w:right="235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Médico </w:t>
            </w:r>
            <w:proofErr w:type="spellStart"/>
            <w:r w:rsidRPr="00A901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Gineco</w:t>
            </w:r>
            <w:proofErr w:type="spellEnd"/>
            <w:r w:rsidRPr="00A901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- Obstetra</w:t>
            </w:r>
          </w:p>
        </w:tc>
        <w:tc>
          <w:tcPr>
            <w:tcW w:w="1626" w:type="dxa"/>
          </w:tcPr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8" w:lineRule="auto"/>
              <w:ind w:left="117" w:right="41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Consulta Ecografía por especialidad (Obstétrica y ginecológica)</w:t>
            </w:r>
          </w:p>
        </w:tc>
        <w:tc>
          <w:tcPr>
            <w:tcW w:w="4797" w:type="dxa"/>
          </w:tcPr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8" w:lineRule="auto"/>
              <w:ind w:left="116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Actividad ejecutada por Médico especialista o </w:t>
            </w:r>
            <w:proofErr w:type="spellStart"/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subespecialista</w:t>
            </w:r>
            <w:proofErr w:type="spellEnd"/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para: </w:t>
            </w:r>
            <w:proofErr w:type="spellStart"/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screening</w:t>
            </w:r>
            <w:proofErr w:type="spellEnd"/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ecográfico prenatal, evaluación de la UFP, diagnóstico de malformaciones congénitas, diagnóstico y evaluación de patologías ginecológicas.</w:t>
            </w:r>
          </w:p>
        </w:tc>
        <w:tc>
          <w:tcPr>
            <w:tcW w:w="1626" w:type="dxa"/>
          </w:tcPr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</w:p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15" w:right="30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1-2 pacientes / hora</w:t>
            </w:r>
          </w:p>
        </w:tc>
      </w:tr>
    </w:tbl>
    <w:p w:rsidR="004B047C" w:rsidRPr="00A90119" w:rsidRDefault="004B047C">
      <w:pPr>
        <w:spacing w:line="218" w:lineRule="auto"/>
        <w:rPr>
          <w:rFonts w:asciiTheme="minorHAnsi" w:hAnsiTheme="minorHAnsi"/>
          <w:sz w:val="20"/>
          <w:szCs w:val="20"/>
        </w:rPr>
        <w:sectPr w:rsidR="004B047C" w:rsidRPr="00A90119">
          <w:footerReference w:type="default" r:id="rId8"/>
          <w:pgSz w:w="12240" w:h="15840"/>
          <w:pgMar w:top="460" w:right="220" w:bottom="180" w:left="240" w:header="720" w:footer="0" w:gutter="0"/>
          <w:pgNumType w:start="1"/>
          <w:cols w:space="720"/>
        </w:sectPr>
      </w:pPr>
    </w:p>
    <w:p w:rsidR="004B047C" w:rsidRPr="00A90119" w:rsidRDefault="00D64AF1">
      <w:pPr>
        <w:spacing w:before="78"/>
        <w:ind w:left="115"/>
        <w:rPr>
          <w:rFonts w:asciiTheme="minorHAnsi" w:hAnsiTheme="minorHAnsi"/>
          <w:sz w:val="28"/>
          <w:szCs w:val="28"/>
        </w:rPr>
      </w:pPr>
      <w:r w:rsidRPr="00A90119">
        <w:rPr>
          <w:rFonts w:asciiTheme="minorHAnsi" w:hAnsiTheme="minorHAnsi"/>
          <w:color w:val="0062AE"/>
          <w:sz w:val="28"/>
          <w:szCs w:val="28"/>
          <w:u w:val="single"/>
        </w:rPr>
        <w:lastRenderedPageBreak/>
        <w:t xml:space="preserve"> 2</w:t>
      </w:r>
    </w:p>
    <w:p w:rsidR="004B047C" w:rsidRPr="00A90119" w:rsidRDefault="004B047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Theme="minorHAnsi" w:hAnsiTheme="minorHAnsi"/>
          <w:color w:val="000000"/>
        </w:rPr>
      </w:pPr>
    </w:p>
    <w:tbl>
      <w:tblPr>
        <w:tblStyle w:val="a0"/>
        <w:tblW w:w="9758" w:type="dxa"/>
        <w:tblInd w:w="1028" w:type="dxa"/>
        <w:tblBorders>
          <w:top w:val="single" w:sz="4" w:space="0" w:color="2D7BC0"/>
          <w:left w:val="single" w:sz="4" w:space="0" w:color="2D7BC0"/>
          <w:bottom w:val="single" w:sz="4" w:space="0" w:color="2D7BC0"/>
          <w:right w:val="single" w:sz="4" w:space="0" w:color="2D7BC0"/>
          <w:insideH w:val="single" w:sz="4" w:space="0" w:color="2D7BC0"/>
          <w:insideV w:val="single" w:sz="4" w:space="0" w:color="2D7BC0"/>
        </w:tblBorders>
        <w:tblLayout w:type="fixed"/>
        <w:tblLook w:val="0000" w:firstRow="0" w:lastRow="0" w:firstColumn="0" w:lastColumn="0" w:noHBand="0" w:noVBand="0"/>
      </w:tblPr>
      <w:tblGrid>
        <w:gridCol w:w="1709"/>
        <w:gridCol w:w="1626"/>
        <w:gridCol w:w="4797"/>
        <w:gridCol w:w="1626"/>
      </w:tblGrid>
      <w:tr w:rsidR="004B047C" w:rsidRPr="00A90119">
        <w:trPr>
          <w:trHeight w:val="1245"/>
        </w:trPr>
        <w:tc>
          <w:tcPr>
            <w:tcW w:w="1709" w:type="dxa"/>
          </w:tcPr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</w:p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7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Matrona/</w:t>
            </w:r>
            <w:proofErr w:type="spellStart"/>
            <w:r w:rsidRPr="00A901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ón</w:t>
            </w:r>
            <w:proofErr w:type="spellEnd"/>
          </w:p>
        </w:tc>
        <w:tc>
          <w:tcPr>
            <w:tcW w:w="1626" w:type="dxa"/>
          </w:tcPr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</w:p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line="218" w:lineRule="auto"/>
              <w:ind w:left="117" w:right="30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Consulta Nueva ARO</w:t>
            </w:r>
          </w:p>
        </w:tc>
        <w:tc>
          <w:tcPr>
            <w:tcW w:w="4797" w:type="dxa"/>
          </w:tcPr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8" w:lineRule="auto"/>
              <w:ind w:left="11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Actividades realizadas por matrona/</w:t>
            </w:r>
            <w:proofErr w:type="spellStart"/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ón</w:t>
            </w:r>
            <w:proofErr w:type="spellEnd"/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en el ingreso de una gestante a la unidad, el cual consta de revisión de antecedentes, examen físico, obstétrico, revisión de indicaciones médicas, educación y programación de controles. Incluye gestantes que se evalúa</w:t>
            </w: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n para constituir causales reguladas de Ley 21.030 (IVE)</w:t>
            </w:r>
          </w:p>
        </w:tc>
        <w:tc>
          <w:tcPr>
            <w:tcW w:w="1626" w:type="dxa"/>
          </w:tcPr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</w:p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line="218" w:lineRule="auto"/>
              <w:ind w:left="115" w:right="30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1-2 pacientes / hora</w:t>
            </w:r>
          </w:p>
        </w:tc>
      </w:tr>
      <w:tr w:rsidR="004B047C" w:rsidRPr="00A90119">
        <w:trPr>
          <w:trHeight w:val="1026"/>
        </w:trPr>
        <w:tc>
          <w:tcPr>
            <w:tcW w:w="1709" w:type="dxa"/>
          </w:tcPr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</w:p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117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Matrona/</w:t>
            </w:r>
            <w:proofErr w:type="spellStart"/>
            <w:r w:rsidRPr="00A901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ón</w:t>
            </w:r>
            <w:proofErr w:type="spellEnd"/>
          </w:p>
        </w:tc>
        <w:tc>
          <w:tcPr>
            <w:tcW w:w="1626" w:type="dxa"/>
          </w:tcPr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Theme="minorHAnsi" w:hAnsiTheme="minorHAnsi"/>
                <w:color w:val="000000"/>
                <w:sz w:val="32"/>
                <w:szCs w:val="32"/>
              </w:rPr>
            </w:pPr>
          </w:p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Control ARO</w:t>
            </w:r>
          </w:p>
        </w:tc>
        <w:tc>
          <w:tcPr>
            <w:tcW w:w="4797" w:type="dxa"/>
          </w:tcPr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18" w:lineRule="auto"/>
              <w:ind w:left="11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Actividades realizadas por matrona/</w:t>
            </w:r>
            <w:proofErr w:type="spellStart"/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ón</w:t>
            </w:r>
            <w:proofErr w:type="spellEnd"/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en el control de gestantes con patologías obstétricas o con comorbilidades, con el propósito de educar y hacer seguimiento a las indicaciones médicas.</w:t>
            </w:r>
          </w:p>
        </w:tc>
        <w:tc>
          <w:tcPr>
            <w:tcW w:w="1626" w:type="dxa"/>
          </w:tcPr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15" w:right="30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1-3 pacientes / hora</w:t>
            </w:r>
          </w:p>
        </w:tc>
      </w:tr>
      <w:tr w:rsidR="004B047C" w:rsidRPr="00A90119">
        <w:trPr>
          <w:trHeight w:val="1687"/>
        </w:trPr>
        <w:tc>
          <w:tcPr>
            <w:tcW w:w="1709" w:type="dxa"/>
          </w:tcPr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</w:p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</w:p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4"/>
              <w:ind w:left="117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Matrona/</w:t>
            </w:r>
            <w:proofErr w:type="spellStart"/>
            <w:r w:rsidRPr="00A901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ón</w:t>
            </w:r>
            <w:proofErr w:type="spellEnd"/>
          </w:p>
        </w:tc>
        <w:tc>
          <w:tcPr>
            <w:tcW w:w="1626" w:type="dxa"/>
          </w:tcPr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</w:p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8" w:lineRule="auto"/>
              <w:ind w:left="117" w:right="30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Consulta Nueva Ginecología y otros</w:t>
            </w:r>
          </w:p>
        </w:tc>
        <w:tc>
          <w:tcPr>
            <w:tcW w:w="4797" w:type="dxa"/>
          </w:tcPr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8" w:lineRule="auto"/>
              <w:ind w:left="118" w:right="10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Actividades realizadas por matrona/</w:t>
            </w:r>
            <w:proofErr w:type="spellStart"/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ón</w:t>
            </w:r>
            <w:proofErr w:type="spellEnd"/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en el ingreso de una usuaria en el Policlínico de Ginecología, incluidas las subunidades de: Patología Cervical, Patología Mamaria, Piso Pélvico, entre otras. Incluye revisión de indi</w:t>
            </w: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caciones médicas, educación y programación de controles.</w:t>
            </w:r>
          </w:p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6" w:lineRule="auto"/>
              <w:ind w:left="118" w:right="11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Adicionalmente, puede incluir examen </w:t>
            </w:r>
            <w:proofErr w:type="spellStart"/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físico</w:t>
            </w:r>
            <w:proofErr w:type="gramStart"/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,ginecológico</w:t>
            </w:r>
            <w:proofErr w:type="spellEnd"/>
            <w:proofErr w:type="gramEnd"/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gineco</w:t>
            </w:r>
            <w:proofErr w:type="spellEnd"/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-oncológico.</w:t>
            </w:r>
          </w:p>
        </w:tc>
        <w:tc>
          <w:tcPr>
            <w:tcW w:w="1626" w:type="dxa"/>
          </w:tcPr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</w:p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Theme="minorHAnsi" w:hAnsiTheme="minorHAnsi"/>
                <w:color w:val="000000"/>
                <w:sz w:val="30"/>
                <w:szCs w:val="30"/>
              </w:rPr>
            </w:pPr>
          </w:p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15" w:right="30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1-2 pacientes / hora</w:t>
            </w:r>
          </w:p>
        </w:tc>
      </w:tr>
      <w:tr w:rsidR="004B047C" w:rsidRPr="00A90119">
        <w:trPr>
          <w:trHeight w:val="1245"/>
        </w:trPr>
        <w:tc>
          <w:tcPr>
            <w:tcW w:w="1709" w:type="dxa"/>
          </w:tcPr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</w:p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Matrona/</w:t>
            </w:r>
            <w:proofErr w:type="spellStart"/>
            <w:r w:rsidRPr="00A901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ón</w:t>
            </w:r>
            <w:proofErr w:type="spellEnd"/>
          </w:p>
        </w:tc>
        <w:tc>
          <w:tcPr>
            <w:tcW w:w="1626" w:type="dxa"/>
          </w:tcPr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17" w:right="42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Control Ginecología y otros</w:t>
            </w:r>
          </w:p>
        </w:tc>
        <w:tc>
          <w:tcPr>
            <w:tcW w:w="4797" w:type="dxa"/>
          </w:tcPr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8" w:lineRule="auto"/>
              <w:ind w:left="118" w:right="386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Actividades realizadas por matrona/</w:t>
            </w:r>
            <w:proofErr w:type="spellStart"/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ón</w:t>
            </w:r>
            <w:proofErr w:type="spellEnd"/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en el </w:t>
            </w:r>
            <w:proofErr w:type="spellStart"/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controlde</w:t>
            </w:r>
            <w:proofErr w:type="spellEnd"/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una usuaria del Policlínico de Ginecología para reforzamiento de indicaciones médicas y educación.</w:t>
            </w:r>
          </w:p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1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Adicionalmente, puede incluir examen físico y ginecológico.</w:t>
            </w:r>
          </w:p>
        </w:tc>
        <w:tc>
          <w:tcPr>
            <w:tcW w:w="1626" w:type="dxa"/>
          </w:tcPr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</w:p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 w:line="216" w:lineRule="auto"/>
              <w:ind w:left="115" w:right="30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1-3 pacientes / hora</w:t>
            </w:r>
          </w:p>
        </w:tc>
      </w:tr>
      <w:tr w:rsidR="004B047C" w:rsidRPr="00A90119">
        <w:trPr>
          <w:trHeight w:val="1466"/>
        </w:trPr>
        <w:tc>
          <w:tcPr>
            <w:tcW w:w="1709" w:type="dxa"/>
          </w:tcPr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</w:p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Theme="minorHAnsi" w:hAnsiTheme="minorHAnsi"/>
                <w:color w:val="000000"/>
                <w:sz w:val="29"/>
                <w:szCs w:val="29"/>
              </w:rPr>
            </w:pPr>
          </w:p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Matrona/</w:t>
            </w:r>
            <w:proofErr w:type="spellStart"/>
            <w:r w:rsidRPr="00A901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ón</w:t>
            </w:r>
            <w:proofErr w:type="spellEnd"/>
          </w:p>
        </w:tc>
        <w:tc>
          <w:tcPr>
            <w:tcW w:w="1626" w:type="dxa"/>
          </w:tcPr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</w:p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8" w:lineRule="auto"/>
              <w:ind w:left="117" w:right="30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Consulta Nueva Infertilidad</w:t>
            </w:r>
          </w:p>
        </w:tc>
        <w:tc>
          <w:tcPr>
            <w:tcW w:w="4797" w:type="dxa"/>
          </w:tcPr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8" w:lineRule="auto"/>
              <w:ind w:left="118" w:right="45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Actividades realizadas por matrona/</w:t>
            </w:r>
            <w:proofErr w:type="spellStart"/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ón</w:t>
            </w:r>
            <w:proofErr w:type="spellEnd"/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en el ingreso de una usuaria a la unidad, el cual consta </w:t>
            </w:r>
            <w:proofErr w:type="spellStart"/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derevisión</w:t>
            </w:r>
            <w:proofErr w:type="spellEnd"/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de antecedentes, revisión de indicaciones médicas, educación y programación de controles.</w:t>
            </w:r>
          </w:p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1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Adicionalmente, puede incluir examen físico y ginecológico.</w:t>
            </w:r>
          </w:p>
        </w:tc>
        <w:tc>
          <w:tcPr>
            <w:tcW w:w="1626" w:type="dxa"/>
          </w:tcPr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</w:p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8" w:lineRule="auto"/>
              <w:ind w:left="115" w:right="30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1-2 pacientes / hora</w:t>
            </w:r>
          </w:p>
        </w:tc>
      </w:tr>
      <w:tr w:rsidR="004B047C" w:rsidRPr="00A90119">
        <w:trPr>
          <w:trHeight w:val="806"/>
        </w:trPr>
        <w:tc>
          <w:tcPr>
            <w:tcW w:w="1709" w:type="dxa"/>
          </w:tcPr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Matrona/</w:t>
            </w:r>
            <w:proofErr w:type="spellStart"/>
            <w:r w:rsidRPr="00A901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ón</w:t>
            </w:r>
            <w:proofErr w:type="spellEnd"/>
          </w:p>
        </w:tc>
        <w:tc>
          <w:tcPr>
            <w:tcW w:w="1626" w:type="dxa"/>
          </w:tcPr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 w:line="218" w:lineRule="auto"/>
              <w:ind w:left="117" w:right="30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Control Infertilidad</w:t>
            </w:r>
          </w:p>
        </w:tc>
        <w:tc>
          <w:tcPr>
            <w:tcW w:w="4797" w:type="dxa"/>
          </w:tcPr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8" w:lineRule="auto"/>
              <w:ind w:left="118" w:right="229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Actividades realizadas por matrona/</w:t>
            </w:r>
            <w:proofErr w:type="spellStart"/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ón</w:t>
            </w:r>
            <w:proofErr w:type="spellEnd"/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en el control de una usuaria para reforzamiento de indicaciones médicas y educación.</w:t>
            </w:r>
          </w:p>
        </w:tc>
        <w:tc>
          <w:tcPr>
            <w:tcW w:w="1626" w:type="dxa"/>
          </w:tcPr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 w:line="218" w:lineRule="auto"/>
              <w:ind w:left="115" w:right="30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1-3 pacientes / hora</w:t>
            </w:r>
          </w:p>
        </w:tc>
      </w:tr>
      <w:tr w:rsidR="004B047C" w:rsidRPr="00A90119">
        <w:trPr>
          <w:trHeight w:val="805"/>
        </w:trPr>
        <w:tc>
          <w:tcPr>
            <w:tcW w:w="1709" w:type="dxa"/>
          </w:tcPr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Matrona/</w:t>
            </w:r>
            <w:proofErr w:type="spellStart"/>
            <w:r w:rsidRPr="00A901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ón</w:t>
            </w:r>
            <w:proofErr w:type="spellEnd"/>
          </w:p>
        </w:tc>
        <w:tc>
          <w:tcPr>
            <w:tcW w:w="1626" w:type="dxa"/>
          </w:tcPr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Control PAP</w:t>
            </w:r>
          </w:p>
        </w:tc>
        <w:tc>
          <w:tcPr>
            <w:tcW w:w="4797" w:type="dxa"/>
          </w:tcPr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8" w:lineRule="auto"/>
              <w:ind w:left="11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Actividades realizadas por matrona/</w:t>
            </w:r>
            <w:proofErr w:type="spellStart"/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ón</w:t>
            </w:r>
            <w:proofErr w:type="spellEnd"/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en la toma del examen de </w:t>
            </w:r>
            <w:proofErr w:type="spellStart"/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Papanicolau</w:t>
            </w:r>
            <w:proofErr w:type="spellEnd"/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a una usuaria en control por Patología Cervical.</w:t>
            </w:r>
          </w:p>
        </w:tc>
        <w:tc>
          <w:tcPr>
            <w:tcW w:w="1626" w:type="dxa"/>
          </w:tcPr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 w:line="218" w:lineRule="auto"/>
              <w:ind w:left="115" w:right="30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1-3 pacientes / hora</w:t>
            </w:r>
          </w:p>
        </w:tc>
      </w:tr>
      <w:tr w:rsidR="004B047C" w:rsidRPr="00A90119">
        <w:trPr>
          <w:trHeight w:val="805"/>
        </w:trPr>
        <w:tc>
          <w:tcPr>
            <w:tcW w:w="1709" w:type="dxa"/>
          </w:tcPr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Matrona/</w:t>
            </w:r>
            <w:proofErr w:type="spellStart"/>
            <w:r w:rsidRPr="00A901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ón</w:t>
            </w:r>
            <w:proofErr w:type="spellEnd"/>
          </w:p>
        </w:tc>
        <w:tc>
          <w:tcPr>
            <w:tcW w:w="1626" w:type="dxa"/>
          </w:tcPr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 w:line="218" w:lineRule="auto"/>
              <w:ind w:left="11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Monitorización fetal</w:t>
            </w:r>
          </w:p>
        </w:tc>
        <w:tc>
          <w:tcPr>
            <w:tcW w:w="4797" w:type="dxa"/>
          </w:tcPr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8" w:lineRule="auto"/>
              <w:ind w:left="118" w:right="86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Actividades realizadas por matrona/</w:t>
            </w:r>
            <w:proofErr w:type="spellStart"/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ón</w:t>
            </w:r>
            <w:proofErr w:type="spellEnd"/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para la evaluación de la UFP de las gestantes en control en Policlínico de Alto Riesgo Obstétrico.</w:t>
            </w:r>
          </w:p>
        </w:tc>
        <w:tc>
          <w:tcPr>
            <w:tcW w:w="1626" w:type="dxa"/>
          </w:tcPr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 w:line="218" w:lineRule="auto"/>
              <w:ind w:left="115" w:right="30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1-2 pacientes / hora</w:t>
            </w:r>
          </w:p>
        </w:tc>
      </w:tr>
      <w:tr w:rsidR="004B047C" w:rsidRPr="00A90119">
        <w:trPr>
          <w:trHeight w:val="1026"/>
        </w:trPr>
        <w:tc>
          <w:tcPr>
            <w:tcW w:w="1709" w:type="dxa"/>
          </w:tcPr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7" w:right="235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Médico </w:t>
            </w:r>
            <w:proofErr w:type="spellStart"/>
            <w:r w:rsidRPr="00A901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Gineco</w:t>
            </w:r>
            <w:proofErr w:type="spellEnd"/>
            <w:r w:rsidRPr="00A901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901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Obstétra</w:t>
            </w:r>
            <w:proofErr w:type="spellEnd"/>
          </w:p>
        </w:tc>
        <w:tc>
          <w:tcPr>
            <w:tcW w:w="1626" w:type="dxa"/>
          </w:tcPr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8" w:lineRule="auto"/>
              <w:ind w:left="117" w:right="23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Procedimiento médico </w:t>
            </w:r>
            <w:proofErr w:type="spellStart"/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gineco</w:t>
            </w:r>
            <w:proofErr w:type="spellEnd"/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- obstétrico ambulatorio</w:t>
            </w:r>
          </w:p>
        </w:tc>
        <w:tc>
          <w:tcPr>
            <w:tcW w:w="4797" w:type="dxa"/>
          </w:tcPr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 w:line="218" w:lineRule="auto"/>
              <w:ind w:left="11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Actividad ejecutada por Médico especialista o </w:t>
            </w:r>
            <w:proofErr w:type="spellStart"/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subespecialista</w:t>
            </w:r>
            <w:proofErr w:type="spellEnd"/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para diagnóstico y/o tratamiento de la usuaria.</w:t>
            </w:r>
          </w:p>
        </w:tc>
        <w:tc>
          <w:tcPr>
            <w:tcW w:w="1626" w:type="dxa"/>
          </w:tcPr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Theme="minorHAnsi" w:hAnsiTheme="minorHAnsi"/>
                <w:color w:val="000000"/>
              </w:rPr>
            </w:pPr>
          </w:p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11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1-2 pacientes</w:t>
            </w:r>
          </w:p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15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/ hora</w:t>
            </w:r>
          </w:p>
        </w:tc>
      </w:tr>
      <w:tr w:rsidR="004B047C" w:rsidRPr="00A90119">
        <w:trPr>
          <w:trHeight w:val="1026"/>
        </w:trPr>
        <w:tc>
          <w:tcPr>
            <w:tcW w:w="1709" w:type="dxa"/>
          </w:tcPr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Médico </w:t>
            </w:r>
            <w:proofErr w:type="spellStart"/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Gineco</w:t>
            </w:r>
            <w:proofErr w:type="spellEnd"/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-Obstetra o </w:t>
            </w:r>
            <w:proofErr w:type="spellStart"/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Matrón</w:t>
            </w:r>
            <w:proofErr w:type="spellEnd"/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(a)</w:t>
            </w:r>
          </w:p>
        </w:tc>
        <w:tc>
          <w:tcPr>
            <w:tcW w:w="1626" w:type="dxa"/>
          </w:tcPr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8" w:lineRule="auto"/>
              <w:ind w:left="117" w:right="23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Consulta Nueva de Regulación de la Fertilidad</w:t>
            </w:r>
          </w:p>
        </w:tc>
        <w:tc>
          <w:tcPr>
            <w:tcW w:w="4797" w:type="dxa"/>
          </w:tcPr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 w:line="218" w:lineRule="auto"/>
              <w:ind w:left="118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Actividad ejecutada por médico o </w:t>
            </w:r>
            <w:proofErr w:type="spellStart"/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matrón</w:t>
            </w:r>
            <w:proofErr w:type="spellEnd"/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(a) que inician anticoncepción post aborto o muerte gestacional </w:t>
            </w:r>
          </w:p>
        </w:tc>
        <w:tc>
          <w:tcPr>
            <w:tcW w:w="1626" w:type="dxa"/>
          </w:tcPr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</w:rPr>
              <w:t xml:space="preserve"> </w:t>
            </w: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1-2 pacientes/hora</w:t>
            </w:r>
          </w:p>
        </w:tc>
      </w:tr>
      <w:tr w:rsidR="004B047C" w:rsidRPr="00A90119">
        <w:trPr>
          <w:trHeight w:val="1026"/>
        </w:trPr>
        <w:tc>
          <w:tcPr>
            <w:tcW w:w="1709" w:type="dxa"/>
          </w:tcPr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</w:tcPr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8" w:lineRule="auto"/>
              <w:ind w:left="117" w:right="232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797" w:type="dxa"/>
          </w:tcPr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 w:line="218" w:lineRule="auto"/>
              <w:ind w:left="118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</w:tcPr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Theme="minorHAnsi" w:hAnsiTheme="minorHAnsi"/>
                <w:color w:val="000000"/>
              </w:rPr>
            </w:pPr>
          </w:p>
        </w:tc>
      </w:tr>
    </w:tbl>
    <w:p w:rsidR="004B047C" w:rsidRPr="00A90119" w:rsidRDefault="004B047C">
      <w:pPr>
        <w:spacing w:line="232" w:lineRule="auto"/>
        <w:rPr>
          <w:rFonts w:asciiTheme="minorHAnsi" w:hAnsiTheme="minorHAnsi"/>
          <w:sz w:val="20"/>
          <w:szCs w:val="20"/>
        </w:rPr>
        <w:sectPr w:rsidR="004B047C" w:rsidRPr="00A90119">
          <w:pgSz w:w="12240" w:h="15840"/>
          <w:pgMar w:top="560" w:right="220" w:bottom="180" w:left="240" w:header="0" w:footer="0" w:gutter="0"/>
          <w:cols w:space="720"/>
        </w:sectPr>
      </w:pPr>
    </w:p>
    <w:p w:rsidR="004B047C" w:rsidRPr="00A90119" w:rsidRDefault="00D64AF1">
      <w:pPr>
        <w:spacing w:before="73"/>
        <w:ind w:right="109"/>
        <w:jc w:val="right"/>
        <w:rPr>
          <w:rFonts w:asciiTheme="minorHAnsi" w:hAnsiTheme="minorHAnsi"/>
          <w:sz w:val="28"/>
          <w:szCs w:val="28"/>
        </w:rPr>
      </w:pPr>
      <w:r w:rsidRPr="00A90119">
        <w:rPr>
          <w:rFonts w:asciiTheme="minorHAnsi" w:hAnsiTheme="minorHAnsi"/>
          <w:color w:val="0062AE"/>
          <w:sz w:val="28"/>
          <w:szCs w:val="28"/>
          <w:u w:val="single"/>
        </w:rPr>
        <w:lastRenderedPageBreak/>
        <w:t xml:space="preserve"> 3</w:t>
      </w:r>
    </w:p>
    <w:p w:rsidR="004B047C" w:rsidRPr="00A90119" w:rsidRDefault="004B047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Theme="minorHAnsi" w:hAnsiTheme="minorHAnsi"/>
          <w:color w:val="000000"/>
          <w:sz w:val="14"/>
          <w:szCs w:val="14"/>
        </w:rPr>
      </w:pPr>
    </w:p>
    <w:p w:rsidR="004B047C" w:rsidRPr="00A90119" w:rsidRDefault="00D64AF1">
      <w:pPr>
        <w:spacing w:before="101"/>
        <w:ind w:left="1008"/>
        <w:rPr>
          <w:rFonts w:asciiTheme="minorHAnsi" w:hAnsiTheme="minorHAnsi"/>
          <w:b/>
        </w:rPr>
      </w:pPr>
      <w:r w:rsidRPr="00A90119">
        <w:rPr>
          <w:rFonts w:asciiTheme="minorHAnsi" w:hAnsiTheme="minorHAnsi"/>
          <w:b/>
          <w:color w:val="0062AE"/>
        </w:rPr>
        <w:t>Las prestaciones que pueden realizarse de forma remota son las siguientes:</w:t>
      </w:r>
    </w:p>
    <w:p w:rsidR="004B047C" w:rsidRPr="00A90119" w:rsidRDefault="004B047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Theme="minorHAnsi" w:hAnsiTheme="minorHAnsi"/>
          <w:b/>
          <w:color w:val="000000"/>
          <w:sz w:val="17"/>
          <w:szCs w:val="17"/>
        </w:rPr>
      </w:pPr>
    </w:p>
    <w:tbl>
      <w:tblPr>
        <w:tblStyle w:val="a1"/>
        <w:tblW w:w="9767" w:type="dxa"/>
        <w:tblInd w:w="1028" w:type="dxa"/>
        <w:tblBorders>
          <w:top w:val="single" w:sz="4" w:space="0" w:color="2D7BC0"/>
          <w:left w:val="single" w:sz="4" w:space="0" w:color="2D7BC0"/>
          <w:bottom w:val="single" w:sz="4" w:space="0" w:color="2D7BC0"/>
          <w:right w:val="single" w:sz="4" w:space="0" w:color="2D7BC0"/>
          <w:insideH w:val="single" w:sz="4" w:space="0" w:color="2D7BC0"/>
          <w:insideV w:val="single" w:sz="4" w:space="0" w:color="2D7BC0"/>
        </w:tblBorders>
        <w:tblLayout w:type="fixed"/>
        <w:tblLook w:val="0000" w:firstRow="0" w:lastRow="0" w:firstColumn="0" w:lastColumn="0" w:noHBand="0" w:noVBand="0"/>
      </w:tblPr>
      <w:tblGrid>
        <w:gridCol w:w="1822"/>
        <w:gridCol w:w="1626"/>
        <w:gridCol w:w="4756"/>
        <w:gridCol w:w="1563"/>
      </w:tblGrid>
      <w:tr w:rsidR="004B047C" w:rsidRPr="00A90119">
        <w:trPr>
          <w:trHeight w:val="381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2D7BC0"/>
          </w:tcPr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122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PROFESIONAL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2D7BC0"/>
          </w:tcPr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121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ACTIVIDAD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2D7BC0"/>
          </w:tcPr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121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DEFINICIÓN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2D7BC0"/>
          </w:tcPr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12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RENDIMIENTO</w:t>
            </w:r>
          </w:p>
        </w:tc>
      </w:tr>
      <w:tr w:rsidR="004B047C" w:rsidRPr="00A90119">
        <w:trPr>
          <w:trHeight w:val="1031"/>
        </w:trPr>
        <w:tc>
          <w:tcPr>
            <w:tcW w:w="1822" w:type="dxa"/>
            <w:tcBorders>
              <w:top w:val="nil"/>
            </w:tcBorders>
          </w:tcPr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</w:p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8" w:lineRule="auto"/>
              <w:ind w:left="117" w:right="348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Médico </w:t>
            </w:r>
            <w:proofErr w:type="spellStart"/>
            <w:r w:rsidRPr="00A901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Gineco</w:t>
            </w:r>
            <w:proofErr w:type="spellEnd"/>
            <w:r w:rsidRPr="00A901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- Obstetra</w:t>
            </w:r>
          </w:p>
        </w:tc>
        <w:tc>
          <w:tcPr>
            <w:tcW w:w="1626" w:type="dxa"/>
            <w:tcBorders>
              <w:top w:val="nil"/>
            </w:tcBorders>
          </w:tcPr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line="218" w:lineRule="auto"/>
              <w:ind w:left="116" w:right="30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Control de especialidad (Obstétrica)</w:t>
            </w:r>
          </w:p>
        </w:tc>
        <w:tc>
          <w:tcPr>
            <w:tcW w:w="4756" w:type="dxa"/>
            <w:tcBorders>
              <w:top w:val="nil"/>
            </w:tcBorders>
          </w:tcPr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18" w:lineRule="auto"/>
              <w:ind w:left="116" w:right="319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Actividad ejecutada por Médico especialista o </w:t>
            </w:r>
            <w:proofErr w:type="spellStart"/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subespecialista</w:t>
            </w:r>
            <w:proofErr w:type="spellEnd"/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para seguimiento de las gestantes en control en Poli ARO, que no requieran control presencial. Refuerzo de indicaciones y educación.</w:t>
            </w:r>
          </w:p>
        </w:tc>
        <w:tc>
          <w:tcPr>
            <w:tcW w:w="1563" w:type="dxa"/>
            <w:tcBorders>
              <w:top w:val="nil"/>
            </w:tcBorders>
          </w:tcPr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/>
                <w:color w:val="000000"/>
              </w:rPr>
            </w:pPr>
          </w:p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 w:line="218" w:lineRule="auto"/>
              <w:ind w:left="115" w:right="23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4-6 pacientes / hora</w:t>
            </w:r>
          </w:p>
        </w:tc>
      </w:tr>
      <w:tr w:rsidR="004B047C" w:rsidRPr="00A90119">
        <w:trPr>
          <w:trHeight w:val="1245"/>
        </w:trPr>
        <w:tc>
          <w:tcPr>
            <w:tcW w:w="1822" w:type="dxa"/>
          </w:tcPr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/>
                <w:color w:val="000000"/>
              </w:rPr>
            </w:pPr>
          </w:p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 w:line="228" w:lineRule="auto"/>
              <w:ind w:left="117" w:right="348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Médico </w:t>
            </w:r>
            <w:proofErr w:type="spellStart"/>
            <w:r w:rsidRPr="00A901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Gineco</w:t>
            </w:r>
            <w:proofErr w:type="spellEnd"/>
            <w:r w:rsidRPr="00A901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- Obstetra</w:t>
            </w:r>
          </w:p>
        </w:tc>
        <w:tc>
          <w:tcPr>
            <w:tcW w:w="1626" w:type="dxa"/>
          </w:tcPr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Theme="minorHAnsi" w:hAnsiTheme="minorHAnsi"/>
                <w:b/>
                <w:color w:val="000000"/>
                <w:sz w:val="25"/>
                <w:szCs w:val="25"/>
              </w:rPr>
            </w:pPr>
          </w:p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16" w:right="30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Control de especialidad (Ginecológica)</w:t>
            </w:r>
          </w:p>
        </w:tc>
        <w:tc>
          <w:tcPr>
            <w:tcW w:w="4756" w:type="dxa"/>
          </w:tcPr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8" w:lineRule="auto"/>
              <w:ind w:left="116" w:right="21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Actividad ejecutada por Médico especialista o </w:t>
            </w:r>
            <w:proofErr w:type="spellStart"/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subespecialista</w:t>
            </w:r>
            <w:proofErr w:type="spellEnd"/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para evaluación de tratamiento médico o quirúrgico de las usuarias que no requieran evaluación presencial, reforzamiento de indicaciones y educación.</w:t>
            </w:r>
          </w:p>
        </w:tc>
        <w:tc>
          <w:tcPr>
            <w:tcW w:w="1563" w:type="dxa"/>
          </w:tcPr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/>
                <w:color w:val="000000"/>
              </w:rPr>
            </w:pPr>
          </w:p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15" w:right="23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4-6 pacientes / hora</w:t>
            </w:r>
          </w:p>
        </w:tc>
      </w:tr>
      <w:tr w:rsidR="004B047C" w:rsidRPr="00A90119">
        <w:trPr>
          <w:trHeight w:val="1245"/>
        </w:trPr>
        <w:tc>
          <w:tcPr>
            <w:tcW w:w="1822" w:type="dxa"/>
          </w:tcPr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/>
                <w:color w:val="000000"/>
              </w:rPr>
            </w:pPr>
          </w:p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</w:p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Matrona/</w:t>
            </w:r>
            <w:proofErr w:type="spellStart"/>
            <w:r w:rsidRPr="00A901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ón</w:t>
            </w:r>
            <w:proofErr w:type="spellEnd"/>
          </w:p>
        </w:tc>
        <w:tc>
          <w:tcPr>
            <w:tcW w:w="1626" w:type="dxa"/>
          </w:tcPr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/>
                <w:color w:val="000000"/>
              </w:rPr>
            </w:pPr>
          </w:p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Control ARO</w:t>
            </w:r>
          </w:p>
        </w:tc>
        <w:tc>
          <w:tcPr>
            <w:tcW w:w="4756" w:type="dxa"/>
          </w:tcPr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8" w:lineRule="auto"/>
              <w:ind w:left="116" w:right="319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Actividades realizadas por matrona/</w:t>
            </w:r>
            <w:proofErr w:type="spellStart"/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ón</w:t>
            </w:r>
            <w:proofErr w:type="spellEnd"/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en el control de gestantes con patologías obstétricas o comorbilidades que no requiere evaluación presencial por especialista, incluye reforzamiento de indicaciones médicas y educación.</w:t>
            </w:r>
          </w:p>
        </w:tc>
        <w:tc>
          <w:tcPr>
            <w:tcW w:w="1563" w:type="dxa"/>
          </w:tcPr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/>
                <w:color w:val="000000"/>
              </w:rPr>
            </w:pPr>
          </w:p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 w:line="216" w:lineRule="auto"/>
              <w:ind w:left="115" w:right="23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4-6 pacientes / hora</w:t>
            </w:r>
          </w:p>
        </w:tc>
      </w:tr>
      <w:tr w:rsidR="004B047C" w:rsidRPr="00A90119">
        <w:trPr>
          <w:trHeight w:val="1026"/>
        </w:trPr>
        <w:tc>
          <w:tcPr>
            <w:tcW w:w="1822" w:type="dxa"/>
          </w:tcPr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/>
                <w:color w:val="000000"/>
              </w:rPr>
            </w:pPr>
          </w:p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/>
              <w:ind w:left="117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Matrona/</w:t>
            </w:r>
            <w:proofErr w:type="spellStart"/>
            <w:r w:rsidRPr="00A901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ón</w:t>
            </w:r>
            <w:proofErr w:type="spellEnd"/>
          </w:p>
        </w:tc>
        <w:tc>
          <w:tcPr>
            <w:tcW w:w="1626" w:type="dxa"/>
          </w:tcPr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 w:line="218" w:lineRule="auto"/>
              <w:ind w:left="116" w:right="42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Control Ginecología y otros</w:t>
            </w:r>
          </w:p>
        </w:tc>
        <w:tc>
          <w:tcPr>
            <w:tcW w:w="4756" w:type="dxa"/>
          </w:tcPr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8" w:lineRule="auto"/>
              <w:ind w:left="116" w:right="336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Actividades realizadas por matrona/</w:t>
            </w:r>
            <w:proofErr w:type="spellStart"/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ón</w:t>
            </w:r>
            <w:proofErr w:type="spellEnd"/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en el control de una usuaria del Policlínico de Ginecología que no requiere evaluación presencial por especialista, para reforzamiento de indicaciones médicas y educación.</w:t>
            </w:r>
          </w:p>
        </w:tc>
        <w:tc>
          <w:tcPr>
            <w:tcW w:w="1563" w:type="dxa"/>
          </w:tcPr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Theme="minorHAnsi" w:hAnsiTheme="minorHAnsi"/>
                <w:b/>
                <w:color w:val="000000"/>
                <w:sz w:val="25"/>
                <w:szCs w:val="25"/>
              </w:rPr>
            </w:pPr>
          </w:p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15" w:right="23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4-6 pacientes / hora</w:t>
            </w:r>
          </w:p>
        </w:tc>
      </w:tr>
      <w:tr w:rsidR="004B047C" w:rsidRPr="00A90119">
        <w:trPr>
          <w:trHeight w:val="1026"/>
        </w:trPr>
        <w:tc>
          <w:tcPr>
            <w:tcW w:w="1822" w:type="dxa"/>
          </w:tcPr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/>
                <w:color w:val="000000"/>
              </w:rPr>
            </w:pPr>
          </w:p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ind w:left="117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Matrona/</w:t>
            </w:r>
            <w:proofErr w:type="spellStart"/>
            <w:r w:rsidRPr="00A901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ón</w:t>
            </w:r>
            <w:proofErr w:type="spellEnd"/>
          </w:p>
        </w:tc>
        <w:tc>
          <w:tcPr>
            <w:tcW w:w="1626" w:type="dxa"/>
          </w:tcPr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 w:line="218" w:lineRule="auto"/>
              <w:ind w:left="116" w:right="30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Control Infertilidad</w:t>
            </w:r>
          </w:p>
        </w:tc>
        <w:tc>
          <w:tcPr>
            <w:tcW w:w="4756" w:type="dxa"/>
          </w:tcPr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18" w:lineRule="auto"/>
              <w:ind w:left="116" w:right="39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Actividades realizadas por matrona/</w:t>
            </w:r>
            <w:proofErr w:type="spellStart"/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ón</w:t>
            </w:r>
            <w:proofErr w:type="spellEnd"/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en el control de una usuaria que no requiere evaluación presencial por especialista, para reforzamiento de indicaciones médicas y educación.</w:t>
            </w:r>
          </w:p>
        </w:tc>
        <w:tc>
          <w:tcPr>
            <w:tcW w:w="1563" w:type="dxa"/>
          </w:tcPr>
          <w:p w:rsidR="004B047C" w:rsidRPr="00A90119" w:rsidRDefault="004B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Theme="minorHAnsi" w:hAnsiTheme="minorHAnsi"/>
                <w:b/>
                <w:color w:val="000000"/>
                <w:sz w:val="25"/>
                <w:szCs w:val="25"/>
              </w:rPr>
            </w:pPr>
          </w:p>
          <w:p w:rsidR="004B047C" w:rsidRPr="00A90119" w:rsidRDefault="00D64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15" w:right="23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19">
              <w:rPr>
                <w:rFonts w:asciiTheme="minorHAnsi" w:hAnsiTheme="minorHAnsi"/>
                <w:color w:val="000000"/>
                <w:sz w:val="20"/>
                <w:szCs w:val="20"/>
              </w:rPr>
              <w:t>4-6 pacientes / hora</w:t>
            </w:r>
          </w:p>
        </w:tc>
      </w:tr>
    </w:tbl>
    <w:p w:rsidR="004B047C" w:rsidRPr="00A90119" w:rsidRDefault="004B047C">
      <w:pPr>
        <w:rPr>
          <w:rFonts w:asciiTheme="minorHAnsi" w:hAnsiTheme="minorHAnsi"/>
        </w:rPr>
      </w:pPr>
      <w:bookmarkStart w:id="0" w:name="_GoBack"/>
      <w:bookmarkEnd w:id="0"/>
    </w:p>
    <w:sectPr w:rsidR="004B047C" w:rsidRPr="00A90119">
      <w:pgSz w:w="12240" w:h="15840"/>
      <w:pgMar w:top="580" w:right="220" w:bottom="180" w:left="2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AF1" w:rsidRDefault="00D64AF1">
      <w:r>
        <w:separator/>
      </w:r>
    </w:p>
  </w:endnote>
  <w:endnote w:type="continuationSeparator" w:id="0">
    <w:p w:rsidR="00D64AF1" w:rsidRDefault="00D6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47C" w:rsidRDefault="00D64AF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9"/>
        <w:szCs w:val="19"/>
      </w:rPr>
    </w:pPr>
    <w:r>
      <w:rPr>
        <w:noProof/>
        <w:lang w:val="es-CL"/>
      </w:rPr>
      <mc:AlternateContent>
        <mc:Choice Requires="wpg">
          <w:drawing>
            <wp:anchor distT="0" distB="0" distL="114300" distR="114300" simplePos="0" relativeHeight="251658240" behindDoc="1" locked="0" layoutInCell="1" hidden="0" allowOverlap="1">
              <wp:simplePos x="0" y="0"/>
              <wp:positionH relativeFrom="column">
                <wp:posOffset>3200400</wp:posOffset>
              </wp:positionH>
              <wp:positionV relativeFrom="paragraph">
                <wp:posOffset>9931400</wp:posOffset>
              </wp:positionV>
              <wp:extent cx="1292860" cy="119379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2860" cy="119379"/>
                        <a:chOff x="4851970" y="3719677"/>
                        <a:chExt cx="1292859" cy="120009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4851970" y="3719677"/>
                          <a:ext cx="1292859" cy="120009"/>
                          <a:chOff x="0" y="-634"/>
                          <a:chExt cx="1292859" cy="120009"/>
                        </a:xfrm>
                      </wpg:grpSpPr>
                      <wps:wsp>
                        <wps:cNvPr id="4" name="Rectángulo 4"/>
                        <wps:cNvSpPr/>
                        <wps:spPr>
                          <a:xfrm>
                            <a:off x="0" y="0"/>
                            <a:ext cx="1292850" cy="1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B047C" w:rsidRDefault="004B047C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Rectángulo 5"/>
                        <wps:cNvSpPr/>
                        <wps:spPr>
                          <a:xfrm>
                            <a:off x="0" y="-634"/>
                            <a:ext cx="528955" cy="119379"/>
                          </a:xfrm>
                          <a:prstGeom prst="rect">
                            <a:avLst/>
                          </a:prstGeom>
                          <a:solidFill>
                            <a:srgbClr val="0062A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4B047C" w:rsidRDefault="004B047C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Rectángulo 6"/>
                        <wps:cNvSpPr/>
                        <wps:spPr>
                          <a:xfrm>
                            <a:off x="528955" y="-634"/>
                            <a:ext cx="763904" cy="119379"/>
                          </a:xfrm>
                          <a:prstGeom prst="rect">
                            <a:avLst/>
                          </a:prstGeom>
                          <a:solidFill>
                            <a:srgbClr val="E7343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4B047C" w:rsidRDefault="004B047C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3200400</wp:posOffset>
              </wp:positionH>
              <wp:positionV relativeFrom="paragraph">
                <wp:posOffset>9931400</wp:posOffset>
              </wp:positionV>
              <wp:extent cx="1292860" cy="119379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92860" cy="11937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AF1" w:rsidRDefault="00D64AF1">
      <w:r>
        <w:separator/>
      </w:r>
    </w:p>
  </w:footnote>
  <w:footnote w:type="continuationSeparator" w:id="0">
    <w:p w:rsidR="00D64AF1" w:rsidRDefault="00D64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7C"/>
    <w:rsid w:val="004B047C"/>
    <w:rsid w:val="00A90119"/>
    <w:rsid w:val="00D6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4DD8CE0-80D6-41F5-B50A-731EB182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2"/>
        <w:szCs w:val="22"/>
        <w:lang w:val="es-ES" w:eastAsia="es-C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uiPriority w:val="10"/>
    <w:qFormat/>
    <w:pPr>
      <w:spacing w:before="70"/>
      <w:ind w:left="1097" w:right="1112"/>
      <w:jc w:val="center"/>
    </w:pPr>
    <w:rPr>
      <w:b/>
      <w:bCs/>
      <w:sz w:val="40"/>
      <w:szCs w:val="40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NoQdO8z2DMWc5DnjRyoSvhDdIQ==">AMUW2mVpcusNmC8XVzFSyYzdF+3WP1GpMnyQBlMw6o+1F1Y/iDEYRip/9HfBw8j9Wk/k5anTFUeuWyw0BHB1k7h3yba7FWZVFA0j4TCA4fF8qF2GyTUrVzU=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1014</Words>
  <Characters>5577</Characters>
  <Application>Microsoft Office Word</Application>
  <DocSecurity>0</DocSecurity>
  <Lines>46</Lines>
  <Paragraphs>13</Paragraphs>
  <ScaleCrop>false</ScaleCrop>
  <Company/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Cecilia Muñoz Abarca</dc:creator>
  <cp:lastModifiedBy>Milena Pereira Romero</cp:lastModifiedBy>
  <cp:revision>3</cp:revision>
  <dcterms:created xsi:type="dcterms:W3CDTF">2022-08-09T20:17:00Z</dcterms:created>
  <dcterms:modified xsi:type="dcterms:W3CDTF">2022-09-01T21:58:00Z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2022-08-09T00:00:00Z</vt:filetime>
  </property>
</Properties>
</file>