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99" w:rsidRDefault="00654F99">
      <w:pPr>
        <w:tabs>
          <w:tab w:val="left" w:pos="1590"/>
        </w:tabs>
        <w:rPr>
          <w:rFonts w:ascii="Arial" w:eastAsia="Arial" w:hAnsi="Arial" w:cs="Arial"/>
          <w:sz w:val="22"/>
          <w:szCs w:val="22"/>
        </w:rPr>
      </w:pPr>
      <w:bookmarkStart w:id="0" w:name="_GoBack"/>
      <w:bookmarkEnd w:id="0"/>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971DFF" w:rsidRPr="00234691" w:rsidRDefault="006927A3" w:rsidP="00D41F74">
      <w:pPr>
        <w:ind w:left="1416" w:right="1639" w:firstLine="371"/>
        <w:jc w:val="center"/>
        <w:rPr>
          <w:rFonts w:ascii="Arial" w:hAnsi="Arial" w:cs="Arial"/>
          <w:b/>
          <w:bCs/>
          <w:sz w:val="32"/>
          <w:szCs w:val="32"/>
        </w:rPr>
      </w:pPr>
      <w:r>
        <w:rPr>
          <w:rFonts w:ascii="Arial" w:hAnsi="Arial" w:cs="Arial"/>
          <w:b/>
          <w:bCs/>
          <w:sz w:val="32"/>
          <w:szCs w:val="32"/>
        </w:rPr>
        <w:t>Plan de prevención de incendios</w:t>
      </w:r>
      <w:r w:rsidR="005B33F9" w:rsidRPr="00234691">
        <w:rPr>
          <w:rFonts w:ascii="Arial" w:hAnsi="Arial" w:cs="Arial"/>
          <w:b/>
          <w:bCs/>
          <w:sz w:val="32"/>
          <w:szCs w:val="32"/>
        </w:rPr>
        <w:t xml:space="preserve"> </w:t>
      </w:r>
    </w:p>
    <w:p w:rsidR="00D41F74" w:rsidRPr="00234691" w:rsidRDefault="005B33F9" w:rsidP="00D41F74">
      <w:pPr>
        <w:ind w:left="1416" w:right="1639" w:firstLine="371"/>
        <w:jc w:val="center"/>
        <w:rPr>
          <w:rFonts w:ascii="Arial" w:hAnsi="Arial" w:cs="Arial"/>
          <w:b/>
          <w:bCs/>
          <w:sz w:val="32"/>
          <w:szCs w:val="32"/>
        </w:rPr>
      </w:pPr>
      <w:r w:rsidRPr="00234691">
        <w:rPr>
          <w:rFonts w:ascii="Arial" w:hAnsi="Arial" w:cs="Arial"/>
          <w:b/>
          <w:bCs/>
          <w:sz w:val="32"/>
          <w:szCs w:val="32"/>
        </w:rPr>
        <w:t>CESFAM José Joaquín Aguirre</w:t>
      </w:r>
    </w:p>
    <w:p w:rsidR="00654F99" w:rsidRDefault="00654F99">
      <w:pPr>
        <w:tabs>
          <w:tab w:val="left" w:pos="1590"/>
        </w:tabs>
        <w:ind w:left="567" w:right="503"/>
        <w:jc w:val="center"/>
        <w:rPr>
          <w:rFonts w:ascii="Arial" w:eastAsia="Arial" w:hAnsi="Arial" w:cs="Arial"/>
          <w:sz w:val="32"/>
          <w:szCs w:val="3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761B56" w:rsidRDefault="00761B56">
      <w:pPr>
        <w:tabs>
          <w:tab w:val="left" w:pos="1590"/>
        </w:tabs>
        <w:rPr>
          <w:rFonts w:ascii="Arial" w:eastAsia="Arial" w:hAnsi="Arial" w:cs="Arial"/>
          <w:sz w:val="22"/>
          <w:szCs w:val="22"/>
        </w:rPr>
      </w:pPr>
    </w:p>
    <w:p w:rsidR="001D3B76" w:rsidRDefault="001D3B76">
      <w:pPr>
        <w:tabs>
          <w:tab w:val="left" w:pos="1590"/>
        </w:tabs>
        <w:rPr>
          <w:rFonts w:ascii="Arial" w:eastAsia="Arial" w:hAnsi="Arial" w:cs="Arial"/>
          <w:sz w:val="22"/>
          <w:szCs w:val="22"/>
        </w:rPr>
      </w:pPr>
    </w:p>
    <w:p w:rsidR="001D3B76" w:rsidRDefault="001D3B76">
      <w:pPr>
        <w:tabs>
          <w:tab w:val="left" w:pos="1590"/>
        </w:tabs>
        <w:rPr>
          <w:rFonts w:ascii="Arial" w:eastAsia="Arial" w:hAnsi="Arial" w:cs="Arial"/>
          <w:sz w:val="22"/>
          <w:szCs w:val="22"/>
        </w:rPr>
      </w:pPr>
    </w:p>
    <w:p w:rsidR="001D3B76" w:rsidRDefault="001D3B76">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tbl>
      <w:tblPr>
        <w:tblStyle w:val="a"/>
        <w:tblW w:w="9351" w:type="dxa"/>
        <w:jc w:val="center"/>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000" w:firstRow="0" w:lastRow="0" w:firstColumn="0" w:lastColumn="0" w:noHBand="0" w:noVBand="0"/>
      </w:tblPr>
      <w:tblGrid>
        <w:gridCol w:w="3114"/>
        <w:gridCol w:w="3118"/>
        <w:gridCol w:w="3119"/>
      </w:tblGrid>
      <w:tr w:rsidR="00654F99" w:rsidTr="00971DFF">
        <w:trPr>
          <w:trHeight w:val="400"/>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ELABORADO</w:t>
            </w:r>
          </w:p>
        </w:tc>
        <w:tc>
          <w:tcPr>
            <w:tcW w:w="3118"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REVISADO</w:t>
            </w:r>
          </w:p>
        </w:tc>
        <w:tc>
          <w:tcPr>
            <w:tcW w:w="3119"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APROBADO</w:t>
            </w:r>
          </w:p>
        </w:tc>
      </w:tr>
      <w:tr w:rsidR="00654F99" w:rsidTr="00971DFF">
        <w:trPr>
          <w:trHeight w:val="980"/>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3C32C2" w:rsidRDefault="005B33F9" w:rsidP="005B33F9">
            <w:pPr>
              <w:tabs>
                <w:tab w:val="left" w:pos="235"/>
              </w:tabs>
              <w:jc w:val="center"/>
              <w:rPr>
                <w:rFonts w:ascii="Arial" w:eastAsia="Arial" w:hAnsi="Arial" w:cs="Arial"/>
                <w:color w:val="000000" w:themeColor="text1"/>
                <w:sz w:val="18"/>
                <w:szCs w:val="18"/>
              </w:rPr>
            </w:pPr>
            <w:r>
              <w:rPr>
                <w:rFonts w:ascii="Arial" w:eastAsia="Arial" w:hAnsi="Arial" w:cs="Arial"/>
                <w:color w:val="000000" w:themeColor="text1"/>
                <w:sz w:val="18"/>
                <w:szCs w:val="18"/>
              </w:rPr>
              <w:t>Catherina Garcia Flores</w:t>
            </w:r>
          </w:p>
          <w:p w:rsidR="005B33F9" w:rsidRPr="0068467C" w:rsidRDefault="00971DFF" w:rsidP="005B33F9">
            <w:pPr>
              <w:tabs>
                <w:tab w:val="left" w:pos="235"/>
              </w:tabs>
              <w:jc w:val="center"/>
              <w:rPr>
                <w:rFonts w:ascii="Arial" w:eastAsia="Arial" w:hAnsi="Arial" w:cs="Arial"/>
                <w:color w:val="000000" w:themeColor="text1"/>
                <w:sz w:val="18"/>
                <w:szCs w:val="18"/>
              </w:rPr>
            </w:pPr>
            <w:proofErr w:type="spellStart"/>
            <w:r>
              <w:rPr>
                <w:rFonts w:ascii="Arial" w:eastAsia="Arial" w:hAnsi="Arial" w:cs="Arial"/>
                <w:color w:val="000000" w:themeColor="text1"/>
                <w:sz w:val="18"/>
                <w:szCs w:val="18"/>
              </w:rPr>
              <w:t>Prevencionista</w:t>
            </w:r>
            <w:proofErr w:type="spellEnd"/>
            <w:r>
              <w:rPr>
                <w:rFonts w:ascii="Arial" w:eastAsia="Arial" w:hAnsi="Arial" w:cs="Arial"/>
                <w:color w:val="000000" w:themeColor="text1"/>
                <w:sz w:val="18"/>
                <w:szCs w:val="18"/>
              </w:rPr>
              <w:t xml:space="preserve"> de Ri</w:t>
            </w:r>
            <w:r w:rsidR="005B33F9">
              <w:rPr>
                <w:rFonts w:ascii="Arial" w:eastAsia="Arial" w:hAnsi="Arial" w:cs="Arial"/>
                <w:color w:val="000000" w:themeColor="text1"/>
                <w:sz w:val="18"/>
                <w:szCs w:val="18"/>
              </w:rPr>
              <w:t>esgos</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tc>
        <w:tc>
          <w:tcPr>
            <w:tcW w:w="3118" w:type="dxa"/>
            <w:tcBorders>
              <w:top w:val="single" w:sz="4" w:space="0" w:color="000000"/>
              <w:left w:val="single" w:sz="4" w:space="0" w:color="000000"/>
              <w:bottom w:val="single" w:sz="4" w:space="0" w:color="000000"/>
              <w:right w:val="single" w:sz="4" w:space="0" w:color="000000"/>
            </w:tcBorders>
            <w:vAlign w:val="center"/>
          </w:tcPr>
          <w:p w:rsidR="00654F99" w:rsidRDefault="007235A0">
            <w:pPr>
              <w:tabs>
                <w:tab w:val="left" w:pos="235"/>
              </w:tabs>
              <w:jc w:val="center"/>
              <w:rPr>
                <w:rFonts w:ascii="Arial" w:eastAsia="Arial" w:hAnsi="Arial" w:cs="Arial"/>
                <w:sz w:val="18"/>
                <w:szCs w:val="18"/>
              </w:rPr>
            </w:pPr>
            <w:r>
              <w:rPr>
                <w:rFonts w:ascii="Arial" w:eastAsia="Arial" w:hAnsi="Arial" w:cs="Arial"/>
                <w:sz w:val="18"/>
                <w:szCs w:val="18"/>
              </w:rPr>
              <w:t>Dina Guerra Campos</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Encargada de Calidad</w:t>
            </w:r>
            <w:r w:rsidR="007235A0">
              <w:rPr>
                <w:rFonts w:ascii="Arial" w:eastAsia="Arial" w:hAnsi="Arial" w:cs="Arial"/>
                <w:sz w:val="18"/>
                <w:szCs w:val="18"/>
              </w:rPr>
              <w:t xml:space="preserve"> </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Ilustre Municipalidad de Calle Larga</w:t>
            </w:r>
          </w:p>
        </w:tc>
        <w:tc>
          <w:tcPr>
            <w:tcW w:w="3119" w:type="dxa"/>
            <w:tcBorders>
              <w:top w:val="single" w:sz="4" w:space="0" w:color="000000"/>
              <w:left w:val="single" w:sz="4" w:space="0" w:color="000000"/>
              <w:bottom w:val="single" w:sz="4" w:space="0" w:color="000000"/>
              <w:right w:val="single" w:sz="4" w:space="0" w:color="000000"/>
            </w:tcBorders>
            <w:vAlign w:val="center"/>
          </w:tcPr>
          <w:p w:rsidR="00654F99" w:rsidRDefault="00654F99">
            <w:pPr>
              <w:tabs>
                <w:tab w:val="left" w:pos="235"/>
              </w:tabs>
              <w:jc w:val="center"/>
              <w:rPr>
                <w:rFonts w:ascii="Arial" w:eastAsia="Arial" w:hAnsi="Arial" w:cs="Arial"/>
                <w:color w:val="FF0000"/>
                <w:sz w:val="18"/>
                <w:szCs w:val="18"/>
              </w:rPr>
            </w:pPr>
          </w:p>
          <w:p w:rsidR="00654F99" w:rsidRDefault="006B6412" w:rsidP="006B6412">
            <w:pPr>
              <w:tabs>
                <w:tab w:val="left" w:pos="235"/>
              </w:tabs>
              <w:rPr>
                <w:rFonts w:ascii="Arial" w:eastAsia="Arial" w:hAnsi="Arial" w:cs="Arial"/>
                <w:sz w:val="18"/>
                <w:szCs w:val="18"/>
              </w:rPr>
            </w:pPr>
            <w:r>
              <w:rPr>
                <w:rFonts w:ascii="Arial" w:eastAsia="Arial" w:hAnsi="Arial" w:cs="Arial"/>
                <w:sz w:val="18"/>
                <w:szCs w:val="18"/>
              </w:rPr>
              <w:t xml:space="preserve">            Natalia Rios Rojas</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Directora </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p w:rsidR="00654F99" w:rsidRDefault="00654F99">
            <w:pPr>
              <w:tabs>
                <w:tab w:val="left" w:pos="235"/>
              </w:tabs>
              <w:jc w:val="center"/>
              <w:rPr>
                <w:rFonts w:ascii="Arial" w:eastAsia="Arial" w:hAnsi="Arial" w:cs="Arial"/>
                <w:sz w:val="18"/>
                <w:szCs w:val="18"/>
              </w:rPr>
            </w:pPr>
          </w:p>
        </w:tc>
      </w:tr>
      <w:tr w:rsidR="00654F99" w:rsidTr="00971DFF">
        <w:trPr>
          <w:trHeight w:val="320"/>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654F99" w:rsidRDefault="00234691" w:rsidP="0087741E">
            <w:pPr>
              <w:tabs>
                <w:tab w:val="left" w:pos="235"/>
              </w:tabs>
              <w:jc w:val="center"/>
              <w:rPr>
                <w:rFonts w:ascii="Arial" w:eastAsia="Arial" w:hAnsi="Arial" w:cs="Arial"/>
                <w:sz w:val="18"/>
                <w:szCs w:val="18"/>
              </w:rPr>
            </w:pPr>
            <w:r>
              <w:rPr>
                <w:rFonts w:ascii="Arial" w:eastAsia="Arial" w:hAnsi="Arial" w:cs="Arial"/>
                <w:sz w:val="18"/>
                <w:szCs w:val="18"/>
              </w:rPr>
              <w:t>02/11</w:t>
            </w:r>
            <w:r w:rsidR="00B32D72">
              <w:rPr>
                <w:rFonts w:ascii="Arial" w:eastAsia="Arial" w:hAnsi="Arial" w:cs="Arial"/>
                <w:sz w:val="18"/>
                <w:szCs w:val="18"/>
              </w:rPr>
              <w:t>/202</w:t>
            </w:r>
            <w:r w:rsidR="006927A3">
              <w:rPr>
                <w:rFonts w:ascii="Arial" w:eastAsia="Arial" w:hAnsi="Arial" w:cs="Arial"/>
                <w:sz w:val="18"/>
                <w:szCs w:val="18"/>
              </w:rPr>
              <w:t>3</w:t>
            </w:r>
          </w:p>
        </w:tc>
        <w:tc>
          <w:tcPr>
            <w:tcW w:w="3118" w:type="dxa"/>
            <w:tcBorders>
              <w:top w:val="single" w:sz="4" w:space="0" w:color="000000"/>
              <w:left w:val="single" w:sz="4" w:space="0" w:color="000000"/>
              <w:bottom w:val="single" w:sz="4" w:space="0" w:color="000000"/>
              <w:right w:val="single" w:sz="4" w:space="0" w:color="000000"/>
            </w:tcBorders>
            <w:vAlign w:val="center"/>
          </w:tcPr>
          <w:p w:rsidR="00654F99" w:rsidRDefault="00234691">
            <w:pPr>
              <w:tabs>
                <w:tab w:val="left" w:pos="235"/>
              </w:tabs>
              <w:jc w:val="center"/>
              <w:rPr>
                <w:rFonts w:ascii="Arial" w:eastAsia="Arial" w:hAnsi="Arial" w:cs="Arial"/>
                <w:sz w:val="18"/>
                <w:szCs w:val="18"/>
              </w:rPr>
            </w:pPr>
            <w:r>
              <w:rPr>
                <w:rFonts w:ascii="Arial" w:eastAsia="Arial" w:hAnsi="Arial" w:cs="Arial"/>
                <w:sz w:val="18"/>
                <w:szCs w:val="18"/>
              </w:rPr>
              <w:t>03</w:t>
            </w:r>
            <w:r w:rsidR="00B32D72">
              <w:rPr>
                <w:rFonts w:ascii="Arial" w:eastAsia="Arial" w:hAnsi="Arial" w:cs="Arial"/>
                <w:sz w:val="18"/>
                <w:szCs w:val="18"/>
              </w:rPr>
              <w:t>/</w:t>
            </w:r>
            <w:r>
              <w:rPr>
                <w:rFonts w:ascii="Arial" w:eastAsia="Arial" w:hAnsi="Arial" w:cs="Arial"/>
                <w:sz w:val="18"/>
                <w:szCs w:val="18"/>
              </w:rPr>
              <w:t>11</w:t>
            </w:r>
            <w:r w:rsidR="006927A3">
              <w:rPr>
                <w:rFonts w:ascii="Arial" w:eastAsia="Arial" w:hAnsi="Arial" w:cs="Arial"/>
                <w:sz w:val="18"/>
                <w:szCs w:val="18"/>
              </w:rPr>
              <w:t>/2023</w:t>
            </w:r>
          </w:p>
        </w:tc>
        <w:tc>
          <w:tcPr>
            <w:tcW w:w="3119" w:type="dxa"/>
            <w:tcBorders>
              <w:top w:val="single" w:sz="4" w:space="0" w:color="000000"/>
              <w:left w:val="single" w:sz="4" w:space="0" w:color="000000"/>
              <w:bottom w:val="single" w:sz="4" w:space="0" w:color="000000"/>
              <w:right w:val="single" w:sz="4" w:space="0" w:color="000000"/>
            </w:tcBorders>
            <w:vAlign w:val="center"/>
          </w:tcPr>
          <w:p w:rsidR="00654F99" w:rsidRDefault="006927A3">
            <w:pPr>
              <w:tabs>
                <w:tab w:val="left" w:pos="235"/>
              </w:tabs>
              <w:jc w:val="center"/>
              <w:rPr>
                <w:rFonts w:ascii="Arial" w:eastAsia="Arial" w:hAnsi="Arial" w:cs="Arial"/>
                <w:sz w:val="18"/>
                <w:szCs w:val="18"/>
              </w:rPr>
            </w:pPr>
            <w:r>
              <w:rPr>
                <w:rFonts w:ascii="Arial" w:eastAsia="Arial" w:hAnsi="Arial" w:cs="Arial"/>
                <w:sz w:val="18"/>
                <w:szCs w:val="18"/>
              </w:rPr>
              <w:t>03</w:t>
            </w:r>
            <w:r w:rsidR="00171426">
              <w:rPr>
                <w:rFonts w:ascii="Arial" w:eastAsia="Arial" w:hAnsi="Arial" w:cs="Arial"/>
                <w:sz w:val="18"/>
                <w:szCs w:val="18"/>
              </w:rPr>
              <w:t>/</w:t>
            </w:r>
            <w:r w:rsidR="00234691">
              <w:rPr>
                <w:rFonts w:ascii="Arial" w:eastAsia="Arial" w:hAnsi="Arial" w:cs="Arial"/>
                <w:sz w:val="18"/>
                <w:szCs w:val="18"/>
              </w:rPr>
              <w:t>11</w:t>
            </w:r>
            <w:r>
              <w:rPr>
                <w:rFonts w:ascii="Arial" w:eastAsia="Arial" w:hAnsi="Arial" w:cs="Arial"/>
                <w:sz w:val="18"/>
                <w:szCs w:val="18"/>
              </w:rPr>
              <w:t>/2023</w:t>
            </w:r>
          </w:p>
        </w:tc>
      </w:tr>
    </w:tbl>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5B33F9" w:rsidRDefault="005B33F9" w:rsidP="009B7683">
      <w:pPr>
        <w:tabs>
          <w:tab w:val="left" w:pos="1590"/>
        </w:tabs>
        <w:spacing w:line="276" w:lineRule="auto"/>
        <w:ind w:right="645"/>
        <w:jc w:val="both"/>
        <w:rPr>
          <w:rFonts w:ascii="Arial" w:eastAsia="Arial" w:hAnsi="Arial" w:cs="Arial"/>
          <w:sz w:val="22"/>
          <w:szCs w:val="22"/>
        </w:rPr>
      </w:pPr>
    </w:p>
    <w:p w:rsidR="00F63F7A" w:rsidRDefault="00B51F06" w:rsidP="009B7683">
      <w:pPr>
        <w:tabs>
          <w:tab w:val="left" w:pos="1590"/>
        </w:tabs>
        <w:spacing w:line="276" w:lineRule="auto"/>
        <w:ind w:right="645"/>
        <w:jc w:val="both"/>
        <w:rPr>
          <w:rFonts w:ascii="Arial" w:eastAsia="Arial" w:hAnsi="Arial" w:cs="Arial"/>
          <w:sz w:val="22"/>
          <w:szCs w:val="22"/>
        </w:rPr>
      </w:pPr>
      <w:r>
        <w:rPr>
          <w:rFonts w:ascii="Arial" w:eastAsia="Arial" w:hAnsi="Arial" w:cs="Arial"/>
          <w:sz w:val="22"/>
          <w:szCs w:val="22"/>
        </w:rPr>
        <w:lastRenderedPageBreak/>
        <w:t>1</w:t>
      </w:r>
      <w:r w:rsidR="00761B56">
        <w:rPr>
          <w:rFonts w:ascii="Arial" w:eastAsia="Arial" w:hAnsi="Arial" w:cs="Arial"/>
          <w:b/>
          <w:sz w:val="22"/>
          <w:szCs w:val="22"/>
        </w:rPr>
        <w:t>-. Objetivo</w:t>
      </w:r>
    </w:p>
    <w:p w:rsidR="00952C93" w:rsidRPr="00234691" w:rsidRDefault="002856FD" w:rsidP="006B480E">
      <w:pPr>
        <w:tabs>
          <w:tab w:val="left" w:pos="-1985"/>
          <w:tab w:val="left" w:pos="993"/>
        </w:tabs>
        <w:spacing w:before="120" w:after="120" w:line="276" w:lineRule="auto"/>
        <w:jc w:val="both"/>
        <w:rPr>
          <w:rFonts w:ascii="Verdana" w:hAnsi="Verdana"/>
          <w:sz w:val="20"/>
          <w:szCs w:val="20"/>
        </w:rPr>
      </w:pPr>
      <w:r>
        <w:rPr>
          <w:rFonts w:ascii="Arial" w:eastAsia="Arial" w:hAnsi="Arial" w:cs="Arial"/>
          <w:sz w:val="20"/>
          <w:szCs w:val="20"/>
        </w:rPr>
        <w:t xml:space="preserve">Establecer un plan </w:t>
      </w:r>
      <w:r w:rsidR="00EC0183">
        <w:rPr>
          <w:rFonts w:ascii="Arial" w:eastAsia="Arial" w:hAnsi="Arial" w:cs="Arial"/>
          <w:sz w:val="20"/>
          <w:szCs w:val="20"/>
        </w:rPr>
        <w:t xml:space="preserve">institucional </w:t>
      </w:r>
      <w:r>
        <w:rPr>
          <w:rFonts w:ascii="Arial" w:eastAsia="Arial" w:hAnsi="Arial" w:cs="Arial"/>
          <w:sz w:val="20"/>
          <w:szCs w:val="20"/>
        </w:rPr>
        <w:t xml:space="preserve">de prevención de incendios </w:t>
      </w:r>
      <w:r w:rsidR="00497245">
        <w:rPr>
          <w:rFonts w:ascii="Arial" w:eastAsia="Arial" w:hAnsi="Arial" w:cs="Arial"/>
          <w:sz w:val="20"/>
          <w:szCs w:val="20"/>
        </w:rPr>
        <w:t>en CESFAM José Joaquín Aguirre y Servicio de Urgencia Rural.</w:t>
      </w:r>
    </w:p>
    <w:p w:rsidR="00F63F7A" w:rsidRDefault="00F63F7A" w:rsidP="006B480E">
      <w:pPr>
        <w:jc w:val="both"/>
        <w:rPr>
          <w:rFonts w:ascii="Arial" w:eastAsia="Arial" w:hAnsi="Arial" w:cs="Arial"/>
          <w:sz w:val="22"/>
          <w:szCs w:val="22"/>
        </w:rPr>
      </w:pPr>
    </w:p>
    <w:p w:rsidR="00F63F7A" w:rsidRDefault="00F63F7A" w:rsidP="006B480E">
      <w:pPr>
        <w:tabs>
          <w:tab w:val="left" w:pos="1590"/>
        </w:tabs>
        <w:spacing w:line="276" w:lineRule="auto"/>
        <w:ind w:left="851" w:right="645"/>
        <w:jc w:val="both"/>
        <w:rPr>
          <w:rFonts w:ascii="Arial" w:eastAsia="Arial" w:hAnsi="Arial" w:cs="Arial"/>
          <w:sz w:val="22"/>
          <w:szCs w:val="22"/>
        </w:rPr>
      </w:pPr>
    </w:p>
    <w:p w:rsidR="00F63F7A" w:rsidRDefault="00761B56" w:rsidP="006B480E">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2</w:t>
      </w:r>
      <w:r w:rsidR="00F63F7A">
        <w:rPr>
          <w:rFonts w:ascii="Arial" w:eastAsia="Arial" w:hAnsi="Arial" w:cs="Arial"/>
          <w:b/>
          <w:sz w:val="22"/>
          <w:szCs w:val="22"/>
        </w:rPr>
        <w:t>-. Alcance</w:t>
      </w:r>
    </w:p>
    <w:p w:rsidR="00952C93" w:rsidRPr="00234691" w:rsidRDefault="00952C93" w:rsidP="006B480E">
      <w:pPr>
        <w:pStyle w:val="Ttulo2"/>
        <w:shd w:val="clear" w:color="auto" w:fill="FFFFFF"/>
        <w:spacing w:before="120" w:after="120" w:line="276" w:lineRule="auto"/>
        <w:jc w:val="both"/>
        <w:rPr>
          <w:rFonts w:ascii="Arial" w:eastAsia="Arial" w:hAnsi="Arial" w:cs="Arial"/>
          <w:b w:val="0"/>
          <w:sz w:val="20"/>
          <w:szCs w:val="20"/>
        </w:rPr>
      </w:pPr>
      <w:r w:rsidRPr="00234691">
        <w:rPr>
          <w:rFonts w:ascii="Arial" w:eastAsia="Arial" w:hAnsi="Arial" w:cs="Arial"/>
          <w:b w:val="0"/>
          <w:sz w:val="20"/>
          <w:szCs w:val="20"/>
        </w:rPr>
        <w:t>Este</w:t>
      </w:r>
      <w:r w:rsidR="00497245">
        <w:rPr>
          <w:rFonts w:ascii="Arial" w:eastAsia="Arial" w:hAnsi="Arial" w:cs="Arial"/>
          <w:b w:val="0"/>
          <w:sz w:val="20"/>
          <w:szCs w:val="20"/>
        </w:rPr>
        <w:t xml:space="preserve"> plan </w:t>
      </w:r>
      <w:r w:rsidR="00EC0183">
        <w:rPr>
          <w:rFonts w:ascii="Arial" w:eastAsia="Arial" w:hAnsi="Arial" w:cs="Arial"/>
          <w:b w:val="0"/>
          <w:sz w:val="20"/>
          <w:szCs w:val="20"/>
        </w:rPr>
        <w:t>está dirigido a todo el personal de CESFAM José Joaquín Aguirre</w:t>
      </w:r>
      <w:r w:rsidR="00497245">
        <w:rPr>
          <w:rFonts w:ascii="Arial" w:eastAsia="Arial" w:hAnsi="Arial" w:cs="Arial"/>
          <w:b w:val="0"/>
          <w:sz w:val="20"/>
          <w:szCs w:val="20"/>
        </w:rPr>
        <w:t xml:space="preserve"> y Servicio de Urgencia Rural (que está en </w:t>
      </w:r>
      <w:r w:rsidR="00F92BC8">
        <w:rPr>
          <w:rFonts w:ascii="Arial" w:eastAsia="Arial" w:hAnsi="Arial" w:cs="Arial"/>
          <w:b w:val="0"/>
          <w:sz w:val="20"/>
          <w:szCs w:val="20"/>
        </w:rPr>
        <w:t xml:space="preserve"> </w:t>
      </w:r>
      <w:r w:rsidR="00497245">
        <w:rPr>
          <w:rFonts w:ascii="Arial" w:eastAsia="Arial" w:hAnsi="Arial" w:cs="Arial"/>
          <w:b w:val="0"/>
          <w:sz w:val="20"/>
          <w:szCs w:val="20"/>
        </w:rPr>
        <w:t xml:space="preserve">las mismas dependencias del CESFAM) </w:t>
      </w:r>
      <w:r w:rsidR="00C03101">
        <w:rPr>
          <w:rFonts w:ascii="Arial" w:eastAsia="Arial" w:hAnsi="Arial" w:cs="Arial"/>
          <w:b w:val="0"/>
          <w:sz w:val="20"/>
          <w:szCs w:val="20"/>
        </w:rPr>
        <w:t>y aquellos que utilicen estas dependencias</w:t>
      </w:r>
      <w:r w:rsidRPr="00234691">
        <w:rPr>
          <w:rFonts w:ascii="Arial" w:eastAsia="Arial" w:hAnsi="Arial"/>
          <w:b w:val="0"/>
          <w:sz w:val="20"/>
          <w:szCs w:val="20"/>
        </w:rPr>
        <w:t>.</w:t>
      </w:r>
    </w:p>
    <w:p w:rsidR="00952C93" w:rsidRPr="00952C93" w:rsidRDefault="00952C93" w:rsidP="006B480E">
      <w:pPr>
        <w:tabs>
          <w:tab w:val="left" w:pos="1590"/>
        </w:tabs>
        <w:spacing w:line="276" w:lineRule="auto"/>
        <w:ind w:right="645"/>
        <w:jc w:val="both"/>
        <w:rPr>
          <w:rFonts w:ascii="Arial" w:eastAsia="Arial" w:hAnsi="Arial" w:cs="Arial"/>
          <w:sz w:val="20"/>
          <w:szCs w:val="20"/>
        </w:rPr>
      </w:pPr>
    </w:p>
    <w:p w:rsidR="00F63F7A" w:rsidRPr="007B2A3F" w:rsidRDefault="00F63F7A" w:rsidP="006B480E">
      <w:pPr>
        <w:tabs>
          <w:tab w:val="left" w:pos="1590"/>
        </w:tabs>
        <w:spacing w:line="276" w:lineRule="auto"/>
        <w:ind w:right="645"/>
        <w:jc w:val="both"/>
        <w:rPr>
          <w:rFonts w:ascii="Arial" w:eastAsia="Arial" w:hAnsi="Arial" w:cs="Arial"/>
          <w:sz w:val="20"/>
          <w:szCs w:val="20"/>
        </w:rPr>
      </w:pPr>
    </w:p>
    <w:p w:rsidR="00F63F7A" w:rsidRDefault="00761B56" w:rsidP="006B480E">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3</w:t>
      </w:r>
      <w:r w:rsidR="00F63F7A">
        <w:rPr>
          <w:rFonts w:ascii="Arial" w:eastAsia="Arial" w:hAnsi="Arial" w:cs="Arial"/>
          <w:b/>
          <w:sz w:val="22"/>
          <w:szCs w:val="22"/>
        </w:rPr>
        <w:t>-. Documentos de referencia</w:t>
      </w:r>
    </w:p>
    <w:p w:rsidR="00F63F7A" w:rsidRPr="00D453C0" w:rsidRDefault="00D453C0" w:rsidP="00531DA9">
      <w:pPr>
        <w:pStyle w:val="Prrafodelista"/>
        <w:numPr>
          <w:ilvl w:val="0"/>
          <w:numId w:val="5"/>
        </w:numPr>
        <w:tabs>
          <w:tab w:val="left" w:pos="1590"/>
        </w:tabs>
        <w:spacing w:line="276" w:lineRule="auto"/>
        <w:ind w:right="645"/>
        <w:jc w:val="both"/>
        <w:rPr>
          <w:rFonts w:ascii="Arial" w:eastAsia="Arial" w:hAnsi="Arial" w:cs="Arial"/>
          <w:sz w:val="20"/>
          <w:szCs w:val="20"/>
        </w:rPr>
      </w:pPr>
      <w:r w:rsidRPr="00D453C0">
        <w:rPr>
          <w:rFonts w:ascii="Arial" w:eastAsia="Arial" w:hAnsi="Arial" w:cs="Arial"/>
          <w:sz w:val="20"/>
          <w:szCs w:val="20"/>
        </w:rPr>
        <w:t>Ley Nº 20.660, Modificada de la ley Nº 19.419, Ministerio de Salud, en materia de ambientes libres de humo de tabaco.</w:t>
      </w:r>
    </w:p>
    <w:p w:rsidR="00D453C0" w:rsidRPr="00D453C0" w:rsidRDefault="00D453C0" w:rsidP="00531DA9">
      <w:pPr>
        <w:pStyle w:val="Prrafodelista"/>
        <w:numPr>
          <w:ilvl w:val="0"/>
          <w:numId w:val="5"/>
        </w:numPr>
        <w:tabs>
          <w:tab w:val="left" w:pos="1590"/>
        </w:tabs>
        <w:spacing w:line="276" w:lineRule="auto"/>
        <w:ind w:right="645"/>
        <w:jc w:val="both"/>
        <w:rPr>
          <w:rFonts w:ascii="Arial" w:eastAsia="Arial" w:hAnsi="Arial" w:cs="Arial"/>
          <w:sz w:val="20"/>
          <w:szCs w:val="20"/>
        </w:rPr>
      </w:pPr>
      <w:r w:rsidRPr="00D453C0">
        <w:rPr>
          <w:rFonts w:ascii="Arial" w:eastAsia="Arial" w:hAnsi="Arial" w:cs="Arial"/>
          <w:sz w:val="20"/>
          <w:szCs w:val="20"/>
        </w:rPr>
        <w:t>Decreto Supremo Nº 43/16 del Ministerio de salud, “Aprueba reglamento de almacenamiento de sustancias peligrosas”.</w:t>
      </w:r>
    </w:p>
    <w:p w:rsidR="00D453C0" w:rsidRDefault="00D453C0" w:rsidP="00531DA9">
      <w:pPr>
        <w:pStyle w:val="Prrafodelista"/>
        <w:numPr>
          <w:ilvl w:val="0"/>
          <w:numId w:val="5"/>
        </w:numPr>
        <w:tabs>
          <w:tab w:val="left" w:pos="1590"/>
        </w:tabs>
        <w:spacing w:line="276" w:lineRule="auto"/>
        <w:ind w:right="645"/>
        <w:jc w:val="both"/>
        <w:rPr>
          <w:rFonts w:ascii="Arial" w:eastAsia="Arial" w:hAnsi="Arial" w:cs="Arial"/>
          <w:sz w:val="20"/>
          <w:szCs w:val="20"/>
        </w:rPr>
      </w:pPr>
      <w:r w:rsidRPr="00D453C0">
        <w:rPr>
          <w:rFonts w:ascii="Arial" w:eastAsia="Arial" w:hAnsi="Arial" w:cs="Arial"/>
          <w:sz w:val="20"/>
          <w:szCs w:val="20"/>
        </w:rPr>
        <w:t>Decreto Supremo Nº 101/13 del Ministerio de Economía, Fomento y Reconstrucción “Modifica reglamento de seguridad para las instalaciones y operaciones de producción y refinación transporte, almacenamiento, distribución y abastecimiento de combustibles líquidos”.</w:t>
      </w:r>
    </w:p>
    <w:p w:rsidR="00D453C0" w:rsidRDefault="00D453C0" w:rsidP="00531DA9">
      <w:pPr>
        <w:pStyle w:val="Prrafodelista"/>
        <w:numPr>
          <w:ilvl w:val="0"/>
          <w:numId w:val="5"/>
        </w:num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 xml:space="preserve">Norma Chilena </w:t>
      </w:r>
      <w:proofErr w:type="spellStart"/>
      <w:r>
        <w:rPr>
          <w:rFonts w:ascii="Arial" w:eastAsia="Arial" w:hAnsi="Arial" w:cs="Arial"/>
          <w:sz w:val="20"/>
          <w:szCs w:val="20"/>
        </w:rPr>
        <w:t>NCh</w:t>
      </w:r>
      <w:proofErr w:type="spellEnd"/>
      <w:r>
        <w:rPr>
          <w:rFonts w:ascii="Arial" w:eastAsia="Arial" w:hAnsi="Arial" w:cs="Arial"/>
          <w:sz w:val="20"/>
          <w:szCs w:val="20"/>
        </w:rPr>
        <w:t xml:space="preserve"> Nº 2214. Of.90, Prevención de incendios en edificios.</w:t>
      </w:r>
    </w:p>
    <w:p w:rsidR="00D453C0" w:rsidRPr="00D453C0" w:rsidRDefault="00D453C0" w:rsidP="00C03101">
      <w:pPr>
        <w:pStyle w:val="Prrafodelista"/>
        <w:tabs>
          <w:tab w:val="left" w:pos="1590"/>
        </w:tabs>
        <w:spacing w:line="276" w:lineRule="auto"/>
        <w:ind w:right="645"/>
        <w:jc w:val="both"/>
        <w:rPr>
          <w:rFonts w:ascii="Arial" w:eastAsia="Arial" w:hAnsi="Arial" w:cs="Arial"/>
          <w:sz w:val="20"/>
          <w:szCs w:val="20"/>
        </w:rPr>
      </w:pPr>
    </w:p>
    <w:p w:rsidR="00D453C0" w:rsidRDefault="00D453C0" w:rsidP="006B480E">
      <w:pPr>
        <w:tabs>
          <w:tab w:val="left" w:pos="1590"/>
        </w:tabs>
        <w:spacing w:line="276" w:lineRule="auto"/>
        <w:ind w:right="645"/>
        <w:jc w:val="both"/>
        <w:rPr>
          <w:rFonts w:ascii="Arial" w:eastAsia="Arial" w:hAnsi="Arial" w:cs="Arial"/>
          <w:b/>
          <w:sz w:val="22"/>
          <w:szCs w:val="22"/>
        </w:rPr>
      </w:pPr>
    </w:p>
    <w:p w:rsidR="00E029BB" w:rsidRPr="00234691" w:rsidRDefault="00E029BB" w:rsidP="006B480E">
      <w:pPr>
        <w:tabs>
          <w:tab w:val="left" w:pos="1590"/>
        </w:tabs>
        <w:spacing w:line="276" w:lineRule="auto"/>
        <w:ind w:right="645"/>
        <w:jc w:val="both"/>
        <w:rPr>
          <w:rFonts w:ascii="Arial" w:eastAsia="Arial" w:hAnsi="Arial" w:cs="Arial"/>
          <w:sz w:val="20"/>
          <w:szCs w:val="20"/>
        </w:rPr>
      </w:pPr>
    </w:p>
    <w:p w:rsidR="00E029BB" w:rsidRDefault="00E029BB" w:rsidP="006B480E">
      <w:pPr>
        <w:tabs>
          <w:tab w:val="left" w:pos="1590"/>
        </w:tabs>
        <w:spacing w:line="276" w:lineRule="auto"/>
        <w:ind w:right="645"/>
        <w:jc w:val="both"/>
        <w:rPr>
          <w:rFonts w:ascii="Arial" w:eastAsia="Arial" w:hAnsi="Arial" w:cs="Arial"/>
          <w:b/>
          <w:sz w:val="22"/>
          <w:szCs w:val="22"/>
        </w:rPr>
      </w:pPr>
    </w:p>
    <w:p w:rsidR="00E029BB" w:rsidRDefault="00E029BB" w:rsidP="006B480E">
      <w:pPr>
        <w:tabs>
          <w:tab w:val="left" w:pos="1590"/>
        </w:tabs>
        <w:spacing w:line="276" w:lineRule="auto"/>
        <w:ind w:right="645"/>
        <w:jc w:val="both"/>
        <w:rPr>
          <w:rFonts w:ascii="Arial" w:eastAsia="Arial" w:hAnsi="Arial" w:cs="Arial"/>
          <w:b/>
          <w:sz w:val="22"/>
          <w:szCs w:val="22"/>
        </w:rPr>
      </w:pPr>
    </w:p>
    <w:p w:rsidR="00B51F06" w:rsidRDefault="00761B56" w:rsidP="006B480E">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4</w:t>
      </w:r>
      <w:r w:rsidR="00F63F7A">
        <w:rPr>
          <w:rFonts w:ascii="Arial" w:eastAsia="Arial" w:hAnsi="Arial" w:cs="Arial"/>
          <w:b/>
          <w:sz w:val="22"/>
          <w:szCs w:val="22"/>
        </w:rPr>
        <w:t>-. Responsable</w:t>
      </w:r>
      <w:r w:rsidR="00097DC1">
        <w:rPr>
          <w:rFonts w:ascii="Arial" w:eastAsia="Arial" w:hAnsi="Arial" w:cs="Arial"/>
          <w:b/>
          <w:sz w:val="22"/>
          <w:szCs w:val="22"/>
        </w:rPr>
        <w:t>s</w:t>
      </w:r>
      <w:r w:rsidR="00B51F06">
        <w:rPr>
          <w:rFonts w:ascii="Arial" w:eastAsia="Arial" w:hAnsi="Arial" w:cs="Arial"/>
          <w:b/>
          <w:sz w:val="22"/>
          <w:szCs w:val="22"/>
        </w:rPr>
        <w:t>:</w:t>
      </w:r>
    </w:p>
    <w:tbl>
      <w:tblPr>
        <w:tblStyle w:val="Tablaconcuadrcula"/>
        <w:tblW w:w="0" w:type="auto"/>
        <w:tblLook w:val="04A0" w:firstRow="1" w:lastRow="0" w:firstColumn="1" w:lastColumn="0" w:noHBand="0" w:noVBand="1"/>
      </w:tblPr>
      <w:tblGrid>
        <w:gridCol w:w="4924"/>
        <w:gridCol w:w="4925"/>
      </w:tblGrid>
      <w:tr w:rsidR="001B0C83" w:rsidTr="001B0C83">
        <w:tc>
          <w:tcPr>
            <w:tcW w:w="4924" w:type="dxa"/>
          </w:tcPr>
          <w:p w:rsidR="001B0C83" w:rsidRPr="006F57EC" w:rsidRDefault="001B0C83" w:rsidP="006B480E">
            <w:pPr>
              <w:jc w:val="both"/>
              <w:rPr>
                <w:rFonts w:ascii="Arial" w:eastAsia="Arial" w:hAnsi="Arial" w:cs="Arial"/>
                <w:sz w:val="20"/>
                <w:szCs w:val="20"/>
              </w:rPr>
            </w:pPr>
            <w:r w:rsidRPr="006F57EC">
              <w:rPr>
                <w:rFonts w:ascii="Arial" w:eastAsia="Arial" w:hAnsi="Arial" w:cs="Arial"/>
                <w:sz w:val="20"/>
                <w:szCs w:val="20"/>
              </w:rPr>
              <w:t xml:space="preserve">Funcionarios </w:t>
            </w:r>
          </w:p>
        </w:tc>
        <w:tc>
          <w:tcPr>
            <w:tcW w:w="4925" w:type="dxa"/>
          </w:tcPr>
          <w:p w:rsidR="001B0C83" w:rsidRPr="006F57EC" w:rsidRDefault="001B0C83" w:rsidP="00531DA9">
            <w:pPr>
              <w:pStyle w:val="Prrafodelista"/>
              <w:numPr>
                <w:ilvl w:val="0"/>
                <w:numId w:val="1"/>
              </w:numPr>
              <w:jc w:val="both"/>
              <w:rPr>
                <w:rFonts w:ascii="Arial" w:eastAsia="Arial" w:hAnsi="Arial" w:cs="Arial"/>
                <w:sz w:val="20"/>
                <w:szCs w:val="20"/>
              </w:rPr>
            </w:pPr>
            <w:r w:rsidRPr="006F57EC">
              <w:rPr>
                <w:rFonts w:ascii="Arial" w:eastAsia="Arial" w:hAnsi="Arial" w:cs="Arial"/>
                <w:sz w:val="20"/>
                <w:szCs w:val="20"/>
              </w:rPr>
              <w:t>Respetar las normas e instrucciones orientadas a la prevención de incendios.</w:t>
            </w:r>
          </w:p>
          <w:p w:rsidR="00FE774F" w:rsidRPr="006F57EC" w:rsidRDefault="001B0C83" w:rsidP="00531DA9">
            <w:pPr>
              <w:pStyle w:val="Prrafodelista"/>
              <w:numPr>
                <w:ilvl w:val="0"/>
                <w:numId w:val="1"/>
              </w:numPr>
              <w:jc w:val="both"/>
              <w:rPr>
                <w:rFonts w:ascii="Arial" w:eastAsia="Arial" w:hAnsi="Arial" w:cs="Arial"/>
                <w:sz w:val="20"/>
                <w:szCs w:val="20"/>
              </w:rPr>
            </w:pPr>
            <w:r w:rsidRPr="006F57EC">
              <w:rPr>
                <w:rFonts w:ascii="Arial" w:eastAsia="Arial" w:hAnsi="Arial" w:cs="Arial"/>
                <w:sz w:val="20"/>
                <w:szCs w:val="20"/>
              </w:rPr>
              <w:t>Participar activamente de los procesos de capacitación sobre prevención de incendios y uso de dispositivos de control de fuegos incipientes.</w:t>
            </w:r>
            <w:r w:rsidR="00FE774F" w:rsidRPr="006F57EC">
              <w:rPr>
                <w:rFonts w:ascii="Arial" w:eastAsia="Arial" w:hAnsi="Arial" w:cs="Arial"/>
                <w:sz w:val="20"/>
                <w:szCs w:val="20"/>
              </w:rPr>
              <w:t xml:space="preserve"> </w:t>
            </w:r>
          </w:p>
          <w:p w:rsidR="001B0C83" w:rsidRPr="006F57EC" w:rsidRDefault="00FE774F" w:rsidP="00531DA9">
            <w:pPr>
              <w:pStyle w:val="Prrafodelista"/>
              <w:numPr>
                <w:ilvl w:val="0"/>
                <w:numId w:val="1"/>
              </w:numPr>
              <w:jc w:val="both"/>
              <w:rPr>
                <w:rFonts w:ascii="Arial" w:eastAsia="Arial" w:hAnsi="Arial" w:cs="Arial"/>
                <w:sz w:val="20"/>
                <w:szCs w:val="20"/>
              </w:rPr>
            </w:pPr>
            <w:r w:rsidRPr="006F57EC">
              <w:rPr>
                <w:rFonts w:ascii="Arial" w:eastAsia="Arial" w:hAnsi="Arial" w:cs="Arial"/>
                <w:sz w:val="20"/>
                <w:szCs w:val="20"/>
              </w:rPr>
              <w:t xml:space="preserve">Utilizar responsablemente los dispositivos disponibles para alertar o controlar la presencia de un fuego incipiente. </w:t>
            </w:r>
          </w:p>
          <w:p w:rsidR="00FE774F" w:rsidRPr="006F57EC" w:rsidRDefault="00FE774F" w:rsidP="006B480E">
            <w:pPr>
              <w:jc w:val="both"/>
              <w:rPr>
                <w:rFonts w:ascii="Arial" w:eastAsia="Arial" w:hAnsi="Arial" w:cs="Arial"/>
                <w:b/>
                <w:sz w:val="20"/>
                <w:szCs w:val="20"/>
              </w:rPr>
            </w:pPr>
          </w:p>
        </w:tc>
      </w:tr>
      <w:tr w:rsidR="001B0C83" w:rsidTr="001B0C83">
        <w:tc>
          <w:tcPr>
            <w:tcW w:w="4924" w:type="dxa"/>
          </w:tcPr>
          <w:p w:rsidR="001B0C83" w:rsidRPr="006F57EC" w:rsidRDefault="00FE774F" w:rsidP="006B480E">
            <w:pPr>
              <w:jc w:val="both"/>
              <w:rPr>
                <w:rFonts w:ascii="Arial" w:eastAsia="Arial" w:hAnsi="Arial" w:cs="Arial"/>
                <w:b/>
                <w:sz w:val="20"/>
                <w:szCs w:val="20"/>
              </w:rPr>
            </w:pPr>
            <w:r w:rsidRPr="006F57EC">
              <w:rPr>
                <w:rFonts w:ascii="Arial" w:eastAsia="Arial" w:hAnsi="Arial" w:cs="Arial"/>
                <w:b/>
                <w:sz w:val="20"/>
                <w:szCs w:val="20"/>
              </w:rPr>
              <w:t>Encargada de Prevención de riesgos</w:t>
            </w:r>
          </w:p>
        </w:tc>
        <w:tc>
          <w:tcPr>
            <w:tcW w:w="4925" w:type="dxa"/>
          </w:tcPr>
          <w:p w:rsidR="00753135" w:rsidRPr="006F57EC" w:rsidRDefault="00FE774F" w:rsidP="00531DA9">
            <w:pPr>
              <w:pStyle w:val="Prrafodelista"/>
              <w:numPr>
                <w:ilvl w:val="0"/>
                <w:numId w:val="1"/>
              </w:numPr>
              <w:jc w:val="both"/>
              <w:rPr>
                <w:rFonts w:ascii="Arial" w:eastAsia="Arial" w:hAnsi="Arial" w:cs="Arial"/>
                <w:sz w:val="20"/>
                <w:szCs w:val="20"/>
              </w:rPr>
            </w:pPr>
            <w:r w:rsidRPr="006F57EC">
              <w:rPr>
                <w:rFonts w:ascii="Arial" w:eastAsia="Arial" w:hAnsi="Arial" w:cs="Arial"/>
                <w:sz w:val="20"/>
                <w:szCs w:val="20"/>
              </w:rPr>
              <w:t>Encargada de elaboración y actualizaci</w:t>
            </w:r>
            <w:r w:rsidR="00753135" w:rsidRPr="006F57EC">
              <w:rPr>
                <w:rFonts w:ascii="Arial" w:eastAsia="Arial" w:hAnsi="Arial" w:cs="Arial"/>
                <w:sz w:val="20"/>
                <w:szCs w:val="20"/>
              </w:rPr>
              <w:t>ón del</w:t>
            </w:r>
            <w:r w:rsidRPr="006F57EC">
              <w:rPr>
                <w:rFonts w:ascii="Arial" w:eastAsia="Arial" w:hAnsi="Arial" w:cs="Arial"/>
                <w:sz w:val="20"/>
                <w:szCs w:val="20"/>
              </w:rPr>
              <w:t xml:space="preserve"> </w:t>
            </w:r>
            <w:r w:rsidR="00753135" w:rsidRPr="006F57EC">
              <w:rPr>
                <w:rFonts w:ascii="Arial" w:eastAsia="Arial" w:hAnsi="Arial" w:cs="Arial"/>
                <w:sz w:val="20"/>
                <w:szCs w:val="20"/>
              </w:rPr>
              <w:t xml:space="preserve"> presente </w:t>
            </w:r>
            <w:r w:rsidRPr="006F57EC">
              <w:rPr>
                <w:rFonts w:ascii="Arial" w:eastAsia="Arial" w:hAnsi="Arial" w:cs="Arial"/>
                <w:sz w:val="20"/>
                <w:szCs w:val="20"/>
              </w:rPr>
              <w:t>documento</w:t>
            </w:r>
            <w:r w:rsidR="00753135" w:rsidRPr="006F57EC">
              <w:rPr>
                <w:rFonts w:ascii="Arial" w:eastAsia="Arial" w:hAnsi="Arial" w:cs="Arial"/>
                <w:sz w:val="20"/>
                <w:szCs w:val="20"/>
              </w:rPr>
              <w:t>.</w:t>
            </w:r>
          </w:p>
          <w:p w:rsidR="00753135" w:rsidRPr="006F57EC" w:rsidRDefault="00753135" w:rsidP="00531DA9">
            <w:pPr>
              <w:pStyle w:val="Prrafodelista"/>
              <w:numPr>
                <w:ilvl w:val="0"/>
                <w:numId w:val="1"/>
              </w:numPr>
              <w:jc w:val="both"/>
              <w:rPr>
                <w:rFonts w:ascii="Arial" w:eastAsia="Arial" w:hAnsi="Arial" w:cs="Arial"/>
                <w:sz w:val="20"/>
                <w:szCs w:val="20"/>
              </w:rPr>
            </w:pPr>
            <w:r w:rsidRPr="006F57EC">
              <w:rPr>
                <w:rFonts w:ascii="Arial" w:eastAsia="Arial" w:hAnsi="Arial" w:cs="Arial"/>
                <w:sz w:val="20"/>
                <w:szCs w:val="20"/>
              </w:rPr>
              <w:t>Gestionar actividades de capacitación en prevención de incendios.</w:t>
            </w:r>
          </w:p>
          <w:p w:rsidR="001B0C83" w:rsidRPr="006F57EC" w:rsidRDefault="00753135" w:rsidP="00531DA9">
            <w:pPr>
              <w:pStyle w:val="Prrafodelista"/>
              <w:numPr>
                <w:ilvl w:val="0"/>
                <w:numId w:val="1"/>
              </w:numPr>
              <w:jc w:val="both"/>
              <w:rPr>
                <w:rFonts w:ascii="Arial" w:eastAsia="Arial" w:hAnsi="Arial" w:cs="Arial"/>
                <w:sz w:val="20"/>
                <w:szCs w:val="20"/>
              </w:rPr>
            </w:pPr>
            <w:r w:rsidRPr="006F57EC">
              <w:rPr>
                <w:rFonts w:ascii="Arial" w:eastAsia="Arial" w:hAnsi="Arial" w:cs="Arial"/>
                <w:sz w:val="20"/>
                <w:szCs w:val="20"/>
              </w:rPr>
              <w:lastRenderedPageBreak/>
              <w:t>Verificar el estado de los extintores del establecimiento.</w:t>
            </w:r>
            <w:r w:rsidR="00FE774F" w:rsidRPr="006F57EC">
              <w:rPr>
                <w:rFonts w:ascii="Arial" w:eastAsia="Arial" w:hAnsi="Arial" w:cs="Arial"/>
                <w:sz w:val="20"/>
                <w:szCs w:val="20"/>
              </w:rPr>
              <w:t xml:space="preserve"> </w:t>
            </w:r>
          </w:p>
        </w:tc>
      </w:tr>
      <w:tr w:rsidR="001B0C83" w:rsidTr="001B0C83">
        <w:tc>
          <w:tcPr>
            <w:tcW w:w="4924" w:type="dxa"/>
          </w:tcPr>
          <w:p w:rsidR="001B0C83" w:rsidRPr="006F57EC" w:rsidRDefault="00753135" w:rsidP="006B480E">
            <w:pPr>
              <w:jc w:val="both"/>
              <w:rPr>
                <w:rFonts w:ascii="Arial" w:eastAsia="Arial" w:hAnsi="Arial" w:cs="Arial"/>
                <w:b/>
                <w:sz w:val="20"/>
                <w:szCs w:val="20"/>
              </w:rPr>
            </w:pPr>
            <w:r w:rsidRPr="006F57EC">
              <w:rPr>
                <w:rFonts w:ascii="Arial" w:eastAsia="Arial" w:hAnsi="Arial" w:cs="Arial"/>
                <w:b/>
                <w:sz w:val="20"/>
                <w:szCs w:val="20"/>
              </w:rPr>
              <w:lastRenderedPageBreak/>
              <w:t>Encargado de mantenimiento</w:t>
            </w:r>
          </w:p>
        </w:tc>
        <w:tc>
          <w:tcPr>
            <w:tcW w:w="4925" w:type="dxa"/>
          </w:tcPr>
          <w:p w:rsidR="001B0C83" w:rsidRPr="006F57EC" w:rsidRDefault="00753135" w:rsidP="00531DA9">
            <w:pPr>
              <w:pStyle w:val="Prrafodelista"/>
              <w:numPr>
                <w:ilvl w:val="0"/>
                <w:numId w:val="1"/>
              </w:numPr>
              <w:jc w:val="both"/>
              <w:rPr>
                <w:rFonts w:ascii="Arial" w:eastAsia="Arial" w:hAnsi="Arial" w:cs="Arial"/>
                <w:sz w:val="20"/>
                <w:szCs w:val="20"/>
              </w:rPr>
            </w:pPr>
            <w:r w:rsidRPr="006F57EC">
              <w:rPr>
                <w:rFonts w:ascii="Arial" w:eastAsia="Arial" w:hAnsi="Arial" w:cs="Arial"/>
                <w:sz w:val="20"/>
                <w:szCs w:val="20"/>
              </w:rPr>
              <w:t xml:space="preserve">Mantenimiento preventivo de </w:t>
            </w:r>
            <w:r w:rsidR="00B805E6" w:rsidRPr="006F57EC">
              <w:rPr>
                <w:rFonts w:ascii="Arial" w:eastAsia="Arial" w:hAnsi="Arial" w:cs="Arial"/>
                <w:sz w:val="20"/>
                <w:szCs w:val="20"/>
              </w:rPr>
              <w:t>extintores y elementos</w:t>
            </w:r>
            <w:r w:rsidR="00D10BB4" w:rsidRPr="006F57EC">
              <w:rPr>
                <w:rFonts w:ascii="Arial" w:eastAsia="Arial" w:hAnsi="Arial" w:cs="Arial"/>
                <w:sz w:val="20"/>
                <w:szCs w:val="20"/>
              </w:rPr>
              <w:t xml:space="preserve"> involucrado</w:t>
            </w:r>
            <w:r w:rsidR="00B805E6" w:rsidRPr="006F57EC">
              <w:rPr>
                <w:rFonts w:ascii="Arial" w:eastAsia="Arial" w:hAnsi="Arial" w:cs="Arial"/>
                <w:sz w:val="20"/>
                <w:szCs w:val="20"/>
              </w:rPr>
              <w:t>s</w:t>
            </w:r>
            <w:r w:rsidR="00D10BB4" w:rsidRPr="006F57EC">
              <w:rPr>
                <w:rFonts w:ascii="Arial" w:eastAsia="Arial" w:hAnsi="Arial" w:cs="Arial"/>
                <w:sz w:val="20"/>
                <w:szCs w:val="20"/>
              </w:rPr>
              <w:t xml:space="preserve"> en prevención de incendios.</w:t>
            </w:r>
          </w:p>
        </w:tc>
      </w:tr>
    </w:tbl>
    <w:p w:rsidR="007456C5" w:rsidRDefault="007456C5" w:rsidP="006B480E">
      <w:pPr>
        <w:jc w:val="both"/>
        <w:rPr>
          <w:rFonts w:ascii="Arial" w:eastAsia="Arial" w:hAnsi="Arial" w:cs="Arial"/>
          <w:b/>
          <w:sz w:val="22"/>
          <w:szCs w:val="22"/>
        </w:rPr>
      </w:pPr>
    </w:p>
    <w:p w:rsidR="004E3FF4" w:rsidRPr="006B480E" w:rsidRDefault="004E3FF4" w:rsidP="00D10BB4">
      <w:pPr>
        <w:widowControl w:val="0"/>
        <w:spacing w:line="360" w:lineRule="auto"/>
        <w:jc w:val="both"/>
        <w:rPr>
          <w:rFonts w:ascii="Arial" w:eastAsia="Arial" w:hAnsi="Arial" w:cs="Arial"/>
          <w:bCs/>
          <w:sz w:val="20"/>
          <w:szCs w:val="20"/>
          <w:lang w:eastAsia="en-US"/>
        </w:rPr>
      </w:pPr>
    </w:p>
    <w:p w:rsidR="006F57EC" w:rsidRDefault="006F57EC">
      <w:pPr>
        <w:rPr>
          <w:rFonts w:ascii="Arial" w:hAnsi="Arial" w:cs="Arial"/>
          <w:b/>
          <w:sz w:val="22"/>
          <w:szCs w:val="22"/>
        </w:rPr>
      </w:pPr>
      <w:r>
        <w:rPr>
          <w:rFonts w:ascii="Arial" w:hAnsi="Arial" w:cs="Arial"/>
          <w:b/>
          <w:sz w:val="22"/>
          <w:szCs w:val="22"/>
        </w:rPr>
        <w:br w:type="page"/>
      </w:r>
    </w:p>
    <w:p w:rsidR="00C71E3F" w:rsidRDefault="008B5573" w:rsidP="00B805E6">
      <w:pPr>
        <w:tabs>
          <w:tab w:val="left" w:pos="1590"/>
        </w:tabs>
        <w:spacing w:line="276" w:lineRule="auto"/>
        <w:ind w:right="645"/>
        <w:jc w:val="both"/>
        <w:rPr>
          <w:rFonts w:ascii="Arial" w:hAnsi="Arial" w:cs="Arial"/>
          <w:b/>
          <w:sz w:val="22"/>
          <w:szCs w:val="22"/>
        </w:rPr>
      </w:pPr>
      <w:r w:rsidRPr="006B480E">
        <w:rPr>
          <w:rFonts w:ascii="Arial" w:hAnsi="Arial" w:cs="Arial"/>
          <w:b/>
          <w:sz w:val="22"/>
          <w:szCs w:val="22"/>
        </w:rPr>
        <w:lastRenderedPageBreak/>
        <w:t>6</w:t>
      </w:r>
      <w:r w:rsidR="00B805E6">
        <w:rPr>
          <w:rFonts w:ascii="Arial" w:hAnsi="Arial" w:cs="Arial"/>
          <w:b/>
          <w:sz w:val="22"/>
          <w:szCs w:val="22"/>
        </w:rPr>
        <w:t>-. Desarrollo</w:t>
      </w:r>
    </w:p>
    <w:p w:rsidR="00B805E6" w:rsidRPr="00FE77D5" w:rsidRDefault="00B805E6" w:rsidP="00B805E6">
      <w:pPr>
        <w:tabs>
          <w:tab w:val="left" w:pos="1590"/>
        </w:tabs>
        <w:spacing w:line="276" w:lineRule="auto"/>
        <w:ind w:right="645"/>
        <w:jc w:val="both"/>
        <w:rPr>
          <w:rFonts w:ascii="Arial" w:hAnsi="Arial" w:cs="Arial"/>
          <w:sz w:val="20"/>
          <w:szCs w:val="20"/>
        </w:rPr>
      </w:pPr>
      <w:r w:rsidRPr="00FE77D5">
        <w:rPr>
          <w:rFonts w:ascii="Arial" w:hAnsi="Arial" w:cs="Arial"/>
          <w:sz w:val="20"/>
          <w:szCs w:val="20"/>
        </w:rPr>
        <w:t>Para la definición de actividades que permitan reducir o evitar la ocurrencia d</w:t>
      </w:r>
      <w:r w:rsidR="00CC03BC" w:rsidRPr="00FE77D5">
        <w:rPr>
          <w:rFonts w:ascii="Arial" w:hAnsi="Arial" w:cs="Arial"/>
          <w:sz w:val="20"/>
          <w:szCs w:val="20"/>
        </w:rPr>
        <w:t xml:space="preserve">e incendios </w:t>
      </w:r>
      <w:r w:rsidR="00F02CA6" w:rsidRPr="00FE77D5">
        <w:rPr>
          <w:rFonts w:ascii="Arial" w:hAnsi="Arial" w:cs="Arial"/>
          <w:sz w:val="20"/>
          <w:szCs w:val="20"/>
        </w:rPr>
        <w:t>al interior del establecimiento, se rea</w:t>
      </w:r>
      <w:r w:rsidR="00F73A06">
        <w:rPr>
          <w:rFonts w:ascii="Arial" w:hAnsi="Arial" w:cs="Arial"/>
          <w:sz w:val="20"/>
          <w:szCs w:val="20"/>
        </w:rPr>
        <w:t>lizará en base a los tipos de causas de fuego</w:t>
      </w:r>
      <w:r w:rsidR="006F57EC">
        <w:rPr>
          <w:rFonts w:ascii="Arial" w:hAnsi="Arial" w:cs="Arial"/>
          <w:sz w:val="20"/>
          <w:szCs w:val="20"/>
        </w:rPr>
        <w:t xml:space="preserve"> y otros que se presentan a continuación:</w:t>
      </w:r>
    </w:p>
    <w:tbl>
      <w:tblPr>
        <w:tblStyle w:val="Tablaconcuadrcula"/>
        <w:tblW w:w="0" w:type="auto"/>
        <w:tblLook w:val="04A0" w:firstRow="1" w:lastRow="0" w:firstColumn="1" w:lastColumn="0" w:noHBand="0" w:noVBand="1"/>
      </w:tblPr>
      <w:tblGrid>
        <w:gridCol w:w="3397"/>
        <w:gridCol w:w="6452"/>
      </w:tblGrid>
      <w:tr w:rsidR="00E24BAE" w:rsidTr="008D3CF0">
        <w:trPr>
          <w:trHeight w:val="592"/>
        </w:trPr>
        <w:tc>
          <w:tcPr>
            <w:tcW w:w="3397" w:type="dxa"/>
          </w:tcPr>
          <w:p w:rsidR="00E24BAE" w:rsidRPr="0064359B" w:rsidRDefault="00E24BAE" w:rsidP="00B805E6">
            <w:pPr>
              <w:tabs>
                <w:tab w:val="left" w:pos="1590"/>
              </w:tabs>
              <w:spacing w:line="276" w:lineRule="auto"/>
              <w:ind w:right="645"/>
              <w:jc w:val="both"/>
              <w:rPr>
                <w:rFonts w:ascii="Arial" w:hAnsi="Arial" w:cs="Arial"/>
                <w:b/>
                <w:sz w:val="20"/>
                <w:szCs w:val="20"/>
              </w:rPr>
            </w:pPr>
            <w:r w:rsidRPr="0064359B">
              <w:rPr>
                <w:rFonts w:ascii="Arial" w:hAnsi="Arial" w:cs="Arial"/>
                <w:b/>
                <w:sz w:val="20"/>
                <w:szCs w:val="20"/>
              </w:rPr>
              <w:t>Tipo de Fuego</w:t>
            </w:r>
          </w:p>
        </w:tc>
        <w:tc>
          <w:tcPr>
            <w:tcW w:w="6452" w:type="dxa"/>
          </w:tcPr>
          <w:p w:rsidR="00E24BAE" w:rsidRPr="0064359B" w:rsidRDefault="00E24BAE" w:rsidP="00FE77D5">
            <w:pPr>
              <w:tabs>
                <w:tab w:val="left" w:pos="1590"/>
              </w:tabs>
              <w:spacing w:line="276" w:lineRule="auto"/>
              <w:ind w:right="645"/>
              <w:jc w:val="center"/>
              <w:rPr>
                <w:rFonts w:ascii="Arial" w:hAnsi="Arial" w:cs="Arial"/>
                <w:b/>
                <w:sz w:val="20"/>
                <w:szCs w:val="20"/>
              </w:rPr>
            </w:pPr>
            <w:r w:rsidRPr="0064359B">
              <w:rPr>
                <w:rFonts w:ascii="Arial" w:hAnsi="Arial" w:cs="Arial"/>
                <w:b/>
                <w:sz w:val="20"/>
                <w:szCs w:val="20"/>
              </w:rPr>
              <w:t>Medidas preventivas</w:t>
            </w:r>
          </w:p>
        </w:tc>
      </w:tr>
      <w:tr w:rsidR="00E24BAE" w:rsidTr="0007764D">
        <w:tc>
          <w:tcPr>
            <w:tcW w:w="3397" w:type="dxa"/>
          </w:tcPr>
          <w:p w:rsidR="00E24BAE" w:rsidRPr="0064359B" w:rsidRDefault="00E24BAE" w:rsidP="00531DA9">
            <w:pPr>
              <w:pStyle w:val="Prrafodelista"/>
              <w:numPr>
                <w:ilvl w:val="0"/>
                <w:numId w:val="2"/>
              </w:numPr>
              <w:tabs>
                <w:tab w:val="left" w:pos="-1985"/>
                <w:tab w:val="left" w:pos="993"/>
              </w:tabs>
              <w:spacing w:before="120" w:after="120" w:line="276" w:lineRule="auto"/>
              <w:ind w:left="285" w:hanging="357"/>
              <w:contextualSpacing/>
              <w:jc w:val="both"/>
              <w:rPr>
                <w:rStyle w:val="eacep"/>
                <w:rFonts w:ascii="Arial" w:hAnsi="Arial" w:cs="Arial"/>
                <w:sz w:val="20"/>
                <w:szCs w:val="20"/>
              </w:rPr>
            </w:pPr>
            <w:r w:rsidRPr="0064359B">
              <w:rPr>
                <w:rFonts w:ascii="Arial" w:hAnsi="Arial" w:cs="Arial"/>
                <w:b/>
                <w:sz w:val="20"/>
                <w:szCs w:val="20"/>
              </w:rPr>
              <w:t>Fuego Clase A:</w:t>
            </w:r>
            <w:r w:rsidRPr="0064359B">
              <w:rPr>
                <w:rStyle w:val="eacep"/>
                <w:rFonts w:ascii="Arial" w:hAnsi="Arial" w:cs="Arial"/>
                <w:sz w:val="20"/>
                <w:szCs w:val="20"/>
              </w:rPr>
              <w:t xml:space="preserve"> son los que se producen al arder los combustibles sólidos comunes, como maderas, papeles, corcho, tejidos, fibras, plásticos, etc. Se queman en la superficie y en profundidades dejando residuos.</w:t>
            </w:r>
          </w:p>
          <w:p w:rsidR="00E24BAE" w:rsidRPr="0064359B" w:rsidRDefault="00E24BAE" w:rsidP="00B805E6">
            <w:pPr>
              <w:tabs>
                <w:tab w:val="left" w:pos="1590"/>
              </w:tabs>
              <w:spacing w:line="276" w:lineRule="auto"/>
              <w:ind w:right="645"/>
              <w:jc w:val="both"/>
              <w:rPr>
                <w:rFonts w:ascii="Arial" w:hAnsi="Arial" w:cs="Arial"/>
                <w:sz w:val="20"/>
                <w:szCs w:val="20"/>
              </w:rPr>
            </w:pPr>
          </w:p>
        </w:tc>
        <w:tc>
          <w:tcPr>
            <w:tcW w:w="6452" w:type="dxa"/>
          </w:tcPr>
          <w:p w:rsidR="00E24BAE" w:rsidRPr="0064359B" w:rsidRDefault="00E24BAE" w:rsidP="00531DA9">
            <w:pPr>
              <w:pStyle w:val="Prrafodelista"/>
              <w:numPr>
                <w:ilvl w:val="0"/>
                <w:numId w:val="2"/>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Cada funcionario mantendrá una actitud adecuada hacia aspectos de seguridad, respetando las señaléticas sobre medidas de prevención de incendios.</w:t>
            </w:r>
          </w:p>
          <w:p w:rsidR="00E24BAE" w:rsidRDefault="00E24BAE" w:rsidP="00531DA9">
            <w:pPr>
              <w:pStyle w:val="Prrafodelista"/>
              <w:numPr>
                <w:ilvl w:val="0"/>
                <w:numId w:val="2"/>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Personal de aseo, vaciará  diariamente los cestos de basura, acopiando dichos desechos en una zona pre-determinada.</w:t>
            </w:r>
          </w:p>
          <w:p w:rsidR="0081693F" w:rsidRPr="0064359B" w:rsidRDefault="0081693F" w:rsidP="00531DA9">
            <w:pPr>
              <w:pStyle w:val="Prrafodelista"/>
              <w:numPr>
                <w:ilvl w:val="0"/>
                <w:numId w:val="2"/>
              </w:num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Está prohibido utilizar</w:t>
            </w:r>
            <w:r w:rsidR="0025315A">
              <w:rPr>
                <w:rFonts w:ascii="Arial" w:eastAsia="Arial" w:hAnsi="Arial" w:cs="Arial"/>
                <w:sz w:val="20"/>
                <w:szCs w:val="20"/>
              </w:rPr>
              <w:t xml:space="preserve"> dentro del establecimiento</w:t>
            </w:r>
            <w:r>
              <w:rPr>
                <w:rFonts w:ascii="Arial" w:eastAsia="Arial" w:hAnsi="Arial" w:cs="Arial"/>
                <w:sz w:val="20"/>
                <w:szCs w:val="20"/>
              </w:rPr>
              <w:t xml:space="preserve"> elementos que generen llamas abiertas, tales como cocinillas, </w:t>
            </w:r>
            <w:r w:rsidR="0025315A">
              <w:rPr>
                <w:rFonts w:ascii="Arial" w:eastAsia="Arial" w:hAnsi="Arial" w:cs="Arial"/>
                <w:sz w:val="20"/>
                <w:szCs w:val="20"/>
              </w:rPr>
              <w:t xml:space="preserve">parrillas, </w:t>
            </w:r>
            <w:r>
              <w:rPr>
                <w:rFonts w:ascii="Arial" w:eastAsia="Arial" w:hAnsi="Arial" w:cs="Arial"/>
                <w:sz w:val="20"/>
                <w:szCs w:val="20"/>
              </w:rPr>
              <w:t>sopletes, velas, inciensos, entre otros.</w:t>
            </w:r>
          </w:p>
          <w:p w:rsidR="00E24BAE" w:rsidRPr="00C376C4" w:rsidRDefault="00E24BAE" w:rsidP="00531DA9">
            <w:pPr>
              <w:pStyle w:val="Prrafodelista"/>
              <w:numPr>
                <w:ilvl w:val="0"/>
                <w:numId w:val="2"/>
              </w:numPr>
              <w:tabs>
                <w:tab w:val="left" w:pos="1590"/>
              </w:tabs>
              <w:spacing w:line="276" w:lineRule="auto"/>
              <w:ind w:right="645"/>
              <w:jc w:val="both"/>
              <w:rPr>
                <w:rFonts w:ascii="Arial" w:eastAsia="Arial" w:hAnsi="Arial" w:cs="Arial"/>
                <w:sz w:val="20"/>
                <w:szCs w:val="20"/>
              </w:rPr>
            </w:pPr>
            <w:r w:rsidRPr="0025315A">
              <w:rPr>
                <w:rFonts w:ascii="Arial" w:eastAsia="Arial" w:hAnsi="Arial" w:cs="Arial"/>
                <w:sz w:val="20"/>
                <w:szCs w:val="20"/>
              </w:rPr>
              <w:t>Cada funcionario mantendrá su área de trabajo limpia y ordenada</w:t>
            </w:r>
            <w:r w:rsidR="00C376C4">
              <w:rPr>
                <w:rFonts w:ascii="Arial" w:eastAsia="Arial" w:hAnsi="Arial" w:cs="Arial"/>
                <w:sz w:val="20"/>
                <w:szCs w:val="20"/>
              </w:rPr>
              <w:t xml:space="preserve">, y </w:t>
            </w:r>
            <w:r w:rsidRPr="00C376C4">
              <w:rPr>
                <w:rFonts w:ascii="Arial" w:eastAsia="Arial" w:hAnsi="Arial" w:cs="Arial"/>
                <w:sz w:val="20"/>
                <w:szCs w:val="20"/>
              </w:rPr>
              <w:t xml:space="preserve">mantendrá el material combustible sólido como papel, cartón y géneros,  segregado de fuentes de ignición. </w:t>
            </w:r>
          </w:p>
          <w:p w:rsidR="00E24BAE" w:rsidRPr="0064359B" w:rsidRDefault="00E24BAE" w:rsidP="00531DA9">
            <w:pPr>
              <w:pStyle w:val="Prrafodelista"/>
              <w:numPr>
                <w:ilvl w:val="0"/>
                <w:numId w:val="2"/>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Conocer la ubicación más cercana al extintor portátil multipropósito (ABC) y otros sistemas de mitigación de incendio como es la red húmeda.</w:t>
            </w:r>
          </w:p>
          <w:p w:rsidR="00E24BAE" w:rsidRPr="0064359B" w:rsidRDefault="00E24BAE" w:rsidP="00531DA9">
            <w:pPr>
              <w:pStyle w:val="Prrafodelista"/>
              <w:numPr>
                <w:ilvl w:val="0"/>
                <w:numId w:val="2"/>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Velará por el adecuado estado de los sistemas de mitigación de incendios, ya sean redes húmedas o extintores portátiles,  comunicando de manera inmediata mediante correo e</w:t>
            </w:r>
            <w:r w:rsidR="00CF25B6">
              <w:rPr>
                <w:rFonts w:ascii="Arial" w:eastAsia="Arial" w:hAnsi="Arial" w:cs="Arial"/>
                <w:sz w:val="20"/>
                <w:szCs w:val="20"/>
              </w:rPr>
              <w:t>lectrónico a Mantención</w:t>
            </w:r>
            <w:r w:rsidRPr="0064359B">
              <w:rPr>
                <w:rFonts w:ascii="Arial" w:eastAsia="Arial" w:hAnsi="Arial" w:cs="Arial"/>
                <w:sz w:val="20"/>
                <w:szCs w:val="20"/>
              </w:rPr>
              <w:t>, si algún sistema de mitigación de incendios se encuentra en mal estado o vencido.</w:t>
            </w:r>
          </w:p>
          <w:p w:rsidR="00E24BAE" w:rsidRPr="0064359B" w:rsidRDefault="00E24BAE" w:rsidP="00531DA9">
            <w:pPr>
              <w:pStyle w:val="Prrafodelista"/>
              <w:numPr>
                <w:ilvl w:val="0"/>
                <w:numId w:val="2"/>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Si un funciona</w:t>
            </w:r>
            <w:r w:rsidR="00CF25B6">
              <w:rPr>
                <w:rFonts w:ascii="Arial" w:eastAsia="Arial" w:hAnsi="Arial" w:cs="Arial"/>
                <w:sz w:val="20"/>
                <w:szCs w:val="20"/>
              </w:rPr>
              <w:t>rio por motivo de un evento debe</w:t>
            </w:r>
            <w:r w:rsidRPr="0064359B">
              <w:rPr>
                <w:rFonts w:ascii="Arial" w:eastAsia="Arial" w:hAnsi="Arial" w:cs="Arial"/>
                <w:sz w:val="20"/>
                <w:szCs w:val="20"/>
              </w:rPr>
              <w:t xml:space="preserve"> </w:t>
            </w:r>
            <w:proofErr w:type="spellStart"/>
            <w:r w:rsidRPr="0064359B">
              <w:rPr>
                <w:rFonts w:ascii="Arial" w:eastAsia="Arial" w:hAnsi="Arial" w:cs="Arial"/>
                <w:sz w:val="20"/>
                <w:szCs w:val="20"/>
              </w:rPr>
              <w:t>percutar</w:t>
            </w:r>
            <w:proofErr w:type="spellEnd"/>
            <w:r w:rsidRPr="0064359B">
              <w:rPr>
                <w:rFonts w:ascii="Arial" w:eastAsia="Arial" w:hAnsi="Arial" w:cs="Arial"/>
                <w:sz w:val="20"/>
                <w:szCs w:val="20"/>
              </w:rPr>
              <w:t xml:space="preserve"> un extintor, deberá dar aviso de manera</w:t>
            </w:r>
            <w:r w:rsidR="00CF25B6">
              <w:rPr>
                <w:rFonts w:ascii="Arial" w:eastAsia="Arial" w:hAnsi="Arial" w:cs="Arial"/>
                <w:sz w:val="20"/>
                <w:szCs w:val="20"/>
              </w:rPr>
              <w:t xml:space="preserve"> inmediata a Mantención</w:t>
            </w:r>
            <w:r w:rsidRPr="0064359B">
              <w:rPr>
                <w:rFonts w:ascii="Arial" w:eastAsia="Arial" w:hAnsi="Arial" w:cs="Arial"/>
                <w:sz w:val="20"/>
                <w:szCs w:val="20"/>
              </w:rPr>
              <w:t xml:space="preserve">, quien gestionará su remplazo por un extintor en condiciones </w:t>
            </w:r>
            <w:r w:rsidR="006F57EC" w:rsidRPr="0064359B">
              <w:rPr>
                <w:rFonts w:ascii="Arial" w:eastAsia="Arial" w:hAnsi="Arial" w:cs="Arial"/>
                <w:sz w:val="20"/>
                <w:szCs w:val="20"/>
              </w:rPr>
              <w:t>óptimas</w:t>
            </w:r>
            <w:r w:rsidR="006F57EC">
              <w:rPr>
                <w:rFonts w:ascii="Arial" w:eastAsia="Arial" w:hAnsi="Arial" w:cs="Arial"/>
                <w:sz w:val="20"/>
                <w:szCs w:val="20"/>
              </w:rPr>
              <w:t xml:space="preserve"> </w:t>
            </w:r>
            <w:r w:rsidRPr="0064359B">
              <w:rPr>
                <w:rFonts w:ascii="Arial" w:eastAsia="Arial" w:hAnsi="Arial" w:cs="Arial"/>
                <w:sz w:val="20"/>
                <w:szCs w:val="20"/>
              </w:rPr>
              <w:t xml:space="preserve"> de uso.</w:t>
            </w:r>
          </w:p>
          <w:p w:rsidR="00E24BAE" w:rsidRPr="0064359B" w:rsidRDefault="00E24BAE" w:rsidP="00B805E6">
            <w:pPr>
              <w:tabs>
                <w:tab w:val="left" w:pos="1590"/>
              </w:tabs>
              <w:spacing w:line="276" w:lineRule="auto"/>
              <w:ind w:right="645"/>
              <w:jc w:val="both"/>
              <w:rPr>
                <w:rFonts w:ascii="Arial" w:hAnsi="Arial" w:cs="Arial"/>
                <w:sz w:val="20"/>
                <w:szCs w:val="20"/>
              </w:rPr>
            </w:pPr>
          </w:p>
        </w:tc>
      </w:tr>
      <w:tr w:rsidR="00E24BAE" w:rsidTr="00DE1D2C">
        <w:tc>
          <w:tcPr>
            <w:tcW w:w="3397" w:type="dxa"/>
          </w:tcPr>
          <w:p w:rsidR="00E24BAE" w:rsidRPr="0064359B" w:rsidRDefault="00E24BAE" w:rsidP="00531DA9">
            <w:pPr>
              <w:pStyle w:val="Prrafodelista"/>
              <w:numPr>
                <w:ilvl w:val="0"/>
                <w:numId w:val="2"/>
              </w:numPr>
              <w:tabs>
                <w:tab w:val="left" w:pos="-1985"/>
                <w:tab w:val="left" w:pos="993"/>
              </w:tabs>
              <w:spacing w:before="120" w:after="120" w:line="276" w:lineRule="auto"/>
              <w:ind w:left="285" w:hanging="357"/>
              <w:contextualSpacing/>
              <w:jc w:val="both"/>
              <w:rPr>
                <w:rStyle w:val="eacep"/>
                <w:rFonts w:ascii="Arial" w:hAnsi="Arial" w:cs="Arial"/>
                <w:sz w:val="20"/>
                <w:szCs w:val="20"/>
              </w:rPr>
            </w:pPr>
            <w:r w:rsidRPr="0064359B">
              <w:rPr>
                <w:rFonts w:ascii="Arial" w:hAnsi="Arial" w:cs="Arial"/>
                <w:b/>
                <w:sz w:val="20"/>
                <w:szCs w:val="20"/>
              </w:rPr>
              <w:t>Fuegos Clase B:</w:t>
            </w:r>
            <w:r w:rsidRPr="0064359B">
              <w:rPr>
                <w:rStyle w:val="eacep"/>
                <w:rFonts w:ascii="Arial" w:hAnsi="Arial" w:cs="Arial"/>
                <w:sz w:val="20"/>
                <w:szCs w:val="20"/>
              </w:rPr>
              <w:t xml:space="preserve"> son fuegos de líquidos inflamables, como gasolina, alcohol, disolventes, pinturas, barnices, etc. Se queman solamente en la superficie no dejando residuos. </w:t>
            </w:r>
            <w:r w:rsidRPr="0064359B">
              <w:rPr>
                <w:rStyle w:val="eacep"/>
                <w:rFonts w:ascii="Arial" w:hAnsi="Arial" w:cs="Arial"/>
                <w:sz w:val="20"/>
                <w:szCs w:val="20"/>
              </w:rPr>
              <w:lastRenderedPageBreak/>
              <w:t>También se incluyen los gases inflamables como el propano y butano.</w:t>
            </w:r>
          </w:p>
          <w:p w:rsidR="00E24BAE" w:rsidRPr="0064359B" w:rsidRDefault="00E24BAE" w:rsidP="00B805E6">
            <w:pPr>
              <w:tabs>
                <w:tab w:val="left" w:pos="1590"/>
              </w:tabs>
              <w:spacing w:line="276" w:lineRule="auto"/>
              <w:ind w:right="645"/>
              <w:jc w:val="both"/>
              <w:rPr>
                <w:rFonts w:ascii="Arial" w:hAnsi="Arial" w:cs="Arial"/>
                <w:sz w:val="20"/>
                <w:szCs w:val="20"/>
              </w:rPr>
            </w:pPr>
          </w:p>
        </w:tc>
        <w:tc>
          <w:tcPr>
            <w:tcW w:w="6452" w:type="dxa"/>
          </w:tcPr>
          <w:p w:rsidR="00E24BAE" w:rsidRPr="0064359B" w:rsidRDefault="00E24BAE" w:rsidP="00531DA9">
            <w:pPr>
              <w:pStyle w:val="Prrafodelista"/>
              <w:numPr>
                <w:ilvl w:val="0"/>
                <w:numId w:val="2"/>
              </w:numPr>
              <w:tabs>
                <w:tab w:val="left" w:pos="1590"/>
              </w:tabs>
              <w:spacing w:line="276" w:lineRule="auto"/>
              <w:ind w:right="645"/>
              <w:jc w:val="both"/>
              <w:rPr>
                <w:rFonts w:ascii="Arial" w:hAnsi="Arial" w:cs="Arial"/>
                <w:sz w:val="20"/>
                <w:szCs w:val="20"/>
              </w:rPr>
            </w:pPr>
            <w:r w:rsidRPr="0064359B">
              <w:rPr>
                <w:rFonts w:ascii="Arial" w:hAnsi="Arial" w:cs="Arial"/>
                <w:sz w:val="20"/>
                <w:szCs w:val="20"/>
              </w:rPr>
              <w:lastRenderedPageBreak/>
              <w:t xml:space="preserve">Mantener los recipientes de combustibles líquidos cerrados y almacenados en </w:t>
            </w:r>
            <w:r w:rsidR="00C376C4">
              <w:rPr>
                <w:rFonts w:ascii="Arial" w:hAnsi="Arial" w:cs="Arial"/>
                <w:sz w:val="20"/>
                <w:szCs w:val="20"/>
              </w:rPr>
              <w:t>condiciones adecuadas</w:t>
            </w:r>
            <w:r w:rsidRPr="0064359B">
              <w:rPr>
                <w:rFonts w:ascii="Arial" w:hAnsi="Arial" w:cs="Arial"/>
                <w:sz w:val="20"/>
                <w:szCs w:val="20"/>
              </w:rPr>
              <w:t xml:space="preserve"> para ello.</w:t>
            </w:r>
          </w:p>
          <w:p w:rsidR="00E24BAE" w:rsidRPr="0064359B" w:rsidRDefault="00E24BAE" w:rsidP="00531DA9">
            <w:pPr>
              <w:pStyle w:val="Prrafodelista"/>
              <w:numPr>
                <w:ilvl w:val="0"/>
                <w:numId w:val="2"/>
              </w:numPr>
              <w:tabs>
                <w:tab w:val="left" w:pos="1590"/>
              </w:tabs>
              <w:spacing w:line="276" w:lineRule="auto"/>
              <w:ind w:right="645"/>
              <w:jc w:val="both"/>
              <w:rPr>
                <w:rFonts w:ascii="Arial" w:hAnsi="Arial" w:cs="Arial"/>
                <w:sz w:val="20"/>
                <w:szCs w:val="20"/>
              </w:rPr>
            </w:pPr>
            <w:r w:rsidRPr="0064359B">
              <w:rPr>
                <w:rFonts w:ascii="Arial" w:hAnsi="Arial" w:cs="Arial"/>
                <w:sz w:val="20"/>
                <w:szCs w:val="20"/>
              </w:rPr>
              <w:t>La manipulación de líquidos inflamables, sólo se debe realizar  por personal autorizado y capacitado.</w:t>
            </w:r>
          </w:p>
          <w:p w:rsidR="00E24BAE" w:rsidRPr="0064359B" w:rsidRDefault="00E24BAE" w:rsidP="00531DA9">
            <w:pPr>
              <w:pStyle w:val="Prrafodelista"/>
              <w:numPr>
                <w:ilvl w:val="0"/>
                <w:numId w:val="2"/>
              </w:numPr>
              <w:tabs>
                <w:tab w:val="left" w:pos="1590"/>
              </w:tabs>
              <w:spacing w:line="276" w:lineRule="auto"/>
              <w:ind w:right="645"/>
              <w:jc w:val="both"/>
              <w:rPr>
                <w:rFonts w:ascii="Arial" w:hAnsi="Arial" w:cs="Arial"/>
                <w:sz w:val="20"/>
                <w:szCs w:val="20"/>
              </w:rPr>
            </w:pPr>
            <w:r w:rsidRPr="0064359B">
              <w:rPr>
                <w:rFonts w:ascii="Arial" w:hAnsi="Arial" w:cs="Arial"/>
                <w:sz w:val="20"/>
                <w:szCs w:val="20"/>
              </w:rPr>
              <w:lastRenderedPageBreak/>
              <w:t>No se debe realizar trasvasije de líquidos combustibles en ningún área de las instalaciones y tampoco en los vehículos tanto de colaboradores como institucionales.</w:t>
            </w:r>
          </w:p>
          <w:p w:rsidR="00E24BAE" w:rsidRPr="0064359B" w:rsidRDefault="00E24BAE" w:rsidP="00531DA9">
            <w:pPr>
              <w:pStyle w:val="Prrafodelista"/>
              <w:numPr>
                <w:ilvl w:val="0"/>
                <w:numId w:val="2"/>
              </w:numPr>
              <w:tabs>
                <w:tab w:val="left" w:pos="1590"/>
              </w:tabs>
              <w:spacing w:line="276" w:lineRule="auto"/>
              <w:ind w:right="645"/>
              <w:jc w:val="both"/>
              <w:rPr>
                <w:rFonts w:ascii="Arial" w:hAnsi="Arial" w:cs="Arial"/>
                <w:sz w:val="20"/>
                <w:szCs w:val="20"/>
              </w:rPr>
            </w:pPr>
            <w:r w:rsidRPr="0064359B">
              <w:rPr>
                <w:rFonts w:ascii="Arial" w:hAnsi="Arial" w:cs="Arial"/>
                <w:sz w:val="20"/>
                <w:szCs w:val="20"/>
              </w:rPr>
              <w:t>La única carga de combustible permitida será la del equipo generador, ésta será realizada por personal externo especialista en la tarea y utilizando la totalidad de las medidas de protección necesarias.</w:t>
            </w:r>
          </w:p>
          <w:p w:rsidR="00E24BAE" w:rsidRPr="0064359B" w:rsidRDefault="00E24BAE" w:rsidP="00531DA9">
            <w:pPr>
              <w:pStyle w:val="Prrafodelista"/>
              <w:numPr>
                <w:ilvl w:val="0"/>
                <w:numId w:val="2"/>
              </w:numPr>
              <w:tabs>
                <w:tab w:val="left" w:pos="1590"/>
              </w:tabs>
              <w:spacing w:line="276" w:lineRule="auto"/>
              <w:ind w:right="645"/>
              <w:jc w:val="both"/>
              <w:rPr>
                <w:rFonts w:ascii="Arial" w:hAnsi="Arial" w:cs="Arial"/>
                <w:sz w:val="20"/>
                <w:szCs w:val="20"/>
              </w:rPr>
            </w:pPr>
            <w:r w:rsidRPr="0064359B">
              <w:rPr>
                <w:rFonts w:ascii="Arial" w:hAnsi="Arial" w:cs="Arial"/>
                <w:sz w:val="20"/>
                <w:szCs w:val="20"/>
              </w:rPr>
              <w:t>Los recipientes de líquidos combustibles deben apilarse correctamente de modo que proporcione una estabilidad y evitar esfuerzos excesivos sobre las paredes evitando roturas y derrames por esa causa.</w:t>
            </w:r>
          </w:p>
          <w:p w:rsidR="00E24BAE" w:rsidRPr="0064359B" w:rsidRDefault="00E24BAE" w:rsidP="00531DA9">
            <w:pPr>
              <w:pStyle w:val="Prrafodelista"/>
              <w:numPr>
                <w:ilvl w:val="0"/>
                <w:numId w:val="2"/>
              </w:numPr>
              <w:tabs>
                <w:tab w:val="left" w:pos="1590"/>
              </w:tabs>
              <w:spacing w:line="276" w:lineRule="auto"/>
              <w:ind w:right="645"/>
              <w:jc w:val="both"/>
              <w:rPr>
                <w:rFonts w:ascii="Arial" w:hAnsi="Arial" w:cs="Arial"/>
                <w:sz w:val="20"/>
                <w:szCs w:val="20"/>
              </w:rPr>
            </w:pPr>
            <w:r w:rsidRPr="0064359B">
              <w:rPr>
                <w:rFonts w:ascii="Arial" w:hAnsi="Arial" w:cs="Arial"/>
                <w:sz w:val="20"/>
                <w:szCs w:val="20"/>
              </w:rPr>
              <w:t>Las estanterías donde se acopie material combustible, serán de material incombustible, principalmente rack metálicos.</w:t>
            </w:r>
          </w:p>
          <w:p w:rsidR="00E24BAE" w:rsidRPr="0064359B" w:rsidRDefault="00E24BAE" w:rsidP="00531DA9">
            <w:pPr>
              <w:pStyle w:val="Prrafodelista"/>
              <w:numPr>
                <w:ilvl w:val="0"/>
                <w:numId w:val="2"/>
              </w:numPr>
              <w:tabs>
                <w:tab w:val="left" w:pos="1590"/>
              </w:tabs>
              <w:spacing w:line="276" w:lineRule="auto"/>
              <w:ind w:right="645"/>
              <w:jc w:val="both"/>
              <w:rPr>
                <w:rFonts w:ascii="Arial" w:hAnsi="Arial" w:cs="Arial"/>
                <w:sz w:val="20"/>
                <w:szCs w:val="20"/>
              </w:rPr>
            </w:pPr>
            <w:r w:rsidRPr="0064359B">
              <w:rPr>
                <w:rFonts w:ascii="Arial" w:hAnsi="Arial" w:cs="Arial"/>
                <w:sz w:val="20"/>
                <w:szCs w:val="20"/>
              </w:rPr>
              <w:t>Mantener las áreas de trabajo ventiladas.</w:t>
            </w:r>
          </w:p>
          <w:p w:rsidR="00E24BAE" w:rsidRPr="0064359B" w:rsidRDefault="00E24BAE" w:rsidP="00531DA9">
            <w:pPr>
              <w:pStyle w:val="Prrafodelista"/>
              <w:numPr>
                <w:ilvl w:val="0"/>
                <w:numId w:val="2"/>
              </w:numPr>
              <w:tabs>
                <w:tab w:val="left" w:pos="1590"/>
              </w:tabs>
              <w:spacing w:line="276" w:lineRule="auto"/>
              <w:ind w:right="645"/>
              <w:jc w:val="both"/>
              <w:rPr>
                <w:rFonts w:ascii="Arial" w:hAnsi="Arial" w:cs="Arial"/>
                <w:sz w:val="20"/>
                <w:szCs w:val="20"/>
              </w:rPr>
            </w:pPr>
            <w:r w:rsidRPr="0064359B">
              <w:rPr>
                <w:rFonts w:ascii="Arial" w:hAnsi="Arial" w:cs="Arial"/>
                <w:sz w:val="20"/>
                <w:szCs w:val="20"/>
              </w:rPr>
              <w:t>Debido a que las instalaciones corresponden a un centro de salud, se encuentra prohibido fumar, tanto en el interior como en el exterior del recinto.</w:t>
            </w:r>
          </w:p>
          <w:p w:rsidR="00E24BAE" w:rsidRPr="0064359B" w:rsidRDefault="00E24BAE" w:rsidP="00531DA9">
            <w:pPr>
              <w:pStyle w:val="Prrafodelista"/>
              <w:numPr>
                <w:ilvl w:val="0"/>
                <w:numId w:val="2"/>
              </w:numPr>
              <w:tabs>
                <w:tab w:val="left" w:pos="1590"/>
              </w:tabs>
              <w:spacing w:line="276" w:lineRule="auto"/>
              <w:ind w:right="645"/>
              <w:jc w:val="both"/>
              <w:rPr>
                <w:rFonts w:ascii="Arial" w:hAnsi="Arial" w:cs="Arial"/>
                <w:sz w:val="20"/>
                <w:szCs w:val="20"/>
              </w:rPr>
            </w:pPr>
            <w:r w:rsidRPr="0064359B">
              <w:rPr>
                <w:rFonts w:ascii="Arial" w:hAnsi="Arial" w:cs="Arial"/>
                <w:sz w:val="20"/>
                <w:szCs w:val="20"/>
              </w:rPr>
              <w:t xml:space="preserve">Almacenar, manipular y usar los combustibles clase B sólo en lugares autorizados donde los vapores no puedan llegar a las fuentes de ignición tales como la calefacción o equipos eléctricos, llamas, chispas. </w:t>
            </w:r>
          </w:p>
          <w:p w:rsidR="00E24BAE" w:rsidRPr="0064359B" w:rsidRDefault="00E24BAE" w:rsidP="00531DA9">
            <w:pPr>
              <w:pStyle w:val="Prrafodelista"/>
              <w:numPr>
                <w:ilvl w:val="0"/>
                <w:numId w:val="2"/>
              </w:numPr>
              <w:tabs>
                <w:tab w:val="left" w:pos="1590"/>
              </w:tabs>
              <w:spacing w:line="276" w:lineRule="auto"/>
              <w:ind w:right="645"/>
              <w:jc w:val="both"/>
              <w:rPr>
                <w:rFonts w:ascii="Arial" w:hAnsi="Arial" w:cs="Arial"/>
                <w:sz w:val="20"/>
                <w:szCs w:val="20"/>
              </w:rPr>
            </w:pPr>
            <w:r w:rsidRPr="0064359B">
              <w:rPr>
                <w:rFonts w:ascii="Arial" w:hAnsi="Arial" w:cs="Arial"/>
                <w:sz w:val="20"/>
                <w:szCs w:val="20"/>
              </w:rPr>
              <w:t xml:space="preserve">No utilizar un líquido inflamable como agente de limpieza en lugares cerrados  (a excepción de máquinas cerradas que requieran limpieza con líquidos inflamables aprobados). </w:t>
            </w:r>
          </w:p>
          <w:p w:rsidR="00E24BAE" w:rsidRPr="0064359B" w:rsidRDefault="00E24BAE" w:rsidP="00531DA9">
            <w:pPr>
              <w:pStyle w:val="Prrafodelista"/>
              <w:numPr>
                <w:ilvl w:val="0"/>
                <w:numId w:val="2"/>
              </w:numPr>
              <w:tabs>
                <w:tab w:val="left" w:pos="1590"/>
              </w:tabs>
              <w:spacing w:line="276" w:lineRule="auto"/>
              <w:ind w:right="645"/>
              <w:jc w:val="both"/>
              <w:rPr>
                <w:rFonts w:ascii="Arial" w:hAnsi="Arial" w:cs="Arial"/>
                <w:sz w:val="20"/>
                <w:szCs w:val="20"/>
              </w:rPr>
            </w:pPr>
            <w:r w:rsidRPr="0064359B">
              <w:rPr>
                <w:rFonts w:ascii="Arial" w:hAnsi="Arial" w:cs="Arial"/>
                <w:sz w:val="20"/>
                <w:szCs w:val="20"/>
              </w:rPr>
              <w:t>No soldar, cortar, moler, o hacer uso indebido de  aparatos o equipos eléctricos cerca de materiales combustibles de clase B.</w:t>
            </w:r>
          </w:p>
          <w:p w:rsidR="00E24BAE" w:rsidRPr="0064359B" w:rsidRDefault="00E24BAE" w:rsidP="00531DA9">
            <w:pPr>
              <w:pStyle w:val="Prrafodelista"/>
              <w:numPr>
                <w:ilvl w:val="0"/>
                <w:numId w:val="2"/>
              </w:numPr>
              <w:tabs>
                <w:tab w:val="left" w:pos="1590"/>
              </w:tabs>
              <w:spacing w:line="276" w:lineRule="auto"/>
              <w:ind w:right="645"/>
              <w:jc w:val="both"/>
              <w:rPr>
                <w:rFonts w:ascii="Arial" w:hAnsi="Arial" w:cs="Arial"/>
                <w:sz w:val="20"/>
                <w:szCs w:val="20"/>
              </w:rPr>
            </w:pPr>
            <w:r w:rsidRPr="0064359B">
              <w:rPr>
                <w:rFonts w:ascii="Arial" w:hAnsi="Arial" w:cs="Arial"/>
                <w:sz w:val="20"/>
                <w:szCs w:val="20"/>
              </w:rPr>
              <w:t>No generar calor o permitir una llama abierta, ni fumar cerca de materiales combustibles de clase B.</w:t>
            </w:r>
          </w:p>
          <w:p w:rsidR="00E24BAE" w:rsidRPr="0064359B" w:rsidRDefault="00E24BAE" w:rsidP="00531DA9">
            <w:pPr>
              <w:pStyle w:val="Prrafodelista"/>
              <w:numPr>
                <w:ilvl w:val="0"/>
                <w:numId w:val="2"/>
              </w:numPr>
              <w:tabs>
                <w:tab w:val="left" w:pos="1590"/>
              </w:tabs>
              <w:spacing w:line="276" w:lineRule="auto"/>
              <w:ind w:right="645"/>
              <w:jc w:val="both"/>
              <w:rPr>
                <w:rFonts w:ascii="Arial" w:hAnsi="Arial" w:cs="Arial"/>
                <w:sz w:val="20"/>
                <w:szCs w:val="20"/>
              </w:rPr>
            </w:pPr>
            <w:r w:rsidRPr="0064359B">
              <w:rPr>
                <w:rFonts w:ascii="Arial" w:hAnsi="Arial" w:cs="Arial"/>
                <w:sz w:val="20"/>
                <w:szCs w:val="20"/>
              </w:rPr>
              <w:t>Conocer la ubicación m</w:t>
            </w:r>
            <w:r w:rsidR="00C376C4">
              <w:rPr>
                <w:rFonts w:ascii="Arial" w:hAnsi="Arial" w:cs="Arial"/>
                <w:sz w:val="20"/>
                <w:szCs w:val="20"/>
              </w:rPr>
              <w:t xml:space="preserve">ás cercana al extintor portátil multipropósito </w:t>
            </w:r>
            <w:r w:rsidRPr="0064359B">
              <w:rPr>
                <w:rFonts w:ascii="Arial" w:hAnsi="Arial" w:cs="Arial"/>
                <w:sz w:val="20"/>
                <w:szCs w:val="20"/>
              </w:rPr>
              <w:t xml:space="preserve"> (</w:t>
            </w:r>
            <w:r w:rsidR="00C376C4">
              <w:rPr>
                <w:rFonts w:ascii="Arial" w:hAnsi="Arial" w:cs="Arial"/>
                <w:sz w:val="20"/>
                <w:szCs w:val="20"/>
              </w:rPr>
              <w:t>A</w:t>
            </w:r>
            <w:r w:rsidRPr="0064359B">
              <w:rPr>
                <w:rFonts w:ascii="Arial" w:hAnsi="Arial" w:cs="Arial"/>
                <w:sz w:val="20"/>
                <w:szCs w:val="20"/>
              </w:rPr>
              <w:t>BC).</w:t>
            </w:r>
          </w:p>
        </w:tc>
      </w:tr>
      <w:tr w:rsidR="00E24BAE" w:rsidTr="00C678CF">
        <w:tc>
          <w:tcPr>
            <w:tcW w:w="3397" w:type="dxa"/>
          </w:tcPr>
          <w:p w:rsidR="00E24BAE" w:rsidRPr="0064359B" w:rsidRDefault="00E24BAE" w:rsidP="00531DA9">
            <w:pPr>
              <w:pStyle w:val="Prrafodelista"/>
              <w:numPr>
                <w:ilvl w:val="0"/>
                <w:numId w:val="2"/>
              </w:numPr>
              <w:tabs>
                <w:tab w:val="left" w:pos="-1985"/>
                <w:tab w:val="left" w:pos="993"/>
              </w:tabs>
              <w:spacing w:before="120" w:after="120" w:line="276" w:lineRule="auto"/>
              <w:ind w:left="285" w:hanging="357"/>
              <w:contextualSpacing/>
              <w:jc w:val="both"/>
              <w:rPr>
                <w:rStyle w:val="eacep"/>
                <w:rFonts w:ascii="Arial" w:hAnsi="Arial" w:cs="Arial"/>
                <w:sz w:val="20"/>
                <w:szCs w:val="20"/>
              </w:rPr>
            </w:pPr>
            <w:r w:rsidRPr="0064359B">
              <w:rPr>
                <w:rFonts w:ascii="Arial" w:hAnsi="Arial" w:cs="Arial"/>
                <w:b/>
                <w:sz w:val="20"/>
                <w:szCs w:val="20"/>
              </w:rPr>
              <w:lastRenderedPageBreak/>
              <w:t>Fuegos Clase C:</w:t>
            </w:r>
            <w:r w:rsidRPr="0064359B">
              <w:rPr>
                <w:rStyle w:val="eacep"/>
                <w:rFonts w:ascii="Arial" w:hAnsi="Arial" w:cs="Arial"/>
                <w:sz w:val="20"/>
                <w:szCs w:val="20"/>
              </w:rPr>
              <w:t xml:space="preserve"> son fuegos que involucran equipo eléctrico energizado, como motores eléctricos, transformadores, y aparatos eléctricos. Si se interrumpe la corriente eléctrica. </w:t>
            </w:r>
            <w:r w:rsidRPr="0064359B">
              <w:rPr>
                <w:rStyle w:val="eacep"/>
                <w:rFonts w:ascii="Arial" w:hAnsi="Arial" w:cs="Arial"/>
                <w:sz w:val="20"/>
                <w:szCs w:val="20"/>
              </w:rPr>
              <w:lastRenderedPageBreak/>
              <w:t>El fuego clase C se convierte en uno de los otros tipos de fuego.</w:t>
            </w:r>
          </w:p>
          <w:p w:rsidR="00E24BAE" w:rsidRPr="0064359B" w:rsidRDefault="00E24BAE" w:rsidP="00B805E6">
            <w:pPr>
              <w:tabs>
                <w:tab w:val="left" w:pos="1590"/>
              </w:tabs>
              <w:spacing w:line="276" w:lineRule="auto"/>
              <w:ind w:right="645"/>
              <w:jc w:val="both"/>
              <w:rPr>
                <w:rFonts w:ascii="Arial" w:hAnsi="Arial" w:cs="Arial"/>
                <w:sz w:val="20"/>
                <w:szCs w:val="20"/>
              </w:rPr>
            </w:pPr>
          </w:p>
        </w:tc>
        <w:tc>
          <w:tcPr>
            <w:tcW w:w="6452" w:type="dxa"/>
          </w:tcPr>
          <w:p w:rsidR="00E24BAE" w:rsidRPr="009B43BD" w:rsidRDefault="00CF25B6" w:rsidP="00531DA9">
            <w:pPr>
              <w:pStyle w:val="Prrafodelista"/>
              <w:numPr>
                <w:ilvl w:val="0"/>
                <w:numId w:val="2"/>
              </w:numPr>
              <w:spacing w:line="276" w:lineRule="auto"/>
              <w:ind w:right="645"/>
              <w:jc w:val="both"/>
              <w:rPr>
                <w:rFonts w:ascii="Arial" w:hAnsi="Arial" w:cs="Arial"/>
                <w:sz w:val="20"/>
                <w:szCs w:val="20"/>
              </w:rPr>
            </w:pPr>
            <w:r w:rsidRPr="009B43BD">
              <w:rPr>
                <w:rFonts w:ascii="Arial" w:hAnsi="Arial" w:cs="Arial"/>
                <w:sz w:val="20"/>
                <w:szCs w:val="20"/>
              </w:rPr>
              <w:lastRenderedPageBreak/>
              <w:t xml:space="preserve">Mantener en buen estado los electrodomésticos de uso común, equipos eléctricos y </w:t>
            </w:r>
            <w:r w:rsidR="00E24BAE" w:rsidRPr="009B43BD">
              <w:rPr>
                <w:rFonts w:ascii="Arial" w:hAnsi="Arial" w:cs="Arial"/>
                <w:sz w:val="20"/>
                <w:szCs w:val="20"/>
              </w:rPr>
              <w:t xml:space="preserve"> </w:t>
            </w:r>
            <w:r w:rsidRPr="009B43BD">
              <w:rPr>
                <w:rFonts w:ascii="Arial" w:hAnsi="Arial" w:cs="Arial"/>
                <w:sz w:val="20"/>
                <w:szCs w:val="20"/>
              </w:rPr>
              <w:t>enchufes</w:t>
            </w:r>
            <w:r w:rsidR="009B43BD">
              <w:rPr>
                <w:rFonts w:ascii="Arial" w:hAnsi="Arial" w:cs="Arial"/>
                <w:sz w:val="20"/>
                <w:szCs w:val="20"/>
              </w:rPr>
              <w:t>, si observa algun</w:t>
            </w:r>
            <w:r w:rsidR="009B43BD" w:rsidRPr="009B43BD">
              <w:rPr>
                <w:rFonts w:ascii="Arial" w:hAnsi="Arial" w:cs="Arial"/>
                <w:sz w:val="20"/>
                <w:szCs w:val="20"/>
              </w:rPr>
              <w:t xml:space="preserve">o de estos dispositivos en mal estado, debe  reportar de inmediato </w:t>
            </w:r>
            <w:r w:rsidR="001B32B5" w:rsidRPr="009B43BD">
              <w:rPr>
                <w:rFonts w:ascii="Arial" w:hAnsi="Arial" w:cs="Arial"/>
                <w:sz w:val="20"/>
                <w:szCs w:val="20"/>
              </w:rPr>
              <w:t>v</w:t>
            </w:r>
            <w:r w:rsidR="001B32B5">
              <w:rPr>
                <w:rFonts w:ascii="Arial" w:hAnsi="Arial" w:cs="Arial"/>
                <w:sz w:val="20"/>
                <w:szCs w:val="20"/>
              </w:rPr>
              <w:t>í</w:t>
            </w:r>
            <w:r w:rsidR="001B32B5" w:rsidRPr="009B43BD">
              <w:rPr>
                <w:rFonts w:ascii="Arial" w:hAnsi="Arial" w:cs="Arial"/>
                <w:sz w:val="20"/>
                <w:szCs w:val="20"/>
              </w:rPr>
              <w:t>a</w:t>
            </w:r>
            <w:r w:rsidR="009B43BD" w:rsidRPr="009B43BD">
              <w:rPr>
                <w:rFonts w:ascii="Arial" w:hAnsi="Arial" w:cs="Arial"/>
                <w:sz w:val="20"/>
                <w:szCs w:val="20"/>
              </w:rPr>
              <w:t xml:space="preserve"> correo a </w:t>
            </w:r>
            <w:r w:rsidR="001B32B5" w:rsidRPr="009B43BD">
              <w:rPr>
                <w:rFonts w:ascii="Arial" w:hAnsi="Arial" w:cs="Arial"/>
                <w:sz w:val="20"/>
                <w:szCs w:val="20"/>
              </w:rPr>
              <w:t>Mantención</w:t>
            </w:r>
            <w:r w:rsidR="0081693F">
              <w:rPr>
                <w:rFonts w:ascii="Arial" w:hAnsi="Arial" w:cs="Arial"/>
                <w:sz w:val="20"/>
                <w:szCs w:val="20"/>
              </w:rPr>
              <w:t xml:space="preserve"> con copia a </w:t>
            </w:r>
            <w:proofErr w:type="spellStart"/>
            <w:r w:rsidR="0081693F">
              <w:rPr>
                <w:rFonts w:ascii="Arial" w:hAnsi="Arial" w:cs="Arial"/>
                <w:sz w:val="20"/>
                <w:szCs w:val="20"/>
              </w:rPr>
              <w:t>Prevencionista</w:t>
            </w:r>
            <w:proofErr w:type="spellEnd"/>
            <w:r w:rsidR="009B43BD" w:rsidRPr="009B43BD">
              <w:rPr>
                <w:rFonts w:ascii="Arial" w:hAnsi="Arial" w:cs="Arial"/>
                <w:sz w:val="20"/>
                <w:szCs w:val="20"/>
              </w:rPr>
              <w:t>.</w:t>
            </w:r>
          </w:p>
          <w:p w:rsidR="00E24BAE" w:rsidRPr="0064359B" w:rsidRDefault="00E24BAE" w:rsidP="00531DA9">
            <w:pPr>
              <w:pStyle w:val="Prrafodelista"/>
              <w:numPr>
                <w:ilvl w:val="0"/>
                <w:numId w:val="2"/>
              </w:numPr>
              <w:tabs>
                <w:tab w:val="left" w:pos="1590"/>
              </w:tabs>
              <w:spacing w:line="276" w:lineRule="auto"/>
              <w:ind w:right="645"/>
              <w:jc w:val="both"/>
              <w:rPr>
                <w:rFonts w:ascii="Arial" w:hAnsi="Arial" w:cs="Arial"/>
                <w:sz w:val="20"/>
                <w:szCs w:val="20"/>
              </w:rPr>
            </w:pPr>
            <w:r w:rsidRPr="0064359B">
              <w:rPr>
                <w:rFonts w:ascii="Arial" w:hAnsi="Arial" w:cs="Arial"/>
                <w:sz w:val="20"/>
                <w:szCs w:val="20"/>
              </w:rPr>
              <w:t>No sobrecar</w:t>
            </w:r>
            <w:r w:rsidR="009B43BD">
              <w:rPr>
                <w:rFonts w:ascii="Arial" w:hAnsi="Arial" w:cs="Arial"/>
                <w:sz w:val="20"/>
                <w:szCs w:val="20"/>
              </w:rPr>
              <w:t>gar</w:t>
            </w:r>
            <w:r w:rsidRPr="0064359B">
              <w:rPr>
                <w:rFonts w:ascii="Arial" w:hAnsi="Arial" w:cs="Arial"/>
                <w:sz w:val="20"/>
                <w:szCs w:val="20"/>
              </w:rPr>
              <w:t xml:space="preserve"> enchufes o alargadores, </w:t>
            </w:r>
            <w:r w:rsidR="009B43BD">
              <w:rPr>
                <w:rFonts w:ascii="Arial" w:hAnsi="Arial" w:cs="Arial"/>
                <w:sz w:val="20"/>
                <w:szCs w:val="20"/>
              </w:rPr>
              <w:t xml:space="preserve">si usa alargador debe solicitar </w:t>
            </w:r>
            <w:r w:rsidR="00767574">
              <w:rPr>
                <w:rFonts w:ascii="Arial" w:hAnsi="Arial" w:cs="Arial"/>
                <w:sz w:val="20"/>
                <w:szCs w:val="20"/>
              </w:rPr>
              <w:t>evaluación</w:t>
            </w:r>
            <w:r w:rsidR="009B43BD">
              <w:rPr>
                <w:rFonts w:ascii="Arial" w:hAnsi="Arial" w:cs="Arial"/>
                <w:sz w:val="20"/>
                <w:szCs w:val="20"/>
              </w:rPr>
              <w:t xml:space="preserve"> previa a </w:t>
            </w:r>
            <w:r w:rsidR="00767574">
              <w:rPr>
                <w:rFonts w:ascii="Arial" w:hAnsi="Arial" w:cs="Arial"/>
                <w:sz w:val="20"/>
                <w:szCs w:val="20"/>
              </w:rPr>
              <w:t>Mantención.</w:t>
            </w:r>
            <w:r w:rsidRPr="0064359B">
              <w:rPr>
                <w:rFonts w:ascii="Arial" w:hAnsi="Arial" w:cs="Arial"/>
                <w:sz w:val="20"/>
                <w:szCs w:val="20"/>
              </w:rPr>
              <w:t xml:space="preserve"> </w:t>
            </w:r>
          </w:p>
          <w:p w:rsidR="009B43BD" w:rsidRPr="0064359B" w:rsidRDefault="00767574" w:rsidP="00531DA9">
            <w:pPr>
              <w:pStyle w:val="Prrafodelista"/>
              <w:numPr>
                <w:ilvl w:val="0"/>
                <w:numId w:val="2"/>
              </w:numPr>
              <w:tabs>
                <w:tab w:val="left" w:pos="1590"/>
              </w:tabs>
              <w:spacing w:line="276" w:lineRule="auto"/>
              <w:ind w:right="645"/>
              <w:jc w:val="both"/>
              <w:rPr>
                <w:rFonts w:ascii="Arial" w:hAnsi="Arial" w:cs="Arial"/>
                <w:sz w:val="20"/>
                <w:szCs w:val="20"/>
              </w:rPr>
            </w:pPr>
            <w:r>
              <w:rPr>
                <w:rFonts w:ascii="Arial" w:hAnsi="Arial" w:cs="Arial"/>
                <w:sz w:val="20"/>
                <w:szCs w:val="20"/>
              </w:rPr>
              <w:lastRenderedPageBreak/>
              <w:t>Está</w:t>
            </w:r>
            <w:r w:rsidR="009B43BD">
              <w:rPr>
                <w:rFonts w:ascii="Arial" w:hAnsi="Arial" w:cs="Arial"/>
                <w:sz w:val="20"/>
                <w:szCs w:val="20"/>
              </w:rPr>
              <w:t xml:space="preserve"> prohibido el uso de alisadores, secadores, hervidores, calefactores,</w:t>
            </w:r>
            <w:r>
              <w:rPr>
                <w:rFonts w:ascii="Arial" w:hAnsi="Arial" w:cs="Arial"/>
                <w:sz w:val="20"/>
                <w:szCs w:val="20"/>
              </w:rPr>
              <w:t xml:space="preserve"> u otros artefactos en oficinas y </w:t>
            </w:r>
            <w:r w:rsidR="009B43BD">
              <w:rPr>
                <w:rFonts w:ascii="Arial" w:hAnsi="Arial" w:cs="Arial"/>
                <w:sz w:val="20"/>
                <w:szCs w:val="20"/>
              </w:rPr>
              <w:t>box.</w:t>
            </w:r>
          </w:p>
          <w:p w:rsidR="00E24BAE" w:rsidRDefault="00E24BAE" w:rsidP="00531DA9">
            <w:pPr>
              <w:pStyle w:val="Prrafodelista"/>
              <w:numPr>
                <w:ilvl w:val="0"/>
                <w:numId w:val="2"/>
              </w:numPr>
              <w:tabs>
                <w:tab w:val="left" w:pos="1590"/>
              </w:tabs>
              <w:spacing w:line="276" w:lineRule="auto"/>
              <w:ind w:right="645"/>
              <w:jc w:val="both"/>
              <w:rPr>
                <w:rFonts w:ascii="Arial" w:hAnsi="Arial" w:cs="Arial"/>
                <w:sz w:val="20"/>
                <w:szCs w:val="20"/>
              </w:rPr>
            </w:pPr>
            <w:r w:rsidRPr="0064359B">
              <w:rPr>
                <w:rFonts w:ascii="Arial" w:hAnsi="Arial" w:cs="Arial"/>
                <w:sz w:val="20"/>
                <w:szCs w:val="20"/>
              </w:rPr>
              <w:t xml:space="preserve">Apagar los aparatos eléctricos que no sean esenciales al final de cada jornada de trabajo. </w:t>
            </w:r>
          </w:p>
          <w:p w:rsidR="000B0C66" w:rsidRDefault="000B0C66" w:rsidP="00531DA9">
            <w:pPr>
              <w:pStyle w:val="Prrafodelista"/>
              <w:numPr>
                <w:ilvl w:val="0"/>
                <w:numId w:val="2"/>
              </w:numPr>
              <w:tabs>
                <w:tab w:val="left" w:pos="1590"/>
              </w:tabs>
              <w:spacing w:line="276" w:lineRule="auto"/>
              <w:ind w:right="645"/>
              <w:jc w:val="both"/>
              <w:rPr>
                <w:rFonts w:ascii="Arial" w:hAnsi="Arial" w:cs="Arial"/>
                <w:sz w:val="20"/>
                <w:szCs w:val="20"/>
              </w:rPr>
            </w:pPr>
            <w:r>
              <w:rPr>
                <w:rFonts w:ascii="Arial" w:hAnsi="Arial" w:cs="Arial"/>
                <w:sz w:val="20"/>
                <w:szCs w:val="20"/>
              </w:rPr>
              <w:t>Contar con</w:t>
            </w:r>
            <w:r w:rsidR="001B32B5">
              <w:rPr>
                <w:rFonts w:ascii="Arial" w:hAnsi="Arial" w:cs="Arial"/>
                <w:sz w:val="20"/>
                <w:szCs w:val="20"/>
              </w:rPr>
              <w:t xml:space="preserve"> un Programa que permita r</w:t>
            </w:r>
            <w:r w:rsidR="001B32B5" w:rsidRPr="0064359B">
              <w:rPr>
                <w:rFonts w:ascii="Arial" w:hAnsi="Arial" w:cs="Arial"/>
                <w:sz w:val="20"/>
                <w:szCs w:val="20"/>
              </w:rPr>
              <w:t xml:space="preserve">evisar y mantener en buen estado </w:t>
            </w:r>
            <w:r>
              <w:rPr>
                <w:rFonts w:ascii="Arial" w:hAnsi="Arial" w:cs="Arial"/>
                <w:sz w:val="20"/>
                <w:szCs w:val="20"/>
              </w:rPr>
              <w:t>todos los elementos que componen el sistema eléctrico</w:t>
            </w:r>
            <w:r w:rsidR="001B32B5" w:rsidRPr="0064359B">
              <w:rPr>
                <w:rFonts w:ascii="Arial" w:hAnsi="Arial" w:cs="Arial"/>
                <w:sz w:val="20"/>
                <w:szCs w:val="20"/>
              </w:rPr>
              <w:t>.</w:t>
            </w:r>
          </w:p>
          <w:p w:rsidR="001B32B5" w:rsidRPr="0064359B" w:rsidRDefault="00C376C4" w:rsidP="00531DA9">
            <w:pPr>
              <w:pStyle w:val="Prrafodelista"/>
              <w:numPr>
                <w:ilvl w:val="0"/>
                <w:numId w:val="2"/>
              </w:numPr>
              <w:tabs>
                <w:tab w:val="left" w:pos="1590"/>
              </w:tabs>
              <w:spacing w:line="276" w:lineRule="auto"/>
              <w:ind w:right="645"/>
              <w:jc w:val="both"/>
              <w:rPr>
                <w:rFonts w:ascii="Arial" w:hAnsi="Arial" w:cs="Arial"/>
                <w:sz w:val="20"/>
                <w:szCs w:val="20"/>
              </w:rPr>
            </w:pPr>
            <w:r w:rsidRPr="0064359B">
              <w:rPr>
                <w:rFonts w:ascii="Arial" w:hAnsi="Arial" w:cs="Arial"/>
                <w:sz w:val="20"/>
                <w:szCs w:val="20"/>
              </w:rPr>
              <w:t>Conocer la ubicación m</w:t>
            </w:r>
            <w:r>
              <w:rPr>
                <w:rFonts w:ascii="Arial" w:hAnsi="Arial" w:cs="Arial"/>
                <w:sz w:val="20"/>
                <w:szCs w:val="20"/>
              </w:rPr>
              <w:t xml:space="preserve">ás cercana al extintor portátil de dióxido de carbono </w:t>
            </w:r>
            <w:r w:rsidRPr="0064359B">
              <w:rPr>
                <w:rFonts w:ascii="Arial" w:hAnsi="Arial" w:cs="Arial"/>
                <w:sz w:val="20"/>
                <w:szCs w:val="20"/>
              </w:rPr>
              <w:t xml:space="preserve"> (BC).</w:t>
            </w:r>
          </w:p>
          <w:p w:rsidR="00E24BAE" w:rsidRPr="00475D84" w:rsidRDefault="00C376C4" w:rsidP="00531DA9">
            <w:pPr>
              <w:pStyle w:val="Prrafodelista"/>
              <w:numPr>
                <w:ilvl w:val="0"/>
                <w:numId w:val="2"/>
              </w:numPr>
              <w:tabs>
                <w:tab w:val="left" w:pos="1590"/>
              </w:tabs>
              <w:spacing w:line="276" w:lineRule="auto"/>
              <w:ind w:right="645"/>
              <w:jc w:val="both"/>
              <w:rPr>
                <w:rFonts w:ascii="Arial" w:hAnsi="Arial" w:cs="Arial"/>
                <w:sz w:val="20"/>
                <w:szCs w:val="20"/>
              </w:rPr>
            </w:pPr>
            <w:r w:rsidRPr="00475D84">
              <w:rPr>
                <w:rFonts w:ascii="Arial" w:hAnsi="Arial" w:cs="Arial"/>
                <w:sz w:val="20"/>
                <w:szCs w:val="20"/>
              </w:rPr>
              <w:t>Está prohibido el uso de red húmeda o agua para amagos de incendio de este tipo de fuego.</w:t>
            </w:r>
          </w:p>
        </w:tc>
      </w:tr>
      <w:tr w:rsidR="00E24BAE" w:rsidTr="009A0B1B">
        <w:tc>
          <w:tcPr>
            <w:tcW w:w="3397" w:type="dxa"/>
          </w:tcPr>
          <w:p w:rsidR="00E24BAE" w:rsidRPr="0064359B" w:rsidRDefault="00E24BAE" w:rsidP="00E24BAE">
            <w:p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lastRenderedPageBreak/>
              <w:t>Para evitar incendios que involucren sistema de gases Clínicos.</w:t>
            </w:r>
          </w:p>
          <w:p w:rsidR="00E24BAE" w:rsidRPr="0064359B" w:rsidRDefault="00E24BAE" w:rsidP="00E24BAE">
            <w:p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Los Gases Clínicos como el oxígeno</w:t>
            </w:r>
            <w:r w:rsidR="00475D84">
              <w:rPr>
                <w:rFonts w:ascii="Arial" w:eastAsia="Arial" w:hAnsi="Arial" w:cs="Arial"/>
                <w:sz w:val="20"/>
                <w:szCs w:val="20"/>
              </w:rPr>
              <w:t xml:space="preserve"> y aire comprimido,</w:t>
            </w:r>
            <w:r w:rsidRPr="0064359B">
              <w:rPr>
                <w:rFonts w:ascii="Arial" w:eastAsia="Arial" w:hAnsi="Arial" w:cs="Arial"/>
                <w:sz w:val="20"/>
                <w:szCs w:val="20"/>
              </w:rPr>
              <w:t xml:space="preserve"> dadas sus condiciones químicas, presentan una condición de riesgo adicional dado que son considerados gases oxidantes, los que aceleran cualquier proceso de combustión.</w:t>
            </w:r>
          </w:p>
          <w:p w:rsidR="00E24BAE" w:rsidRPr="0064359B" w:rsidRDefault="00E24BAE" w:rsidP="00B805E6">
            <w:pPr>
              <w:tabs>
                <w:tab w:val="left" w:pos="1590"/>
              </w:tabs>
              <w:spacing w:line="276" w:lineRule="auto"/>
              <w:ind w:right="645"/>
              <w:jc w:val="both"/>
              <w:rPr>
                <w:rFonts w:ascii="Arial" w:hAnsi="Arial" w:cs="Arial"/>
                <w:sz w:val="20"/>
                <w:szCs w:val="20"/>
              </w:rPr>
            </w:pPr>
          </w:p>
        </w:tc>
        <w:tc>
          <w:tcPr>
            <w:tcW w:w="6452" w:type="dxa"/>
          </w:tcPr>
          <w:p w:rsidR="00E24BAE" w:rsidRPr="0064359B" w:rsidRDefault="00E24BAE" w:rsidP="00531DA9">
            <w:pPr>
              <w:pStyle w:val="Prrafodelista"/>
              <w:numPr>
                <w:ilvl w:val="0"/>
                <w:numId w:val="4"/>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El almacenamiento de los cilindros se realizará en base a la normativa vigente, DS 43 del 29/03/2016 Ministerio de Salud u otro que lo remplace.</w:t>
            </w:r>
          </w:p>
          <w:p w:rsidR="00E24BAE" w:rsidRPr="0064359B" w:rsidRDefault="00E24BAE" w:rsidP="00531DA9">
            <w:pPr>
              <w:pStyle w:val="Prrafodelista"/>
              <w:numPr>
                <w:ilvl w:val="0"/>
                <w:numId w:val="4"/>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Los cilindros no deberán ser golpeados.</w:t>
            </w:r>
          </w:p>
          <w:p w:rsidR="00E24BAE" w:rsidRPr="0064359B" w:rsidRDefault="00E24BAE" w:rsidP="00531DA9">
            <w:pPr>
              <w:pStyle w:val="Prrafodelista"/>
              <w:numPr>
                <w:ilvl w:val="0"/>
                <w:numId w:val="4"/>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Todos los cilindros deberán tener su tapa de válvula instalada</w:t>
            </w:r>
          </w:p>
          <w:p w:rsidR="00E24BAE" w:rsidRPr="0064359B" w:rsidRDefault="00E24BAE" w:rsidP="00531DA9">
            <w:pPr>
              <w:pStyle w:val="Prrafodelista"/>
              <w:numPr>
                <w:ilvl w:val="0"/>
                <w:numId w:val="4"/>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No se debe trasvasijar gases de un cilindro a otro.</w:t>
            </w:r>
          </w:p>
          <w:p w:rsidR="00E24BAE" w:rsidRPr="0064359B" w:rsidRDefault="00E24BAE" w:rsidP="00531DA9">
            <w:pPr>
              <w:pStyle w:val="Prrafodelista"/>
              <w:numPr>
                <w:ilvl w:val="0"/>
                <w:numId w:val="4"/>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No se debe exponer los cilindros a alta temperatura.</w:t>
            </w:r>
          </w:p>
          <w:p w:rsidR="00E24BAE" w:rsidRPr="0064359B" w:rsidRDefault="00E24BAE" w:rsidP="00531DA9">
            <w:pPr>
              <w:pStyle w:val="Prrafodelista"/>
              <w:numPr>
                <w:ilvl w:val="0"/>
                <w:numId w:val="4"/>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 xml:space="preserve">No se debe utilizar </w:t>
            </w:r>
            <w:r w:rsidR="00475D84" w:rsidRPr="0064359B">
              <w:rPr>
                <w:rFonts w:ascii="Arial" w:eastAsia="Arial" w:hAnsi="Arial" w:cs="Arial"/>
                <w:sz w:val="20"/>
                <w:szCs w:val="20"/>
              </w:rPr>
              <w:t>oxígeno</w:t>
            </w:r>
            <w:r w:rsidRPr="0064359B">
              <w:rPr>
                <w:rFonts w:ascii="Arial" w:eastAsia="Arial" w:hAnsi="Arial" w:cs="Arial"/>
                <w:sz w:val="20"/>
                <w:szCs w:val="20"/>
              </w:rPr>
              <w:t xml:space="preserve"> en remplazo de aire comprimido.</w:t>
            </w:r>
          </w:p>
          <w:p w:rsidR="00E24BAE" w:rsidRPr="0064359B" w:rsidRDefault="00E24BAE" w:rsidP="00531DA9">
            <w:pPr>
              <w:pStyle w:val="Prrafodelista"/>
              <w:numPr>
                <w:ilvl w:val="0"/>
                <w:numId w:val="4"/>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Las señaléticas y etiquetas de seguridad deben encontrarse en buen estado.</w:t>
            </w:r>
          </w:p>
          <w:p w:rsidR="00E24BAE" w:rsidRPr="0064359B" w:rsidRDefault="00E24BAE" w:rsidP="00531DA9">
            <w:pPr>
              <w:pStyle w:val="Prrafodelista"/>
              <w:numPr>
                <w:ilvl w:val="0"/>
                <w:numId w:val="4"/>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 xml:space="preserve">No se debe engrasar o aceitar ningún elemento que vaya a ser utilizado con </w:t>
            </w:r>
            <w:r w:rsidR="00475D84" w:rsidRPr="0064359B">
              <w:rPr>
                <w:rFonts w:ascii="Arial" w:eastAsia="Arial" w:hAnsi="Arial" w:cs="Arial"/>
                <w:sz w:val="20"/>
                <w:szCs w:val="20"/>
              </w:rPr>
              <w:t>oxígeno</w:t>
            </w:r>
            <w:r w:rsidRPr="0064359B">
              <w:rPr>
                <w:rFonts w:ascii="Arial" w:eastAsia="Arial" w:hAnsi="Arial" w:cs="Arial"/>
                <w:sz w:val="20"/>
                <w:szCs w:val="20"/>
              </w:rPr>
              <w:t xml:space="preserve">, sea </w:t>
            </w:r>
            <w:r w:rsidR="00475D84" w:rsidRPr="0064359B">
              <w:rPr>
                <w:rFonts w:ascii="Arial" w:eastAsia="Arial" w:hAnsi="Arial" w:cs="Arial"/>
                <w:sz w:val="20"/>
                <w:szCs w:val="20"/>
              </w:rPr>
              <w:t>líquido</w:t>
            </w:r>
            <w:r w:rsidRPr="0064359B">
              <w:rPr>
                <w:rFonts w:ascii="Arial" w:eastAsia="Arial" w:hAnsi="Arial" w:cs="Arial"/>
                <w:sz w:val="20"/>
                <w:szCs w:val="20"/>
              </w:rPr>
              <w:t xml:space="preserve"> o gaseoso.</w:t>
            </w:r>
          </w:p>
          <w:p w:rsidR="00E24BAE" w:rsidRPr="0064359B" w:rsidRDefault="00E24BAE" w:rsidP="00531DA9">
            <w:pPr>
              <w:pStyle w:val="Prrafodelista"/>
              <w:numPr>
                <w:ilvl w:val="0"/>
                <w:numId w:val="4"/>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El almacenamiento de los cilindros de gases debe efectuarse de la siguiente manera:</w:t>
            </w:r>
          </w:p>
          <w:p w:rsidR="00E24BAE" w:rsidRPr="0064359B" w:rsidRDefault="00E24BAE" w:rsidP="00531DA9">
            <w:pPr>
              <w:pStyle w:val="Prrafodelista"/>
              <w:numPr>
                <w:ilvl w:val="0"/>
                <w:numId w:val="4"/>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 xml:space="preserve">Los cilindros llenos deben estar separados de los </w:t>
            </w:r>
            <w:proofErr w:type="spellStart"/>
            <w:r w:rsidRPr="0064359B">
              <w:rPr>
                <w:rFonts w:ascii="Arial" w:eastAsia="Arial" w:hAnsi="Arial" w:cs="Arial"/>
                <w:sz w:val="20"/>
                <w:szCs w:val="20"/>
              </w:rPr>
              <w:t>vacios</w:t>
            </w:r>
            <w:proofErr w:type="spellEnd"/>
            <w:r w:rsidRPr="0064359B">
              <w:rPr>
                <w:rFonts w:ascii="Arial" w:eastAsia="Arial" w:hAnsi="Arial" w:cs="Arial"/>
                <w:sz w:val="20"/>
                <w:szCs w:val="20"/>
              </w:rPr>
              <w:t>, debidamente señalizados.</w:t>
            </w:r>
          </w:p>
          <w:p w:rsidR="00E24BAE" w:rsidRPr="0064359B" w:rsidRDefault="00E24BAE" w:rsidP="00531DA9">
            <w:pPr>
              <w:pStyle w:val="Prrafodelista"/>
              <w:numPr>
                <w:ilvl w:val="0"/>
                <w:numId w:val="4"/>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Los cilindros se encontrarán sujetos por una cadena para evitar caídas.</w:t>
            </w:r>
          </w:p>
          <w:p w:rsidR="00D84783" w:rsidRPr="0064359B" w:rsidRDefault="00E24BAE" w:rsidP="00531DA9">
            <w:pPr>
              <w:pStyle w:val="Prrafodelista"/>
              <w:numPr>
                <w:ilvl w:val="0"/>
                <w:numId w:val="4"/>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Estará estrictamente prohibido fumar o exponer a llama abierta cerca de la instalación.</w:t>
            </w:r>
          </w:p>
          <w:p w:rsidR="00E24BAE" w:rsidRPr="0064359B" w:rsidRDefault="00E24BAE" w:rsidP="00531DA9">
            <w:pPr>
              <w:pStyle w:val="Prrafodelista"/>
              <w:numPr>
                <w:ilvl w:val="0"/>
                <w:numId w:val="4"/>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Los cilindros siempre serán almacenados en posición vertical.</w:t>
            </w:r>
          </w:p>
          <w:p w:rsidR="00E24BAE" w:rsidRPr="0064359B" w:rsidRDefault="00E24BAE" w:rsidP="00531DA9">
            <w:pPr>
              <w:pStyle w:val="Prrafodelista"/>
              <w:numPr>
                <w:ilvl w:val="0"/>
                <w:numId w:val="4"/>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Los cilindros deben tener su conexión con la correspondiente piola de seguridad.</w:t>
            </w:r>
          </w:p>
          <w:p w:rsidR="00E24BAE" w:rsidRPr="0064359B" w:rsidRDefault="00E24BAE" w:rsidP="00531DA9">
            <w:pPr>
              <w:pStyle w:val="Prrafodelista"/>
              <w:numPr>
                <w:ilvl w:val="0"/>
                <w:numId w:val="4"/>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lastRenderedPageBreak/>
              <w:t>Los cilindros se encontrarán rotulados, deberán contar con sus marcas y etiquetado de identificación correspondiente al tipo de gas o mezcla almacenada.</w:t>
            </w:r>
          </w:p>
          <w:p w:rsidR="00E24BAE" w:rsidRPr="0064359B" w:rsidRDefault="00E24BAE" w:rsidP="00531DA9">
            <w:pPr>
              <w:pStyle w:val="Prrafodelista"/>
              <w:numPr>
                <w:ilvl w:val="0"/>
                <w:numId w:val="4"/>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Los cilindros deben ser etiquetados e identificados de acuerdo a la Norma Chilena NCH N° 1377(Gases Comprimidos. Cilindros de gas para uso industrial – Marcas para identificación del contenido y de los riesgos inherentes).</w:t>
            </w:r>
          </w:p>
          <w:p w:rsidR="00E24BAE" w:rsidRPr="0064359B" w:rsidRDefault="00E24BAE" w:rsidP="00E24BAE">
            <w:pPr>
              <w:tabs>
                <w:tab w:val="left" w:pos="1590"/>
              </w:tabs>
              <w:spacing w:line="276" w:lineRule="auto"/>
              <w:ind w:right="645"/>
              <w:jc w:val="both"/>
              <w:rPr>
                <w:rFonts w:ascii="Arial" w:eastAsia="Arial" w:hAnsi="Arial" w:cs="Arial"/>
                <w:sz w:val="20"/>
                <w:szCs w:val="20"/>
              </w:rPr>
            </w:pPr>
          </w:p>
          <w:p w:rsidR="00E24BAE" w:rsidRPr="0064359B" w:rsidRDefault="00E24BAE" w:rsidP="00D84783">
            <w:pPr>
              <w:tabs>
                <w:tab w:val="left" w:pos="1590"/>
              </w:tabs>
              <w:spacing w:line="276" w:lineRule="auto"/>
              <w:ind w:right="645"/>
              <w:jc w:val="both"/>
              <w:rPr>
                <w:rFonts w:ascii="Arial" w:hAnsi="Arial" w:cs="Arial"/>
                <w:sz w:val="20"/>
                <w:szCs w:val="20"/>
              </w:rPr>
            </w:pPr>
          </w:p>
        </w:tc>
      </w:tr>
      <w:tr w:rsidR="00E24BAE" w:rsidTr="003C010A">
        <w:tc>
          <w:tcPr>
            <w:tcW w:w="3397" w:type="dxa"/>
          </w:tcPr>
          <w:p w:rsidR="00D84783" w:rsidRPr="0064359B" w:rsidRDefault="00D84783" w:rsidP="00D84783">
            <w:p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lastRenderedPageBreak/>
              <w:t>Prevención de incendios que involucra sistema de gas combustible.</w:t>
            </w:r>
          </w:p>
          <w:p w:rsidR="00E24BAE" w:rsidRPr="0064359B" w:rsidRDefault="00E24BAE" w:rsidP="00B805E6">
            <w:pPr>
              <w:tabs>
                <w:tab w:val="left" w:pos="1590"/>
              </w:tabs>
              <w:spacing w:line="276" w:lineRule="auto"/>
              <w:ind w:right="645"/>
              <w:jc w:val="both"/>
              <w:rPr>
                <w:rFonts w:ascii="Arial" w:hAnsi="Arial" w:cs="Arial"/>
                <w:sz w:val="20"/>
                <w:szCs w:val="20"/>
              </w:rPr>
            </w:pPr>
          </w:p>
        </w:tc>
        <w:tc>
          <w:tcPr>
            <w:tcW w:w="6452" w:type="dxa"/>
          </w:tcPr>
          <w:p w:rsidR="00D84783" w:rsidRPr="0064359B" w:rsidRDefault="00D84783" w:rsidP="00531DA9">
            <w:pPr>
              <w:pStyle w:val="Prrafodelista"/>
              <w:numPr>
                <w:ilvl w:val="0"/>
                <w:numId w:val="3"/>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Toda conexión interior, fuera de servicio, debe estar debidamente tapada.</w:t>
            </w:r>
          </w:p>
          <w:p w:rsidR="00D84783" w:rsidRPr="0064359B" w:rsidRDefault="00D84783" w:rsidP="00531DA9">
            <w:pPr>
              <w:pStyle w:val="Prrafodelista"/>
              <w:numPr>
                <w:ilvl w:val="0"/>
                <w:numId w:val="3"/>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Las llaves de corte del suministro, siempre deben encontrarse a la vista  y sin obstáculos.</w:t>
            </w:r>
          </w:p>
          <w:p w:rsidR="00D84783" w:rsidRPr="0064359B" w:rsidRDefault="00D84783" w:rsidP="00531DA9">
            <w:pPr>
              <w:pStyle w:val="Prrafodelista"/>
              <w:numPr>
                <w:ilvl w:val="0"/>
                <w:numId w:val="3"/>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Se debe mantener la llave de paso cerrada de los equipos que se encuentren apagados.</w:t>
            </w:r>
          </w:p>
          <w:p w:rsidR="00D84783" w:rsidRPr="0064359B" w:rsidRDefault="00D84783" w:rsidP="00531DA9">
            <w:pPr>
              <w:pStyle w:val="Prrafodelista"/>
              <w:numPr>
                <w:ilvl w:val="0"/>
                <w:numId w:val="3"/>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Se debe revisar periódicamente las conexiones de gas, éstas deben encontrarse en perfectas condiciones y bien apretadas.</w:t>
            </w:r>
          </w:p>
          <w:p w:rsidR="00D84783" w:rsidRPr="0064359B" w:rsidRDefault="00D84783" w:rsidP="00531DA9">
            <w:pPr>
              <w:pStyle w:val="Prrafodelista"/>
              <w:numPr>
                <w:ilvl w:val="0"/>
                <w:numId w:val="3"/>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Si se detecta oxido o daño en las cañerías, estas deben ser reparadas o reemplazadas a la brevedad.</w:t>
            </w:r>
          </w:p>
          <w:p w:rsidR="00D84783" w:rsidRPr="0064359B" w:rsidRDefault="00D84783" w:rsidP="00531DA9">
            <w:pPr>
              <w:pStyle w:val="Prrafodelista"/>
              <w:numPr>
                <w:ilvl w:val="0"/>
                <w:numId w:val="3"/>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No deberán recibir golpes los reguladores, llaves de corte, llaves de paso y cañerías de alimentación de gas.</w:t>
            </w:r>
          </w:p>
          <w:p w:rsidR="00D84783" w:rsidRPr="0064359B" w:rsidRDefault="00D84783" w:rsidP="00531DA9">
            <w:pPr>
              <w:pStyle w:val="Prrafodelista"/>
              <w:numPr>
                <w:ilvl w:val="0"/>
                <w:numId w:val="3"/>
              </w:numPr>
              <w:tabs>
                <w:tab w:val="left" w:pos="1590"/>
              </w:tabs>
              <w:spacing w:line="276" w:lineRule="auto"/>
              <w:ind w:right="645"/>
              <w:jc w:val="both"/>
              <w:rPr>
                <w:rFonts w:ascii="Arial" w:eastAsia="Arial" w:hAnsi="Arial" w:cs="Arial"/>
                <w:sz w:val="20"/>
                <w:szCs w:val="20"/>
              </w:rPr>
            </w:pPr>
            <w:r w:rsidRPr="0064359B">
              <w:rPr>
                <w:rFonts w:ascii="Arial" w:eastAsia="Arial" w:hAnsi="Arial" w:cs="Arial"/>
                <w:sz w:val="20"/>
                <w:szCs w:val="20"/>
              </w:rPr>
              <w:t xml:space="preserve">Se debe evitar el apagado accidental de los artefactos en funcionamiento. </w:t>
            </w:r>
          </w:p>
          <w:p w:rsidR="00E24BAE" w:rsidRPr="0064359B" w:rsidRDefault="00E24BAE" w:rsidP="00B805E6">
            <w:pPr>
              <w:tabs>
                <w:tab w:val="left" w:pos="1590"/>
              </w:tabs>
              <w:spacing w:line="276" w:lineRule="auto"/>
              <w:ind w:right="645"/>
              <w:jc w:val="both"/>
              <w:rPr>
                <w:rFonts w:ascii="Arial" w:hAnsi="Arial" w:cs="Arial"/>
                <w:sz w:val="20"/>
                <w:szCs w:val="20"/>
              </w:rPr>
            </w:pPr>
          </w:p>
        </w:tc>
      </w:tr>
    </w:tbl>
    <w:p w:rsidR="00FE77D5" w:rsidRDefault="00FE77D5" w:rsidP="00B805E6">
      <w:pPr>
        <w:tabs>
          <w:tab w:val="left" w:pos="1590"/>
        </w:tabs>
        <w:spacing w:line="276" w:lineRule="auto"/>
        <w:ind w:right="645"/>
        <w:jc w:val="both"/>
        <w:rPr>
          <w:rFonts w:ascii="Arial" w:hAnsi="Arial" w:cs="Arial"/>
          <w:sz w:val="22"/>
          <w:szCs w:val="22"/>
        </w:rPr>
      </w:pPr>
    </w:p>
    <w:p w:rsidR="00700D55" w:rsidRDefault="00700D55">
      <w:pPr>
        <w:rPr>
          <w:rFonts w:ascii="Arial" w:eastAsia="Arial" w:hAnsi="Arial" w:cs="Arial"/>
          <w:b/>
          <w:sz w:val="22"/>
          <w:szCs w:val="22"/>
        </w:rPr>
      </w:pPr>
      <w:r>
        <w:rPr>
          <w:rFonts w:ascii="Arial" w:eastAsia="Arial" w:hAnsi="Arial" w:cs="Arial"/>
          <w:b/>
          <w:sz w:val="22"/>
          <w:szCs w:val="22"/>
        </w:rPr>
        <w:br w:type="page"/>
      </w:r>
    </w:p>
    <w:p w:rsidR="00700D55" w:rsidRPr="00AC6F0B" w:rsidRDefault="00700D55" w:rsidP="00700D55">
      <w:pPr>
        <w:rPr>
          <w:rFonts w:ascii="Arial" w:eastAsia="Arial" w:hAnsi="Arial" w:cs="Arial"/>
          <w:b/>
          <w:sz w:val="22"/>
          <w:szCs w:val="22"/>
        </w:rPr>
      </w:pPr>
      <w:r w:rsidRPr="00AC6F0B">
        <w:rPr>
          <w:rFonts w:ascii="Arial" w:eastAsia="Arial" w:hAnsi="Arial" w:cs="Arial"/>
          <w:b/>
          <w:sz w:val="22"/>
          <w:szCs w:val="22"/>
        </w:rPr>
        <w:lastRenderedPageBreak/>
        <w:t>Recurso</w:t>
      </w:r>
      <w:r w:rsidR="00497245">
        <w:rPr>
          <w:rFonts w:ascii="Arial" w:eastAsia="Arial" w:hAnsi="Arial" w:cs="Arial"/>
          <w:b/>
          <w:sz w:val="22"/>
          <w:szCs w:val="22"/>
        </w:rPr>
        <w:t>s/ infraestructura de seguridad</w:t>
      </w:r>
    </w:p>
    <w:p w:rsidR="00700D55" w:rsidRPr="00AC6F0B" w:rsidRDefault="00700D55" w:rsidP="00700D55">
      <w:pPr>
        <w:rPr>
          <w:rFonts w:ascii="Arial" w:eastAsia="Arial" w:hAnsi="Arial" w:cs="Arial"/>
          <w:b/>
          <w:sz w:val="22"/>
          <w:szCs w:val="22"/>
        </w:rPr>
      </w:pPr>
    </w:p>
    <w:p w:rsidR="00700D55" w:rsidRDefault="00700D55" w:rsidP="00700D55">
      <w:pPr>
        <w:tabs>
          <w:tab w:val="left" w:pos="1590"/>
        </w:tabs>
        <w:spacing w:line="276" w:lineRule="auto"/>
        <w:ind w:right="645"/>
        <w:jc w:val="both"/>
        <w:rPr>
          <w:rFonts w:ascii="Arial" w:eastAsia="Arial" w:hAnsi="Arial" w:cs="Arial"/>
          <w:b/>
          <w:sz w:val="20"/>
          <w:szCs w:val="20"/>
          <w:u w:val="single"/>
        </w:rPr>
      </w:pPr>
      <w:r w:rsidRPr="00791CF4">
        <w:rPr>
          <w:rFonts w:ascii="Arial" w:eastAsia="Arial" w:hAnsi="Arial" w:cs="Arial"/>
          <w:b/>
          <w:sz w:val="20"/>
          <w:szCs w:val="20"/>
          <w:u w:val="single"/>
        </w:rPr>
        <w:t xml:space="preserve">Detección: </w:t>
      </w:r>
    </w:p>
    <w:p w:rsidR="004901C0" w:rsidRPr="004901C0" w:rsidRDefault="004901C0" w:rsidP="00700D55">
      <w:pPr>
        <w:tabs>
          <w:tab w:val="left" w:pos="1590"/>
        </w:tabs>
        <w:spacing w:line="276" w:lineRule="auto"/>
        <w:ind w:right="645"/>
        <w:jc w:val="both"/>
        <w:rPr>
          <w:rFonts w:ascii="Arial" w:eastAsia="Arial" w:hAnsi="Arial" w:cs="Arial"/>
          <w:sz w:val="20"/>
          <w:szCs w:val="20"/>
        </w:rPr>
      </w:pPr>
      <w:r w:rsidRPr="004901C0">
        <w:rPr>
          <w:rFonts w:ascii="Arial" w:eastAsia="Arial" w:hAnsi="Arial" w:cs="Arial"/>
          <w:sz w:val="20"/>
          <w:szCs w:val="20"/>
        </w:rPr>
        <w:t>Un detector de humo es una alarma que detecta la presencia de humo en el aire y emite una señal acústica avisando del peligro de incendio</w:t>
      </w:r>
      <w:r>
        <w:rPr>
          <w:rFonts w:ascii="Arial" w:eastAsia="Arial" w:hAnsi="Arial" w:cs="Arial"/>
          <w:sz w:val="20"/>
          <w:szCs w:val="20"/>
        </w:rPr>
        <w:t>.</w:t>
      </w:r>
    </w:p>
    <w:p w:rsidR="00700D55" w:rsidRPr="004078B5" w:rsidRDefault="00700D55" w:rsidP="00700D55">
      <w:pPr>
        <w:tabs>
          <w:tab w:val="left" w:pos="1590"/>
        </w:tabs>
        <w:spacing w:line="276" w:lineRule="auto"/>
        <w:ind w:right="645"/>
        <w:jc w:val="both"/>
        <w:rPr>
          <w:rFonts w:ascii="Arial" w:eastAsia="Arial" w:hAnsi="Arial" w:cs="Arial"/>
          <w:sz w:val="20"/>
          <w:szCs w:val="20"/>
        </w:rPr>
      </w:pPr>
      <w:r w:rsidRPr="004078B5">
        <w:rPr>
          <w:rFonts w:ascii="Arial" w:eastAsia="Arial" w:hAnsi="Arial" w:cs="Arial"/>
          <w:sz w:val="20"/>
          <w:szCs w:val="20"/>
        </w:rPr>
        <w:t>Los sensores de humo se activan al detectar humo o vapor.</w:t>
      </w:r>
    </w:p>
    <w:p w:rsidR="004078B5" w:rsidRDefault="00700D55" w:rsidP="006F2105">
      <w:pPr>
        <w:tabs>
          <w:tab w:val="left" w:pos="1590"/>
        </w:tabs>
        <w:spacing w:line="276" w:lineRule="auto"/>
        <w:ind w:right="645"/>
        <w:jc w:val="both"/>
        <w:rPr>
          <w:rFonts w:ascii="Arial" w:eastAsia="Arial" w:hAnsi="Arial" w:cs="Arial"/>
          <w:sz w:val="20"/>
          <w:szCs w:val="20"/>
        </w:rPr>
      </w:pPr>
      <w:r w:rsidRPr="004078B5">
        <w:rPr>
          <w:rFonts w:ascii="Arial" w:eastAsia="Arial" w:hAnsi="Arial" w:cs="Arial"/>
          <w:sz w:val="20"/>
          <w:szCs w:val="20"/>
        </w:rPr>
        <w:t xml:space="preserve">En nuestro establecimiento contamos con </w:t>
      </w:r>
      <w:r w:rsidR="004078B5" w:rsidRPr="004078B5">
        <w:rPr>
          <w:rFonts w:ascii="Arial" w:eastAsia="Arial" w:hAnsi="Arial" w:cs="Arial"/>
          <w:sz w:val="20"/>
          <w:szCs w:val="20"/>
        </w:rPr>
        <w:t>96 sensores distribuidos en todo el recinto</w:t>
      </w:r>
      <w:r w:rsidR="00A2494D">
        <w:rPr>
          <w:rFonts w:ascii="Arial" w:eastAsia="Arial" w:hAnsi="Arial" w:cs="Arial"/>
          <w:sz w:val="20"/>
          <w:szCs w:val="20"/>
        </w:rPr>
        <w:t xml:space="preserve"> de CESFAM José Joaquín Aguirre incluyendo Servicio de Urgencia Rural.</w:t>
      </w:r>
    </w:p>
    <w:p w:rsidR="007266E3" w:rsidRDefault="007266E3" w:rsidP="006F2105">
      <w:pPr>
        <w:tabs>
          <w:tab w:val="left" w:pos="1590"/>
        </w:tabs>
        <w:spacing w:line="276" w:lineRule="auto"/>
        <w:ind w:right="645"/>
        <w:jc w:val="both"/>
        <w:rPr>
          <w:rFonts w:ascii="Arial" w:eastAsia="Arial" w:hAnsi="Arial" w:cs="Arial"/>
          <w:sz w:val="20"/>
          <w:szCs w:val="20"/>
        </w:rPr>
      </w:pPr>
    </w:p>
    <w:p w:rsidR="007266E3" w:rsidRPr="00791CF4" w:rsidRDefault="007266E3" w:rsidP="006F2105">
      <w:pPr>
        <w:tabs>
          <w:tab w:val="left" w:pos="1590"/>
        </w:tabs>
        <w:spacing w:line="276" w:lineRule="auto"/>
        <w:ind w:right="645"/>
        <w:jc w:val="both"/>
        <w:rPr>
          <w:rFonts w:ascii="Arial" w:eastAsia="Arial" w:hAnsi="Arial" w:cs="Arial"/>
          <w:b/>
          <w:sz w:val="20"/>
          <w:szCs w:val="20"/>
          <w:u w:val="single"/>
        </w:rPr>
      </w:pPr>
      <w:r w:rsidRPr="00791CF4">
        <w:rPr>
          <w:rFonts w:ascii="Arial" w:eastAsia="Arial" w:hAnsi="Arial" w:cs="Arial"/>
          <w:b/>
          <w:sz w:val="20"/>
          <w:szCs w:val="20"/>
          <w:u w:val="single"/>
        </w:rPr>
        <w:t xml:space="preserve">Alarma: </w:t>
      </w:r>
    </w:p>
    <w:p w:rsidR="007266E3" w:rsidRPr="00B83BDF" w:rsidRDefault="007266E3" w:rsidP="00531DA9">
      <w:pPr>
        <w:pStyle w:val="Prrafodelista"/>
        <w:numPr>
          <w:ilvl w:val="0"/>
          <w:numId w:val="7"/>
        </w:numPr>
        <w:tabs>
          <w:tab w:val="left" w:pos="1590"/>
        </w:tabs>
        <w:spacing w:line="276" w:lineRule="auto"/>
        <w:ind w:right="645"/>
        <w:jc w:val="both"/>
        <w:rPr>
          <w:rFonts w:ascii="Arial" w:eastAsia="Arial" w:hAnsi="Arial" w:cs="Arial"/>
          <w:sz w:val="20"/>
          <w:szCs w:val="20"/>
        </w:rPr>
      </w:pPr>
      <w:r w:rsidRPr="00B83BDF">
        <w:rPr>
          <w:rFonts w:ascii="Arial" w:eastAsia="Arial" w:hAnsi="Arial" w:cs="Arial"/>
          <w:sz w:val="20"/>
          <w:szCs w:val="20"/>
        </w:rPr>
        <w:t xml:space="preserve">En nuestro establecimiento contamos con un panel de detección de incendios </w:t>
      </w:r>
      <w:proofErr w:type="spellStart"/>
      <w:r w:rsidRPr="00B83BDF">
        <w:rPr>
          <w:rFonts w:ascii="Arial" w:eastAsia="Arial" w:hAnsi="Arial" w:cs="Arial"/>
          <w:sz w:val="20"/>
          <w:szCs w:val="20"/>
        </w:rPr>
        <w:t>direccionable</w:t>
      </w:r>
      <w:proofErr w:type="spellEnd"/>
      <w:r w:rsidRPr="00B83BDF">
        <w:rPr>
          <w:rFonts w:ascii="Arial" w:eastAsia="Arial" w:hAnsi="Arial" w:cs="Arial"/>
          <w:sz w:val="20"/>
          <w:szCs w:val="20"/>
        </w:rPr>
        <w:t xml:space="preserve">, ubicado en el área de SOME. </w:t>
      </w:r>
    </w:p>
    <w:p w:rsidR="00B83BDF" w:rsidRDefault="00B83BDF" w:rsidP="006F2105">
      <w:pPr>
        <w:tabs>
          <w:tab w:val="left" w:pos="1590"/>
        </w:tabs>
        <w:spacing w:line="276" w:lineRule="auto"/>
        <w:ind w:right="645"/>
        <w:jc w:val="both"/>
        <w:rPr>
          <w:rFonts w:ascii="Arial" w:eastAsia="Arial" w:hAnsi="Arial" w:cs="Arial"/>
          <w:sz w:val="20"/>
          <w:szCs w:val="20"/>
        </w:rPr>
      </w:pPr>
    </w:p>
    <w:p w:rsidR="007266E3" w:rsidRPr="00B83BDF" w:rsidRDefault="007266E3" w:rsidP="00531DA9">
      <w:pPr>
        <w:pStyle w:val="Prrafodelista"/>
        <w:numPr>
          <w:ilvl w:val="0"/>
          <w:numId w:val="7"/>
        </w:numPr>
        <w:tabs>
          <w:tab w:val="left" w:pos="1590"/>
        </w:tabs>
        <w:spacing w:line="276" w:lineRule="auto"/>
        <w:ind w:right="645"/>
        <w:jc w:val="both"/>
        <w:rPr>
          <w:rFonts w:ascii="Arial" w:eastAsia="Arial" w:hAnsi="Arial" w:cs="Arial"/>
          <w:sz w:val="20"/>
          <w:szCs w:val="20"/>
        </w:rPr>
      </w:pPr>
      <w:r w:rsidRPr="00B83BDF">
        <w:rPr>
          <w:rFonts w:ascii="Arial" w:eastAsia="Arial" w:hAnsi="Arial" w:cs="Arial"/>
          <w:sz w:val="20"/>
          <w:szCs w:val="20"/>
        </w:rPr>
        <w:t xml:space="preserve">Luz Estroboscópica ubicada en </w:t>
      </w:r>
      <w:r w:rsidR="00157CFF" w:rsidRPr="00B83BDF">
        <w:rPr>
          <w:rFonts w:ascii="Arial" w:eastAsia="Arial" w:hAnsi="Arial" w:cs="Arial"/>
          <w:sz w:val="20"/>
          <w:szCs w:val="20"/>
        </w:rPr>
        <w:t>las salidas de emergencia de sector de bodega de farmacia y comedor.</w:t>
      </w:r>
    </w:p>
    <w:p w:rsidR="00B83BDF" w:rsidRDefault="00B83BDF" w:rsidP="006F2105">
      <w:pPr>
        <w:tabs>
          <w:tab w:val="left" w:pos="1590"/>
        </w:tabs>
        <w:spacing w:line="276" w:lineRule="auto"/>
        <w:ind w:right="645"/>
        <w:jc w:val="both"/>
        <w:rPr>
          <w:rFonts w:ascii="Arial" w:eastAsia="Arial" w:hAnsi="Arial" w:cs="Arial"/>
          <w:sz w:val="20"/>
          <w:szCs w:val="20"/>
        </w:rPr>
      </w:pPr>
    </w:p>
    <w:p w:rsidR="00B83BDF" w:rsidRDefault="00B83BDF" w:rsidP="00531DA9">
      <w:pPr>
        <w:pStyle w:val="Prrafodelista"/>
        <w:numPr>
          <w:ilvl w:val="0"/>
          <w:numId w:val="7"/>
        </w:numPr>
        <w:tabs>
          <w:tab w:val="left" w:pos="1590"/>
        </w:tabs>
        <w:spacing w:line="276" w:lineRule="auto"/>
        <w:ind w:right="645"/>
        <w:jc w:val="both"/>
        <w:rPr>
          <w:rFonts w:ascii="Arial" w:eastAsia="Arial" w:hAnsi="Arial" w:cs="Arial"/>
          <w:sz w:val="20"/>
          <w:szCs w:val="20"/>
        </w:rPr>
      </w:pPr>
      <w:r w:rsidRPr="00B83BDF">
        <w:rPr>
          <w:rFonts w:ascii="Arial" w:eastAsia="Arial" w:hAnsi="Arial" w:cs="Arial"/>
          <w:sz w:val="20"/>
          <w:szCs w:val="20"/>
        </w:rPr>
        <w:t>Pulsadores manuales de incendios ubicados en 5 puntos del establecimiento.</w:t>
      </w:r>
    </w:p>
    <w:p w:rsidR="002E5B9E" w:rsidRPr="002E5B9E" w:rsidRDefault="002E5B9E" w:rsidP="002E5B9E">
      <w:pPr>
        <w:pStyle w:val="Prrafodelista"/>
        <w:rPr>
          <w:rFonts w:ascii="Arial" w:eastAsia="Arial" w:hAnsi="Arial" w:cs="Arial"/>
          <w:sz w:val="20"/>
          <w:szCs w:val="20"/>
        </w:rPr>
      </w:pPr>
    </w:p>
    <w:p w:rsidR="002E5B9E" w:rsidRDefault="002E5B9E" w:rsidP="002E5B9E">
      <w:pPr>
        <w:pStyle w:val="Prrafodelista"/>
        <w:tabs>
          <w:tab w:val="left" w:pos="1590"/>
        </w:tabs>
        <w:spacing w:line="276" w:lineRule="auto"/>
        <w:ind w:right="645"/>
        <w:jc w:val="both"/>
        <w:rPr>
          <w:rFonts w:ascii="Arial" w:eastAsia="Arial" w:hAnsi="Arial" w:cs="Arial"/>
          <w:sz w:val="20"/>
          <w:szCs w:val="20"/>
        </w:rPr>
      </w:pPr>
    </w:p>
    <w:p w:rsidR="002E5B9E" w:rsidRPr="000D796C" w:rsidRDefault="002E5B9E" w:rsidP="000D796C">
      <w:pPr>
        <w:rPr>
          <w:rFonts w:ascii="Arial" w:eastAsia="Arial" w:hAnsi="Arial" w:cs="Arial"/>
          <w:sz w:val="20"/>
          <w:szCs w:val="20"/>
        </w:rPr>
      </w:pPr>
    </w:p>
    <w:p w:rsidR="002E5B9E" w:rsidRPr="00B83BDF" w:rsidRDefault="002E5B9E" w:rsidP="002E5B9E">
      <w:pPr>
        <w:pStyle w:val="Prrafodelista"/>
        <w:tabs>
          <w:tab w:val="left" w:pos="1590"/>
        </w:tabs>
        <w:spacing w:line="276" w:lineRule="auto"/>
        <w:ind w:right="645"/>
        <w:jc w:val="both"/>
        <w:rPr>
          <w:rFonts w:ascii="Arial" w:eastAsia="Arial" w:hAnsi="Arial" w:cs="Arial"/>
          <w:sz w:val="20"/>
          <w:szCs w:val="20"/>
        </w:rPr>
      </w:pPr>
    </w:p>
    <w:p w:rsidR="00157CFF" w:rsidRDefault="00157CFF" w:rsidP="006F2105">
      <w:pPr>
        <w:tabs>
          <w:tab w:val="left" w:pos="1590"/>
        </w:tabs>
        <w:spacing w:line="276" w:lineRule="auto"/>
        <w:ind w:right="645"/>
        <w:jc w:val="both"/>
        <w:rPr>
          <w:rFonts w:ascii="Arial" w:eastAsia="Arial" w:hAnsi="Arial" w:cs="Arial"/>
          <w:sz w:val="20"/>
          <w:szCs w:val="20"/>
        </w:rPr>
      </w:pPr>
    </w:p>
    <w:p w:rsidR="00157CFF" w:rsidRPr="00791CF4" w:rsidRDefault="00157CFF" w:rsidP="006F2105">
      <w:pPr>
        <w:tabs>
          <w:tab w:val="left" w:pos="1590"/>
        </w:tabs>
        <w:spacing w:line="276" w:lineRule="auto"/>
        <w:ind w:right="645"/>
        <w:jc w:val="both"/>
        <w:rPr>
          <w:rFonts w:ascii="Arial" w:eastAsia="Arial" w:hAnsi="Arial" w:cs="Arial"/>
          <w:b/>
          <w:sz w:val="20"/>
          <w:szCs w:val="20"/>
          <w:u w:val="single"/>
        </w:rPr>
      </w:pPr>
      <w:r w:rsidRPr="00791CF4">
        <w:rPr>
          <w:rFonts w:ascii="Arial" w:eastAsia="Arial" w:hAnsi="Arial" w:cs="Arial"/>
          <w:b/>
          <w:sz w:val="20"/>
          <w:szCs w:val="20"/>
          <w:u w:val="single"/>
        </w:rPr>
        <w:t>Extinción:</w:t>
      </w:r>
    </w:p>
    <w:p w:rsidR="00157CFF" w:rsidRDefault="00157CFF" w:rsidP="006F2105">
      <w:pPr>
        <w:tabs>
          <w:tab w:val="left" w:pos="1590"/>
        </w:tabs>
        <w:spacing w:line="276" w:lineRule="auto"/>
        <w:ind w:right="645"/>
        <w:jc w:val="both"/>
        <w:rPr>
          <w:rFonts w:ascii="Arial" w:eastAsia="Arial" w:hAnsi="Arial" w:cs="Arial"/>
          <w:b/>
          <w:sz w:val="20"/>
          <w:szCs w:val="20"/>
        </w:rPr>
      </w:pPr>
      <w:r>
        <w:rPr>
          <w:rFonts w:ascii="Arial" w:eastAsia="Arial" w:hAnsi="Arial" w:cs="Arial"/>
          <w:b/>
          <w:sz w:val="20"/>
          <w:szCs w:val="20"/>
        </w:rPr>
        <w:t>Extintor o equipo de extinción portátil:</w:t>
      </w:r>
    </w:p>
    <w:p w:rsidR="00157CFF" w:rsidRPr="00157CFF" w:rsidRDefault="00157CFF" w:rsidP="006F2105">
      <w:pPr>
        <w:tabs>
          <w:tab w:val="left" w:pos="1590"/>
        </w:tabs>
        <w:spacing w:line="276" w:lineRule="auto"/>
        <w:ind w:right="645"/>
        <w:jc w:val="both"/>
        <w:rPr>
          <w:rFonts w:ascii="Arial" w:eastAsia="Arial" w:hAnsi="Arial" w:cs="Arial"/>
          <w:sz w:val="20"/>
          <w:szCs w:val="20"/>
        </w:rPr>
      </w:pPr>
      <w:r w:rsidRPr="00157CFF">
        <w:rPr>
          <w:rFonts w:ascii="Arial" w:eastAsia="Arial" w:hAnsi="Arial" w:cs="Arial"/>
          <w:sz w:val="20"/>
          <w:szCs w:val="20"/>
        </w:rPr>
        <w:t>Es un aparato autónomo diseñado como un cilindro que puede ser desplazado por una sola persona y que usando un mecanismo de impulsión bajo presión de un gas o presión mecánica, lanza un agente extintor químico que al momento de ser utilizado es capaz de extinguir o aplacar el amago de incendio.</w:t>
      </w:r>
    </w:p>
    <w:p w:rsidR="00157CFF" w:rsidRDefault="00157CFF" w:rsidP="006F2105">
      <w:pPr>
        <w:tabs>
          <w:tab w:val="left" w:pos="1590"/>
        </w:tabs>
        <w:spacing w:line="276" w:lineRule="auto"/>
        <w:ind w:right="645"/>
        <w:jc w:val="both"/>
        <w:rPr>
          <w:rFonts w:ascii="Arial" w:eastAsia="Arial" w:hAnsi="Arial" w:cs="Arial"/>
          <w:b/>
          <w:sz w:val="20"/>
          <w:szCs w:val="20"/>
        </w:rPr>
      </w:pPr>
    </w:p>
    <w:p w:rsidR="00157CFF" w:rsidRPr="00157CFF" w:rsidRDefault="00157CFF" w:rsidP="00531DA9">
      <w:pPr>
        <w:pStyle w:val="Prrafodelista"/>
        <w:numPr>
          <w:ilvl w:val="0"/>
          <w:numId w:val="6"/>
        </w:numPr>
        <w:tabs>
          <w:tab w:val="left" w:pos="1590"/>
        </w:tabs>
        <w:spacing w:line="276" w:lineRule="auto"/>
        <w:ind w:right="645"/>
        <w:jc w:val="both"/>
        <w:rPr>
          <w:rStyle w:val="eacep"/>
          <w:rFonts w:ascii="Arial" w:hAnsi="Arial" w:cs="Arial"/>
          <w:sz w:val="20"/>
          <w:szCs w:val="20"/>
        </w:rPr>
      </w:pPr>
      <w:r w:rsidRPr="00157CFF">
        <w:rPr>
          <w:rStyle w:val="eacep"/>
          <w:rFonts w:ascii="Arial" w:hAnsi="Arial" w:cs="Arial"/>
          <w:b/>
          <w:sz w:val="20"/>
          <w:szCs w:val="20"/>
          <w:u w:val="single"/>
        </w:rPr>
        <w:t>Extintor polvo químico seco multipropósito:</w:t>
      </w:r>
      <w:r w:rsidRPr="00157CFF">
        <w:rPr>
          <w:rStyle w:val="eacep"/>
          <w:rFonts w:ascii="Arial" w:hAnsi="Arial" w:cs="Arial"/>
          <w:sz w:val="20"/>
          <w:szCs w:val="20"/>
        </w:rPr>
        <w:t xml:space="preserve"> Equipo portátil usado para el combate contra fuegos A, B y C. La extinción se produce por inhibición de la reacción en cadena y por un efecto sofocante que se genera cuando el agente extintor toma contacto con las brasas calientes y se transforma químicamente en ácido </w:t>
      </w:r>
      <w:proofErr w:type="spellStart"/>
      <w:r w:rsidRPr="00157CFF">
        <w:rPr>
          <w:rStyle w:val="eacep"/>
          <w:rFonts w:ascii="Arial" w:hAnsi="Arial" w:cs="Arial"/>
          <w:sz w:val="20"/>
          <w:szCs w:val="20"/>
        </w:rPr>
        <w:t>metafosfórico</w:t>
      </w:r>
      <w:proofErr w:type="spellEnd"/>
      <w:r w:rsidRPr="00157CFF">
        <w:rPr>
          <w:rStyle w:val="eacep"/>
          <w:rFonts w:ascii="Arial" w:hAnsi="Arial" w:cs="Arial"/>
          <w:sz w:val="20"/>
          <w:szCs w:val="20"/>
        </w:rPr>
        <w:t xml:space="preserve"> (material pegajoso que cubre las brasas aislándolas del oxígeno).</w:t>
      </w:r>
    </w:p>
    <w:p w:rsidR="00157CFF" w:rsidRPr="00157CFF" w:rsidRDefault="00157CFF" w:rsidP="00531DA9">
      <w:pPr>
        <w:pStyle w:val="Prrafodelista"/>
        <w:numPr>
          <w:ilvl w:val="0"/>
          <w:numId w:val="6"/>
        </w:numPr>
        <w:tabs>
          <w:tab w:val="left" w:pos="1590"/>
        </w:tabs>
        <w:spacing w:line="276" w:lineRule="auto"/>
        <w:ind w:right="645"/>
        <w:jc w:val="both"/>
        <w:rPr>
          <w:rStyle w:val="eacep"/>
          <w:rFonts w:ascii="Arial" w:hAnsi="Arial" w:cs="Arial"/>
          <w:sz w:val="20"/>
          <w:szCs w:val="20"/>
        </w:rPr>
      </w:pPr>
      <w:r w:rsidRPr="00157CFF">
        <w:rPr>
          <w:rStyle w:val="eacep"/>
          <w:rFonts w:ascii="Arial" w:hAnsi="Arial" w:cs="Arial"/>
          <w:b/>
          <w:sz w:val="20"/>
          <w:szCs w:val="20"/>
          <w:u w:val="single"/>
        </w:rPr>
        <w:t xml:space="preserve">Extintor </w:t>
      </w:r>
      <w:proofErr w:type="spellStart"/>
      <w:r w:rsidRPr="00157CFF">
        <w:rPr>
          <w:rStyle w:val="eacep"/>
          <w:rFonts w:ascii="Arial" w:hAnsi="Arial" w:cs="Arial"/>
          <w:b/>
          <w:sz w:val="20"/>
          <w:szCs w:val="20"/>
          <w:u w:val="single"/>
        </w:rPr>
        <w:t>anhídrico</w:t>
      </w:r>
      <w:proofErr w:type="spellEnd"/>
      <w:r w:rsidRPr="00157CFF">
        <w:rPr>
          <w:rStyle w:val="eacep"/>
          <w:rFonts w:ascii="Arial" w:hAnsi="Arial" w:cs="Arial"/>
          <w:b/>
          <w:sz w:val="20"/>
          <w:szCs w:val="20"/>
          <w:u w:val="single"/>
        </w:rPr>
        <w:t xml:space="preserve"> carbónico CO2:</w:t>
      </w:r>
      <w:r w:rsidRPr="00157CFF">
        <w:rPr>
          <w:rStyle w:val="eacep"/>
          <w:rFonts w:ascii="Arial" w:hAnsi="Arial" w:cs="Arial"/>
          <w:sz w:val="20"/>
          <w:szCs w:val="20"/>
        </w:rPr>
        <w:t xml:space="preserve"> Equipo recomendado para el combate contra incendios causados por fuegos clase B y C. El CO2 extingue el fuego principalmente por desplazamiento de oxígeno en la combustión (sofocación), teniendo también un pequeño efecto enfriador. Presenta riesgos vinculados a su uso como riesgo de asfixia y quemaduras por congelación. </w:t>
      </w:r>
    </w:p>
    <w:p w:rsidR="004078B5" w:rsidRDefault="004078B5" w:rsidP="004078B5">
      <w:pPr>
        <w:rPr>
          <w:rStyle w:val="eacep"/>
          <w:rFonts w:ascii="Arial" w:hAnsi="Arial" w:cs="Arial"/>
        </w:rPr>
      </w:pPr>
    </w:p>
    <w:p w:rsidR="00497245" w:rsidRDefault="00157CFF" w:rsidP="00497245">
      <w:pPr>
        <w:rPr>
          <w:rStyle w:val="eacep"/>
          <w:rFonts w:ascii="Arial" w:hAnsi="Arial" w:cs="Arial"/>
          <w:sz w:val="20"/>
          <w:szCs w:val="20"/>
        </w:rPr>
      </w:pPr>
      <w:r>
        <w:rPr>
          <w:rStyle w:val="eacep"/>
          <w:rFonts w:ascii="Arial" w:hAnsi="Arial" w:cs="Arial"/>
          <w:sz w:val="20"/>
          <w:szCs w:val="20"/>
        </w:rPr>
        <w:t xml:space="preserve">Actualmente se cuenta con </w:t>
      </w:r>
      <w:r w:rsidR="00791CF4">
        <w:rPr>
          <w:rStyle w:val="eacep"/>
          <w:rFonts w:ascii="Arial" w:hAnsi="Arial" w:cs="Arial"/>
          <w:sz w:val="20"/>
          <w:szCs w:val="20"/>
        </w:rPr>
        <w:t>la siguiente cantidad</w:t>
      </w:r>
      <w:r>
        <w:rPr>
          <w:rStyle w:val="eacep"/>
          <w:rFonts w:ascii="Arial" w:hAnsi="Arial" w:cs="Arial"/>
          <w:sz w:val="20"/>
          <w:szCs w:val="20"/>
        </w:rPr>
        <w:t xml:space="preserve"> de equipos de extinción:</w:t>
      </w:r>
    </w:p>
    <w:p w:rsidR="00157CFF" w:rsidRDefault="00157CFF" w:rsidP="00497245">
      <w:pPr>
        <w:rPr>
          <w:rStyle w:val="eacep"/>
          <w:rFonts w:ascii="Arial" w:hAnsi="Arial" w:cs="Arial"/>
          <w:sz w:val="20"/>
          <w:szCs w:val="20"/>
        </w:rPr>
      </w:pPr>
    </w:p>
    <w:p w:rsidR="00157CFF" w:rsidRDefault="00157CFF" w:rsidP="00497245">
      <w:pPr>
        <w:rPr>
          <w:rStyle w:val="eacep"/>
          <w:rFonts w:ascii="Arial" w:hAnsi="Arial" w:cs="Arial"/>
          <w:sz w:val="20"/>
          <w:szCs w:val="20"/>
        </w:rPr>
      </w:pPr>
      <w:r>
        <w:rPr>
          <w:rStyle w:val="eacep"/>
          <w:rFonts w:ascii="Arial" w:hAnsi="Arial" w:cs="Arial"/>
          <w:sz w:val="20"/>
          <w:szCs w:val="20"/>
        </w:rPr>
        <w:t>CESFAM/SUR: 13</w:t>
      </w:r>
    </w:p>
    <w:p w:rsidR="00157CFF" w:rsidRDefault="00157CFF" w:rsidP="00497245">
      <w:pPr>
        <w:rPr>
          <w:rStyle w:val="eacep"/>
          <w:rFonts w:ascii="Arial" w:hAnsi="Arial" w:cs="Arial"/>
          <w:sz w:val="20"/>
          <w:szCs w:val="20"/>
        </w:rPr>
      </w:pPr>
      <w:r>
        <w:rPr>
          <w:rStyle w:val="eacep"/>
          <w:rFonts w:ascii="Arial" w:hAnsi="Arial" w:cs="Arial"/>
          <w:sz w:val="20"/>
          <w:szCs w:val="20"/>
        </w:rPr>
        <w:lastRenderedPageBreak/>
        <w:t>Posta de Salud Rural de San Vicente: 3</w:t>
      </w:r>
    </w:p>
    <w:p w:rsidR="00157CFF" w:rsidRDefault="00157CFF" w:rsidP="00497245">
      <w:pPr>
        <w:rPr>
          <w:rStyle w:val="eacep"/>
          <w:rFonts w:ascii="Arial" w:hAnsi="Arial" w:cs="Arial"/>
          <w:sz w:val="20"/>
          <w:szCs w:val="20"/>
        </w:rPr>
      </w:pPr>
      <w:r>
        <w:rPr>
          <w:rStyle w:val="eacep"/>
          <w:rFonts w:ascii="Arial" w:hAnsi="Arial" w:cs="Arial"/>
          <w:sz w:val="20"/>
          <w:szCs w:val="20"/>
        </w:rPr>
        <w:t>Vehículos: 8</w:t>
      </w:r>
    </w:p>
    <w:p w:rsidR="00497245" w:rsidRDefault="00497245" w:rsidP="00497245">
      <w:pPr>
        <w:rPr>
          <w:rStyle w:val="eacep"/>
          <w:rFonts w:ascii="Arial" w:hAnsi="Arial" w:cs="Arial"/>
          <w:sz w:val="20"/>
          <w:szCs w:val="20"/>
        </w:rPr>
      </w:pPr>
    </w:p>
    <w:p w:rsidR="00497245" w:rsidRDefault="00497245" w:rsidP="00497245">
      <w:pPr>
        <w:rPr>
          <w:rStyle w:val="eacep"/>
          <w:rFonts w:ascii="Arial" w:hAnsi="Arial" w:cs="Arial"/>
          <w:sz w:val="20"/>
          <w:szCs w:val="20"/>
        </w:rPr>
      </w:pPr>
    </w:p>
    <w:p w:rsidR="00475D84" w:rsidRPr="00497245" w:rsidRDefault="00475D84" w:rsidP="00497245">
      <w:pPr>
        <w:rPr>
          <w:rFonts w:ascii="Arial" w:hAnsi="Arial" w:cs="Arial"/>
          <w:sz w:val="20"/>
          <w:szCs w:val="20"/>
        </w:rPr>
      </w:pPr>
      <w:r w:rsidRPr="00497245">
        <w:rPr>
          <w:rStyle w:val="eacep"/>
          <w:rFonts w:ascii="Arial" w:hAnsi="Arial" w:cs="Arial"/>
          <w:b/>
          <w:sz w:val="20"/>
          <w:szCs w:val="20"/>
        </w:rPr>
        <w:t>Red Húmeda:</w:t>
      </w:r>
      <w:r w:rsidRPr="00497245">
        <w:rPr>
          <w:rStyle w:val="eacep"/>
          <w:rFonts w:ascii="Arial" w:hAnsi="Arial" w:cs="Arial"/>
          <w:sz w:val="20"/>
          <w:szCs w:val="20"/>
        </w:rPr>
        <w:t xml:space="preserve"> es un sistema de cañerías auto alimentadas con agua, cuya función es la primera intervención en caso de incendio. Consta de una manguera con un pitón de válvula de rápido </w:t>
      </w:r>
      <w:r w:rsidRPr="00497245">
        <w:rPr>
          <w:rFonts w:ascii="Arial" w:eastAsia="Arial" w:hAnsi="Arial" w:cs="Arial"/>
          <w:sz w:val="20"/>
          <w:szCs w:val="20"/>
        </w:rPr>
        <w:t>accionar en el extremo, la cual será de exclusivo uso para combatir principios de incendio. Según la normativa vigente, se encuentra resguardada en un gabinete metálico color rojo, de fácil acceso. Para su uso, resulta imperativo, asegurar de manera previa el corte de suministro eléctrico.</w:t>
      </w:r>
      <w:r w:rsidR="004078B5" w:rsidRPr="00497245">
        <w:rPr>
          <w:rFonts w:ascii="Arial" w:eastAsia="Arial" w:hAnsi="Arial" w:cs="Arial"/>
          <w:sz w:val="20"/>
          <w:szCs w:val="20"/>
        </w:rPr>
        <w:t xml:space="preserve"> Por esta razón es de uso exclusivo del comité operativo de emergencias.</w:t>
      </w:r>
      <w:r w:rsidRPr="00497245">
        <w:rPr>
          <w:rFonts w:ascii="Arial" w:eastAsia="Arial" w:hAnsi="Arial" w:cs="Arial"/>
          <w:sz w:val="20"/>
          <w:szCs w:val="20"/>
        </w:rPr>
        <w:t xml:space="preserve"> </w:t>
      </w:r>
    </w:p>
    <w:p w:rsidR="004078B5" w:rsidRDefault="004078B5" w:rsidP="00791CF4">
      <w:pPr>
        <w:tabs>
          <w:tab w:val="left" w:pos="-1985"/>
          <w:tab w:val="left" w:pos="993"/>
        </w:tabs>
        <w:spacing w:before="120" w:after="120" w:line="276" w:lineRule="auto"/>
        <w:contextualSpacing/>
        <w:jc w:val="both"/>
        <w:rPr>
          <w:rStyle w:val="eacep"/>
          <w:rFonts w:ascii="Arial" w:hAnsi="Arial" w:cs="Arial"/>
          <w:sz w:val="20"/>
          <w:szCs w:val="20"/>
        </w:rPr>
      </w:pPr>
      <w:r w:rsidRPr="00791CF4">
        <w:rPr>
          <w:rStyle w:val="eacep"/>
          <w:rFonts w:ascii="Arial" w:hAnsi="Arial" w:cs="Arial"/>
          <w:sz w:val="20"/>
          <w:szCs w:val="20"/>
        </w:rPr>
        <w:t xml:space="preserve">Actualmente en el establecimiento se cuenta con 5 gabinetes </w:t>
      </w:r>
      <w:r w:rsidR="000404A3" w:rsidRPr="00791CF4">
        <w:rPr>
          <w:rStyle w:val="eacep"/>
          <w:rFonts w:ascii="Arial" w:hAnsi="Arial" w:cs="Arial"/>
          <w:sz w:val="20"/>
          <w:szCs w:val="20"/>
        </w:rPr>
        <w:t>de red húmeda.</w:t>
      </w:r>
      <w:r w:rsidRPr="00791CF4">
        <w:rPr>
          <w:rStyle w:val="eacep"/>
          <w:rFonts w:ascii="Arial" w:hAnsi="Arial" w:cs="Arial"/>
          <w:sz w:val="20"/>
          <w:szCs w:val="20"/>
        </w:rPr>
        <w:t xml:space="preserve"> </w:t>
      </w:r>
    </w:p>
    <w:p w:rsidR="00791CF4" w:rsidRDefault="00791CF4" w:rsidP="00791CF4">
      <w:pPr>
        <w:tabs>
          <w:tab w:val="left" w:pos="-1985"/>
          <w:tab w:val="left" w:pos="993"/>
        </w:tabs>
        <w:spacing w:before="120" w:after="120" w:line="276" w:lineRule="auto"/>
        <w:contextualSpacing/>
        <w:jc w:val="both"/>
        <w:rPr>
          <w:rStyle w:val="eacep"/>
          <w:rFonts w:ascii="Arial" w:hAnsi="Arial" w:cs="Arial"/>
          <w:sz w:val="20"/>
          <w:szCs w:val="20"/>
        </w:rPr>
      </w:pPr>
    </w:p>
    <w:p w:rsidR="00791CF4" w:rsidRPr="00791CF4" w:rsidRDefault="00791CF4" w:rsidP="00791CF4">
      <w:pPr>
        <w:tabs>
          <w:tab w:val="left" w:pos="-1985"/>
          <w:tab w:val="left" w:pos="993"/>
        </w:tabs>
        <w:spacing w:before="120" w:after="120" w:line="276" w:lineRule="auto"/>
        <w:contextualSpacing/>
        <w:jc w:val="both"/>
        <w:rPr>
          <w:rFonts w:ascii="Arial" w:hAnsi="Arial" w:cs="Arial"/>
          <w:color w:val="333333"/>
          <w:sz w:val="20"/>
          <w:szCs w:val="20"/>
          <w:shd w:val="clear" w:color="auto" w:fill="FFFFFF"/>
        </w:rPr>
      </w:pPr>
      <w:r>
        <w:rPr>
          <w:rStyle w:val="eacep"/>
          <w:rFonts w:ascii="Arial" w:hAnsi="Arial" w:cs="Arial"/>
          <w:b/>
          <w:sz w:val="20"/>
          <w:szCs w:val="20"/>
        </w:rPr>
        <w:t xml:space="preserve">Red Seca: </w:t>
      </w:r>
      <w:r w:rsidRPr="00791CF4">
        <w:rPr>
          <w:rFonts w:ascii="Arial" w:hAnsi="Arial" w:cs="Arial"/>
          <w:color w:val="333333"/>
          <w:sz w:val="20"/>
          <w:szCs w:val="20"/>
          <w:shd w:val="clear" w:color="auto" w:fill="FFFFFF"/>
        </w:rPr>
        <w:t>Red seca es un sistema de cañerías sin agua, de uso exclusivo de bomberos. Las redes secas deben ubicar en el primer piso del edificio, fuera de este, o en los accesos principales.</w:t>
      </w:r>
    </w:p>
    <w:p w:rsidR="00791CF4" w:rsidRDefault="00791CF4" w:rsidP="00791CF4">
      <w:pPr>
        <w:tabs>
          <w:tab w:val="left" w:pos="-1985"/>
          <w:tab w:val="left" w:pos="993"/>
        </w:tabs>
        <w:spacing w:before="120" w:after="120" w:line="276" w:lineRule="auto"/>
        <w:contextualSpacing/>
        <w:jc w:val="both"/>
        <w:rPr>
          <w:rFonts w:ascii="Arial" w:hAnsi="Arial" w:cs="Arial"/>
          <w:color w:val="333333"/>
          <w:sz w:val="20"/>
          <w:szCs w:val="20"/>
          <w:shd w:val="clear" w:color="auto" w:fill="FFFFFF"/>
        </w:rPr>
      </w:pPr>
      <w:r w:rsidRPr="00791CF4">
        <w:rPr>
          <w:rFonts w:ascii="Arial" w:hAnsi="Arial" w:cs="Arial"/>
          <w:color w:val="333333"/>
          <w:sz w:val="20"/>
          <w:szCs w:val="20"/>
          <w:shd w:val="clear" w:color="auto" w:fill="FFFFFF"/>
        </w:rPr>
        <w:t xml:space="preserve">Es una conexión doble con siamesa y entradas de 3″ para que el sistema de bomberos </w:t>
      </w:r>
      <w:r>
        <w:rPr>
          <w:rFonts w:ascii="Arial" w:hAnsi="Arial" w:cs="Arial"/>
          <w:color w:val="333333"/>
          <w:sz w:val="20"/>
          <w:szCs w:val="20"/>
          <w:shd w:val="clear" w:color="auto" w:fill="FFFFFF"/>
        </w:rPr>
        <w:t xml:space="preserve">(estanque de agua) </w:t>
      </w:r>
      <w:r w:rsidRPr="00791CF4">
        <w:rPr>
          <w:rFonts w:ascii="Arial" w:hAnsi="Arial" w:cs="Arial"/>
          <w:color w:val="333333"/>
          <w:sz w:val="20"/>
          <w:szCs w:val="20"/>
          <w:shd w:val="clear" w:color="auto" w:fill="FFFFFF"/>
        </w:rPr>
        <w:t>pueda conectar correctamente</w:t>
      </w:r>
      <w:r>
        <w:rPr>
          <w:rFonts w:ascii="Arial" w:hAnsi="Arial" w:cs="Arial"/>
          <w:color w:val="333333"/>
          <w:sz w:val="20"/>
          <w:szCs w:val="20"/>
          <w:shd w:val="clear" w:color="auto" w:fill="FFFFFF"/>
        </w:rPr>
        <w:t xml:space="preserve"> con  la entrada</w:t>
      </w:r>
      <w:r w:rsidRPr="00791CF4">
        <w:rPr>
          <w:rFonts w:ascii="Arial" w:hAnsi="Arial" w:cs="Arial"/>
          <w:color w:val="333333"/>
          <w:sz w:val="20"/>
          <w:szCs w:val="20"/>
          <w:shd w:val="clear" w:color="auto" w:fill="FFFFFF"/>
        </w:rPr>
        <w:t>.</w:t>
      </w:r>
    </w:p>
    <w:p w:rsidR="00791CF4" w:rsidRPr="00791CF4" w:rsidRDefault="00791CF4" w:rsidP="00791CF4">
      <w:pPr>
        <w:tabs>
          <w:tab w:val="left" w:pos="-1985"/>
          <w:tab w:val="left" w:pos="993"/>
        </w:tabs>
        <w:spacing w:before="120" w:after="120" w:line="276" w:lineRule="auto"/>
        <w:contextualSpacing/>
        <w:jc w:val="both"/>
        <w:rPr>
          <w:rFonts w:ascii="Arial" w:hAnsi="Arial" w:cs="Arial"/>
          <w:b/>
          <w:sz w:val="20"/>
          <w:szCs w:val="20"/>
        </w:rPr>
      </w:pPr>
      <w:r>
        <w:rPr>
          <w:rFonts w:ascii="Arial" w:hAnsi="Arial" w:cs="Arial"/>
          <w:color w:val="333333"/>
          <w:sz w:val="20"/>
          <w:szCs w:val="20"/>
          <w:shd w:val="clear" w:color="auto" w:fill="FFFFFF"/>
        </w:rPr>
        <w:t xml:space="preserve">La red contempla una entrada ubicada en el acceso de CESFAM en la vía pública y 2 salidas con uniones </w:t>
      </w:r>
      <w:proofErr w:type="spellStart"/>
      <w:r>
        <w:rPr>
          <w:rFonts w:ascii="Arial" w:hAnsi="Arial" w:cs="Arial"/>
          <w:color w:val="333333"/>
          <w:sz w:val="20"/>
          <w:szCs w:val="20"/>
          <w:shd w:val="clear" w:color="auto" w:fill="FFFFFF"/>
        </w:rPr>
        <w:t>storz</w:t>
      </w:r>
      <w:proofErr w:type="spellEnd"/>
      <w:r w:rsidR="00B83BDF">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 xml:space="preserve">1 en sala de espera SOME y otra </w:t>
      </w:r>
      <w:r w:rsidR="00B83BDF">
        <w:rPr>
          <w:rFonts w:ascii="Arial" w:hAnsi="Arial" w:cs="Arial"/>
          <w:color w:val="333333"/>
          <w:sz w:val="20"/>
          <w:szCs w:val="20"/>
          <w:shd w:val="clear" w:color="auto" w:fill="FFFFFF"/>
        </w:rPr>
        <w:t>en la salida a comedor exterior.</w:t>
      </w:r>
      <w:r>
        <w:rPr>
          <w:rFonts w:ascii="Arial" w:hAnsi="Arial" w:cs="Arial"/>
          <w:color w:val="333333"/>
          <w:sz w:val="20"/>
          <w:szCs w:val="20"/>
          <w:shd w:val="clear" w:color="auto" w:fill="FFFFFF"/>
        </w:rPr>
        <w:t xml:space="preserve"> </w:t>
      </w:r>
    </w:p>
    <w:p w:rsidR="00700D55" w:rsidRPr="006B480E" w:rsidRDefault="00700D55" w:rsidP="006B480E">
      <w:pPr>
        <w:jc w:val="both"/>
        <w:rPr>
          <w:rFonts w:ascii="Arial" w:hAnsi="Arial" w:cs="Arial"/>
          <w:sz w:val="20"/>
          <w:szCs w:val="20"/>
        </w:rPr>
      </w:pPr>
    </w:p>
    <w:p w:rsidR="00D453C0" w:rsidRDefault="00D453C0">
      <w:pPr>
        <w:rPr>
          <w:rFonts w:ascii="Verdana" w:hAnsi="Verdana" w:cs="Arial"/>
          <w:sz w:val="22"/>
          <w:szCs w:val="22"/>
        </w:rPr>
      </w:pPr>
      <w:r>
        <w:rPr>
          <w:rFonts w:ascii="Verdana" w:hAnsi="Verdana" w:cs="Arial"/>
          <w:sz w:val="22"/>
          <w:szCs w:val="22"/>
        </w:rPr>
        <w:br w:type="page"/>
      </w:r>
    </w:p>
    <w:p w:rsidR="004C42A5" w:rsidRPr="00133388" w:rsidRDefault="004C42A5">
      <w:pPr>
        <w:rPr>
          <w:rFonts w:ascii="Verdana" w:hAnsi="Verdana" w:cs="Arial"/>
          <w:sz w:val="22"/>
          <w:szCs w:val="22"/>
        </w:rPr>
      </w:pPr>
    </w:p>
    <w:p w:rsidR="003C32C2" w:rsidRPr="00133388" w:rsidRDefault="003C32C2">
      <w:pPr>
        <w:rPr>
          <w:rFonts w:ascii="Verdana" w:hAnsi="Verdana" w:cs="Arial"/>
          <w:sz w:val="22"/>
          <w:szCs w:val="22"/>
        </w:rPr>
      </w:pPr>
    </w:p>
    <w:p w:rsidR="007C09FF" w:rsidRDefault="00EC72F0">
      <w:pPr>
        <w:rPr>
          <w:rFonts w:ascii="Arial" w:eastAsia="Arial" w:hAnsi="Arial" w:cs="Arial"/>
          <w:b/>
          <w:sz w:val="22"/>
          <w:szCs w:val="22"/>
        </w:rPr>
      </w:pPr>
      <w:r>
        <w:rPr>
          <w:rFonts w:ascii="Arial" w:eastAsia="Arial" w:hAnsi="Arial" w:cs="Arial"/>
          <w:b/>
          <w:sz w:val="22"/>
          <w:szCs w:val="22"/>
        </w:rPr>
        <w:t>7</w:t>
      </w:r>
      <w:r w:rsidR="005B6F96">
        <w:rPr>
          <w:rFonts w:ascii="Arial" w:eastAsia="Arial" w:hAnsi="Arial" w:cs="Arial"/>
          <w:b/>
          <w:sz w:val="22"/>
          <w:szCs w:val="22"/>
        </w:rPr>
        <w:t xml:space="preserve">. </w:t>
      </w:r>
      <w:r w:rsidR="007C09FF">
        <w:rPr>
          <w:rFonts w:ascii="Arial" w:eastAsia="Arial" w:hAnsi="Arial" w:cs="Arial"/>
          <w:b/>
          <w:sz w:val="22"/>
          <w:szCs w:val="22"/>
        </w:rPr>
        <w:t>Distribución</w:t>
      </w:r>
    </w:p>
    <w:p w:rsidR="007B2A3F" w:rsidRDefault="007B2A3F">
      <w:pPr>
        <w:rPr>
          <w:rFonts w:ascii="Arial" w:eastAsia="Arial" w:hAnsi="Arial" w:cs="Arial"/>
          <w:b/>
          <w:sz w:val="22"/>
          <w:szCs w:val="22"/>
        </w:rPr>
      </w:pPr>
    </w:p>
    <w:p w:rsidR="007B2A3F" w:rsidRPr="00510BE3" w:rsidRDefault="007B2A3F" w:rsidP="007B2A3F">
      <w:pPr>
        <w:tabs>
          <w:tab w:val="left" w:pos="1590"/>
        </w:tabs>
        <w:spacing w:line="276" w:lineRule="auto"/>
        <w:ind w:left="851" w:right="645"/>
        <w:jc w:val="both"/>
        <w:rPr>
          <w:rFonts w:ascii="Arial" w:hAnsi="Arial" w:cs="Arial"/>
          <w:sz w:val="20"/>
          <w:szCs w:val="22"/>
        </w:rPr>
      </w:pPr>
      <w:r w:rsidRPr="00510BE3">
        <w:rPr>
          <w:rFonts w:ascii="Arial" w:hAnsi="Arial" w:cs="Arial"/>
          <w:sz w:val="20"/>
          <w:szCs w:val="22"/>
        </w:rPr>
        <w:t>a. Dirección de</w:t>
      </w:r>
      <w:r>
        <w:rPr>
          <w:rFonts w:ascii="Arial" w:hAnsi="Arial" w:cs="Arial"/>
          <w:sz w:val="20"/>
          <w:szCs w:val="22"/>
        </w:rPr>
        <w:t>l</w:t>
      </w:r>
      <w:r w:rsidRPr="00510BE3">
        <w:rPr>
          <w:rFonts w:ascii="Arial" w:hAnsi="Arial" w:cs="Arial"/>
          <w:sz w:val="20"/>
          <w:szCs w:val="22"/>
        </w:rPr>
        <w:t xml:space="preserve"> establecimiento</w:t>
      </w:r>
      <w:r w:rsidR="004E7689">
        <w:rPr>
          <w:rFonts w:ascii="Arial" w:hAnsi="Arial" w:cs="Arial"/>
          <w:sz w:val="20"/>
          <w:szCs w:val="22"/>
        </w:rPr>
        <w:t>.</w:t>
      </w:r>
    </w:p>
    <w:p w:rsidR="007B2A3F" w:rsidRDefault="007B2A3F" w:rsidP="007B2A3F">
      <w:pPr>
        <w:tabs>
          <w:tab w:val="left" w:pos="1590"/>
        </w:tabs>
        <w:spacing w:line="276" w:lineRule="auto"/>
        <w:ind w:left="851" w:right="645"/>
        <w:jc w:val="both"/>
        <w:rPr>
          <w:rFonts w:ascii="Arial" w:hAnsi="Arial" w:cs="Arial"/>
          <w:sz w:val="20"/>
          <w:szCs w:val="22"/>
        </w:rPr>
      </w:pPr>
      <w:r w:rsidRPr="00510BE3">
        <w:rPr>
          <w:rFonts w:ascii="Arial" w:hAnsi="Arial" w:cs="Arial"/>
          <w:sz w:val="20"/>
          <w:szCs w:val="22"/>
        </w:rPr>
        <w:t>b.</w:t>
      </w:r>
      <w:r>
        <w:rPr>
          <w:rFonts w:ascii="Arial" w:hAnsi="Arial" w:cs="Arial"/>
          <w:sz w:val="20"/>
          <w:szCs w:val="22"/>
        </w:rPr>
        <w:t xml:space="preserve"> Unidad de C</w:t>
      </w:r>
      <w:r w:rsidRPr="00510BE3">
        <w:rPr>
          <w:rFonts w:ascii="Arial" w:hAnsi="Arial" w:cs="Arial"/>
          <w:sz w:val="20"/>
          <w:szCs w:val="22"/>
        </w:rPr>
        <w:t>alidad</w:t>
      </w:r>
      <w:r>
        <w:rPr>
          <w:rFonts w:ascii="Arial" w:hAnsi="Arial" w:cs="Arial"/>
          <w:sz w:val="20"/>
          <w:szCs w:val="22"/>
        </w:rPr>
        <w:t xml:space="preserve"> y Seguridad del Paciente</w:t>
      </w:r>
      <w:r w:rsidR="004E7689">
        <w:rPr>
          <w:rFonts w:ascii="Arial" w:hAnsi="Arial" w:cs="Arial"/>
          <w:sz w:val="20"/>
          <w:szCs w:val="22"/>
        </w:rPr>
        <w:t>.</w:t>
      </w:r>
    </w:p>
    <w:p w:rsidR="007B2A3F"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 xml:space="preserve">c. </w:t>
      </w:r>
      <w:r w:rsidRPr="00510BE3">
        <w:rPr>
          <w:rFonts w:ascii="Arial" w:hAnsi="Arial" w:cs="Arial"/>
          <w:sz w:val="20"/>
          <w:szCs w:val="22"/>
        </w:rPr>
        <w:t>Subdirecciones del establecimiento</w:t>
      </w:r>
      <w:r w:rsidR="004E7689">
        <w:rPr>
          <w:rFonts w:ascii="Arial" w:hAnsi="Arial" w:cs="Arial"/>
          <w:sz w:val="20"/>
          <w:szCs w:val="22"/>
        </w:rPr>
        <w:t>.</w:t>
      </w:r>
    </w:p>
    <w:p w:rsidR="007B2A3F" w:rsidRPr="00510BE3" w:rsidRDefault="006B480E" w:rsidP="00EB2939">
      <w:pPr>
        <w:tabs>
          <w:tab w:val="left" w:pos="1590"/>
        </w:tabs>
        <w:spacing w:line="276" w:lineRule="auto"/>
        <w:ind w:left="851" w:right="645"/>
        <w:jc w:val="both"/>
        <w:rPr>
          <w:rFonts w:ascii="Arial" w:hAnsi="Arial" w:cs="Arial"/>
          <w:sz w:val="20"/>
          <w:szCs w:val="22"/>
        </w:rPr>
      </w:pPr>
      <w:r>
        <w:rPr>
          <w:rFonts w:ascii="Arial" w:hAnsi="Arial" w:cs="Arial"/>
          <w:sz w:val="20"/>
          <w:szCs w:val="22"/>
        </w:rPr>
        <w:t>d. Encargados de programas</w:t>
      </w:r>
      <w:r w:rsidR="004E7689">
        <w:rPr>
          <w:rFonts w:ascii="Arial" w:hAnsi="Arial" w:cs="Arial"/>
          <w:sz w:val="20"/>
          <w:szCs w:val="22"/>
        </w:rPr>
        <w:t>.</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g</w:t>
      </w:r>
      <w:r w:rsidRPr="00510BE3">
        <w:rPr>
          <w:rFonts w:ascii="Arial" w:hAnsi="Arial" w:cs="Arial"/>
          <w:sz w:val="20"/>
          <w:szCs w:val="22"/>
        </w:rPr>
        <w:t xml:space="preserve">. </w:t>
      </w:r>
      <w:r>
        <w:rPr>
          <w:rFonts w:ascii="Arial" w:hAnsi="Arial" w:cs="Arial"/>
          <w:sz w:val="20"/>
          <w:szCs w:val="22"/>
        </w:rPr>
        <w:t>Encargados/as de P</w:t>
      </w:r>
      <w:r w:rsidRPr="00510BE3">
        <w:rPr>
          <w:rFonts w:ascii="Arial" w:hAnsi="Arial" w:cs="Arial"/>
          <w:sz w:val="20"/>
          <w:szCs w:val="22"/>
        </w:rPr>
        <w:t>osta</w:t>
      </w:r>
      <w:r w:rsidR="004E7689">
        <w:rPr>
          <w:rFonts w:ascii="Arial" w:hAnsi="Arial" w:cs="Arial"/>
          <w:sz w:val="20"/>
          <w:szCs w:val="22"/>
        </w:rPr>
        <w:t>.</w:t>
      </w:r>
      <w:r w:rsidRPr="00510BE3">
        <w:rPr>
          <w:rFonts w:ascii="Arial" w:hAnsi="Arial" w:cs="Arial"/>
          <w:sz w:val="20"/>
          <w:szCs w:val="22"/>
        </w:rPr>
        <w:t xml:space="preserve"> </w:t>
      </w:r>
    </w:p>
    <w:p w:rsidR="007B2A3F" w:rsidRDefault="006B480E"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h. Encargados/as de Sector</w:t>
      </w:r>
      <w:r w:rsidR="004E7689">
        <w:rPr>
          <w:rFonts w:ascii="Arial" w:hAnsi="Arial" w:cs="Arial"/>
          <w:sz w:val="20"/>
          <w:szCs w:val="22"/>
        </w:rPr>
        <w:t>.</w:t>
      </w:r>
    </w:p>
    <w:p w:rsidR="006B480E" w:rsidRDefault="006B480E"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i. Encargados/as de Recursos Humanos.</w:t>
      </w:r>
    </w:p>
    <w:p w:rsidR="006B480E" w:rsidRDefault="006B480E"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j. Distribución general</w:t>
      </w:r>
    </w:p>
    <w:p w:rsidR="006B480E" w:rsidRPr="00510BE3" w:rsidRDefault="006B480E" w:rsidP="007B2A3F">
      <w:pPr>
        <w:tabs>
          <w:tab w:val="left" w:pos="1590"/>
        </w:tabs>
        <w:spacing w:line="276" w:lineRule="auto"/>
        <w:ind w:left="851" w:right="645"/>
        <w:jc w:val="both"/>
        <w:rPr>
          <w:rFonts w:ascii="Arial" w:hAnsi="Arial" w:cs="Arial"/>
          <w:sz w:val="20"/>
          <w:szCs w:val="22"/>
        </w:rPr>
      </w:pPr>
    </w:p>
    <w:p w:rsidR="007C09FF" w:rsidRDefault="007C09FF">
      <w:pPr>
        <w:rPr>
          <w:rFonts w:ascii="Arial" w:hAnsi="Arial" w:cs="Arial"/>
          <w:sz w:val="20"/>
          <w:szCs w:val="22"/>
        </w:rPr>
      </w:pPr>
      <w:r>
        <w:rPr>
          <w:rFonts w:ascii="Arial" w:hAnsi="Arial" w:cs="Arial"/>
          <w:sz w:val="20"/>
          <w:szCs w:val="22"/>
        </w:rPr>
        <w:br w:type="page"/>
      </w:r>
    </w:p>
    <w:p w:rsidR="000206E5" w:rsidRDefault="000206E5">
      <w:pPr>
        <w:rPr>
          <w:rFonts w:ascii="Arial" w:eastAsia="Arial" w:hAnsi="Arial" w:cs="Arial"/>
          <w:b/>
          <w:sz w:val="22"/>
          <w:szCs w:val="22"/>
        </w:rPr>
      </w:pPr>
    </w:p>
    <w:p w:rsidR="00F63F7A" w:rsidRDefault="00EC72F0" w:rsidP="00F63F7A">
      <w:pPr>
        <w:tabs>
          <w:tab w:val="left" w:pos="1590"/>
        </w:tabs>
        <w:spacing w:line="276" w:lineRule="auto"/>
        <w:ind w:left="851" w:right="645"/>
        <w:jc w:val="both"/>
        <w:rPr>
          <w:rFonts w:ascii="Arial" w:eastAsia="Arial" w:hAnsi="Arial" w:cs="Arial"/>
          <w:sz w:val="22"/>
          <w:szCs w:val="22"/>
        </w:rPr>
      </w:pPr>
      <w:r>
        <w:rPr>
          <w:rFonts w:ascii="Arial" w:eastAsia="Arial" w:hAnsi="Arial" w:cs="Arial"/>
          <w:b/>
          <w:sz w:val="22"/>
          <w:szCs w:val="22"/>
        </w:rPr>
        <w:t>8</w:t>
      </w:r>
      <w:r w:rsidR="00F63F7A">
        <w:rPr>
          <w:rFonts w:ascii="Arial" w:eastAsia="Arial" w:hAnsi="Arial" w:cs="Arial"/>
          <w:b/>
          <w:sz w:val="22"/>
          <w:szCs w:val="22"/>
        </w:rPr>
        <w:t>-. Tabla de Modificaciones</w:t>
      </w:r>
    </w:p>
    <w:p w:rsidR="00F63F7A" w:rsidRDefault="00F63F7A" w:rsidP="00F63F7A">
      <w:pPr>
        <w:tabs>
          <w:tab w:val="left" w:pos="1590"/>
        </w:tabs>
        <w:spacing w:line="276" w:lineRule="auto"/>
        <w:ind w:left="851" w:right="645"/>
        <w:jc w:val="both"/>
        <w:rPr>
          <w:rFonts w:ascii="Arial" w:eastAsia="Arial" w:hAnsi="Arial" w:cs="Arial"/>
          <w:sz w:val="22"/>
          <w:szCs w:val="22"/>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544"/>
        <w:gridCol w:w="3260"/>
      </w:tblGrid>
      <w:tr w:rsidR="00F63F7A" w:rsidTr="00634501">
        <w:trPr>
          <w:trHeight w:val="68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Edición número</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Motivo del cambio</w:t>
            </w:r>
          </w:p>
        </w:tc>
        <w:tc>
          <w:tcPr>
            <w:tcW w:w="3260"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Fecha de aprobación</w:t>
            </w:r>
          </w:p>
        </w:tc>
      </w:tr>
      <w:tr w:rsidR="00F63F7A" w:rsidTr="00634501">
        <w:trPr>
          <w:trHeight w:val="42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Primera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Elaboración de Documento</w:t>
            </w:r>
          </w:p>
        </w:tc>
        <w:tc>
          <w:tcPr>
            <w:tcW w:w="3260" w:type="dxa"/>
          </w:tcPr>
          <w:p w:rsidR="00F63F7A" w:rsidRPr="00152FC6" w:rsidRDefault="006B480E" w:rsidP="00634501">
            <w:pPr>
              <w:tabs>
                <w:tab w:val="left" w:pos="1590"/>
              </w:tabs>
              <w:spacing w:line="276" w:lineRule="auto"/>
              <w:ind w:right="645"/>
              <w:rPr>
                <w:rFonts w:ascii="Arial" w:eastAsia="Arial" w:hAnsi="Arial" w:cs="Arial"/>
                <w:sz w:val="20"/>
                <w:szCs w:val="20"/>
              </w:rPr>
            </w:pPr>
            <w:r>
              <w:rPr>
                <w:rFonts w:ascii="Arial" w:eastAsia="Arial" w:hAnsi="Arial" w:cs="Arial"/>
                <w:sz w:val="20"/>
                <w:szCs w:val="20"/>
              </w:rPr>
              <w:t>03</w:t>
            </w:r>
            <w:r w:rsidR="00364ED3">
              <w:rPr>
                <w:rFonts w:ascii="Arial" w:eastAsia="Arial" w:hAnsi="Arial" w:cs="Arial"/>
                <w:sz w:val="20"/>
                <w:szCs w:val="20"/>
              </w:rPr>
              <w:t>/11</w:t>
            </w:r>
            <w:r w:rsidR="00D453C0">
              <w:rPr>
                <w:rFonts w:ascii="Arial" w:eastAsia="Arial" w:hAnsi="Arial" w:cs="Arial"/>
                <w:sz w:val="20"/>
                <w:szCs w:val="20"/>
              </w:rPr>
              <w:t>/2023</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Segunda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Tercera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bl>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F63F7A">
      <w:pPr>
        <w:tabs>
          <w:tab w:val="left" w:pos="1590"/>
        </w:tabs>
        <w:ind w:left="567" w:right="503"/>
        <w:jc w:val="center"/>
        <w:rPr>
          <w:rFonts w:ascii="Arial" w:eastAsia="Arial" w:hAnsi="Arial" w:cs="Arial"/>
          <w:sz w:val="32"/>
          <w:szCs w:val="3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654F99" w:rsidRDefault="00654F99" w:rsidP="00DD1A1A">
      <w:pPr>
        <w:rPr>
          <w:rFonts w:ascii="Arial" w:eastAsia="Arial" w:hAnsi="Arial" w:cs="Arial"/>
          <w:sz w:val="22"/>
          <w:szCs w:val="22"/>
        </w:rPr>
      </w:pPr>
    </w:p>
    <w:sectPr w:rsidR="00654F99" w:rsidSect="00DD1A1A">
      <w:headerReference w:type="default" r:id="rId8"/>
      <w:headerReference w:type="first" r:id="rId9"/>
      <w:pgSz w:w="12240" w:h="15840"/>
      <w:pgMar w:top="1134" w:right="1134" w:bottom="1134" w:left="1247"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E2C" w:rsidRDefault="00664E2C">
      <w:r>
        <w:separator/>
      </w:r>
    </w:p>
  </w:endnote>
  <w:endnote w:type="continuationSeparator" w:id="0">
    <w:p w:rsidR="00664E2C" w:rsidRDefault="0066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E2C" w:rsidRDefault="00664E2C">
      <w:r>
        <w:separator/>
      </w:r>
    </w:p>
  </w:footnote>
  <w:footnote w:type="continuationSeparator" w:id="0">
    <w:p w:rsidR="00664E2C" w:rsidRDefault="00664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DD" w:rsidRDefault="009411DD">
    <w:pPr>
      <w:widowControl w:val="0"/>
      <w:pBdr>
        <w:top w:val="nil"/>
        <w:left w:val="nil"/>
        <w:bottom w:val="nil"/>
        <w:right w:val="nil"/>
        <w:between w:val="nil"/>
      </w:pBdr>
      <w:spacing w:line="276" w:lineRule="auto"/>
      <w:rPr>
        <w:rFonts w:ascii="Arial" w:eastAsia="Arial" w:hAnsi="Arial" w:cs="Arial"/>
        <w:sz w:val="22"/>
        <w:szCs w:val="22"/>
      </w:rPr>
    </w:pPr>
  </w:p>
  <w:tbl>
    <w:tblPr>
      <w:tblStyle w:val="a1"/>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4557"/>
      <w:gridCol w:w="3218"/>
    </w:tblGrid>
    <w:tr w:rsidR="009411DD">
      <w:trPr>
        <w:trHeight w:val="280"/>
      </w:trPr>
      <w:tc>
        <w:tcPr>
          <w:tcW w:w="2136" w:type="dxa"/>
          <w:vMerge w:val="restart"/>
          <w:vAlign w:val="center"/>
        </w:tcPr>
        <w:p w:rsidR="009411DD" w:rsidRDefault="009411DD">
          <w:pPr>
            <w:jc w:val="center"/>
            <w:rPr>
              <w:rFonts w:ascii="Arial" w:eastAsia="Arial" w:hAnsi="Arial" w:cs="Arial"/>
              <w:sz w:val="22"/>
              <w:szCs w:val="22"/>
            </w:rPr>
          </w:pPr>
          <w:r>
            <w:rPr>
              <w:rFonts w:ascii="Arial" w:eastAsia="Arial" w:hAnsi="Arial" w:cs="Arial"/>
              <w:noProof/>
              <w:sz w:val="22"/>
              <w:szCs w:val="22"/>
            </w:rPr>
            <w:drawing>
              <wp:inline distT="0" distB="0" distL="0" distR="0" wp14:anchorId="0E01C91C">
                <wp:extent cx="12192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pic:spPr>
                    </pic:pic>
                  </a:graphicData>
                </a:graphic>
              </wp:inline>
            </w:drawing>
          </w:r>
        </w:p>
      </w:tc>
      <w:tc>
        <w:tcPr>
          <w:tcW w:w="4557" w:type="dxa"/>
          <w:vMerge w:val="restart"/>
          <w:vAlign w:val="center"/>
        </w:tcPr>
        <w:p w:rsidR="009411DD" w:rsidRDefault="009411DD">
          <w:pPr>
            <w:jc w:val="center"/>
            <w:rPr>
              <w:rFonts w:ascii="Arial" w:eastAsia="Arial" w:hAnsi="Arial" w:cs="Arial"/>
              <w:sz w:val="18"/>
              <w:szCs w:val="18"/>
            </w:rPr>
          </w:pPr>
          <w:r>
            <w:rPr>
              <w:rFonts w:ascii="Arial" w:eastAsia="Arial" w:hAnsi="Arial" w:cs="Arial"/>
              <w:sz w:val="18"/>
              <w:szCs w:val="18"/>
            </w:rPr>
            <w:t>CESFAM JOSÉ JOAQUÍN AGUIRRE</w:t>
          </w:r>
        </w:p>
        <w:p w:rsidR="009411DD" w:rsidRDefault="009411DD">
          <w:pPr>
            <w:jc w:val="center"/>
            <w:rPr>
              <w:rFonts w:ascii="Arial" w:eastAsia="Arial" w:hAnsi="Arial" w:cs="Arial"/>
              <w:sz w:val="18"/>
              <w:szCs w:val="18"/>
            </w:rPr>
          </w:pPr>
        </w:p>
        <w:p w:rsidR="009411DD" w:rsidRDefault="009411DD">
          <w:pPr>
            <w:keepNext/>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ILUSTRE MUNICIPALIDAD DE CALLE LARGA</w:t>
          </w:r>
        </w:p>
      </w:tc>
      <w:tc>
        <w:tcPr>
          <w:tcW w:w="3218" w:type="dxa"/>
          <w:vAlign w:val="center"/>
        </w:tcPr>
        <w:p w:rsidR="009411DD" w:rsidRDefault="006927A3">
          <w:pPr>
            <w:rPr>
              <w:rFonts w:ascii="Arial" w:eastAsia="Arial" w:hAnsi="Arial" w:cs="Arial"/>
              <w:sz w:val="18"/>
              <w:szCs w:val="18"/>
            </w:rPr>
          </w:pPr>
          <w:r>
            <w:rPr>
              <w:rFonts w:ascii="Arial" w:eastAsia="Arial" w:hAnsi="Arial" w:cs="Arial"/>
              <w:sz w:val="18"/>
              <w:szCs w:val="18"/>
            </w:rPr>
            <w:t>Código: INS 1</w:t>
          </w:r>
          <w:r w:rsidR="009411DD">
            <w:rPr>
              <w:rFonts w:ascii="Arial" w:eastAsia="Arial" w:hAnsi="Arial" w:cs="Arial"/>
              <w:sz w:val="18"/>
              <w:szCs w:val="18"/>
            </w:rPr>
            <w:t>.1</w:t>
          </w:r>
        </w:p>
      </w:tc>
    </w:tr>
    <w:tr w:rsidR="009411DD">
      <w:trPr>
        <w:trHeight w:val="280"/>
      </w:trPr>
      <w:tc>
        <w:tcPr>
          <w:tcW w:w="2136" w:type="dxa"/>
          <w:vMerge/>
          <w:vAlign w:val="center"/>
        </w:tcPr>
        <w:p w:rsidR="009411DD" w:rsidRDefault="009411DD">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9411DD" w:rsidRDefault="009411DD">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9411DD" w:rsidRDefault="009411DD">
          <w:pPr>
            <w:rPr>
              <w:rFonts w:ascii="Arial" w:eastAsia="Arial" w:hAnsi="Arial" w:cs="Arial"/>
              <w:sz w:val="18"/>
              <w:szCs w:val="18"/>
            </w:rPr>
          </w:pPr>
          <w:r>
            <w:rPr>
              <w:rFonts w:ascii="Arial" w:eastAsia="Arial" w:hAnsi="Arial" w:cs="Arial"/>
              <w:sz w:val="18"/>
              <w:szCs w:val="18"/>
            </w:rPr>
            <w:t>Edición: PRIMERA</w:t>
          </w:r>
        </w:p>
      </w:tc>
    </w:tr>
    <w:tr w:rsidR="009411DD">
      <w:trPr>
        <w:trHeight w:val="280"/>
      </w:trPr>
      <w:tc>
        <w:tcPr>
          <w:tcW w:w="2136" w:type="dxa"/>
          <w:vMerge/>
          <w:vAlign w:val="center"/>
        </w:tcPr>
        <w:p w:rsidR="009411DD" w:rsidRDefault="009411DD">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9411DD" w:rsidRDefault="009411DD">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9411DD" w:rsidRDefault="004E7689">
          <w:pPr>
            <w:rPr>
              <w:rFonts w:ascii="Arial" w:eastAsia="Arial" w:hAnsi="Arial" w:cs="Arial"/>
              <w:sz w:val="18"/>
              <w:szCs w:val="18"/>
            </w:rPr>
          </w:pPr>
          <w:r>
            <w:rPr>
              <w:rFonts w:ascii="Arial" w:eastAsia="Arial" w:hAnsi="Arial" w:cs="Arial"/>
              <w:sz w:val="18"/>
              <w:szCs w:val="18"/>
            </w:rPr>
            <w:t>Fecha: Noviembre</w:t>
          </w:r>
          <w:r w:rsidR="006927A3">
            <w:rPr>
              <w:rFonts w:ascii="Arial" w:eastAsia="Arial" w:hAnsi="Arial" w:cs="Arial"/>
              <w:sz w:val="18"/>
              <w:szCs w:val="18"/>
            </w:rPr>
            <w:t xml:space="preserve"> 2023</w:t>
          </w:r>
        </w:p>
      </w:tc>
    </w:tr>
    <w:tr w:rsidR="009411DD">
      <w:trPr>
        <w:trHeight w:val="280"/>
      </w:trPr>
      <w:tc>
        <w:tcPr>
          <w:tcW w:w="2136" w:type="dxa"/>
          <w:vMerge/>
          <w:vAlign w:val="center"/>
        </w:tcPr>
        <w:p w:rsidR="009411DD" w:rsidRDefault="009411DD">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9411DD" w:rsidRDefault="009411DD">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9411DD" w:rsidRDefault="009411DD">
          <w:pPr>
            <w:rPr>
              <w:rFonts w:ascii="Arial" w:eastAsia="Arial" w:hAnsi="Arial" w:cs="Arial"/>
              <w:sz w:val="18"/>
              <w:szCs w:val="18"/>
            </w:rPr>
          </w:pPr>
          <w:r>
            <w:rPr>
              <w:rFonts w:ascii="Arial" w:eastAsia="Arial" w:hAnsi="Arial" w:cs="Arial"/>
              <w:sz w:val="18"/>
              <w:szCs w:val="18"/>
            </w:rPr>
            <w:t xml:space="preserve">Página: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BE754B">
            <w:rPr>
              <w:rFonts w:ascii="Arial" w:eastAsia="Arial" w:hAnsi="Arial" w:cs="Arial"/>
              <w:noProof/>
              <w:sz w:val="18"/>
              <w:szCs w:val="18"/>
            </w:rPr>
            <w:t>11</w:t>
          </w:r>
          <w:r>
            <w:rPr>
              <w:rFonts w:ascii="Arial" w:eastAsia="Arial" w:hAnsi="Arial" w:cs="Arial"/>
              <w:sz w:val="18"/>
              <w:szCs w:val="18"/>
            </w:rPr>
            <w:fldChar w:fldCharType="end"/>
          </w:r>
          <w:r>
            <w:rPr>
              <w:rFonts w:ascii="Arial" w:eastAsia="Arial" w:hAnsi="Arial" w:cs="Arial"/>
              <w:sz w:val="18"/>
              <w:szCs w:val="18"/>
            </w:rPr>
            <w:t xml:space="preserve"> de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sidR="00BE754B">
            <w:rPr>
              <w:rFonts w:ascii="Arial" w:eastAsia="Arial" w:hAnsi="Arial" w:cs="Arial"/>
              <w:noProof/>
              <w:sz w:val="18"/>
              <w:szCs w:val="18"/>
            </w:rPr>
            <w:t>11</w:t>
          </w:r>
          <w:r>
            <w:rPr>
              <w:rFonts w:ascii="Arial" w:eastAsia="Arial" w:hAnsi="Arial" w:cs="Arial"/>
              <w:sz w:val="18"/>
              <w:szCs w:val="18"/>
            </w:rPr>
            <w:fldChar w:fldCharType="end"/>
          </w:r>
        </w:p>
      </w:tc>
    </w:tr>
    <w:tr w:rsidR="009411DD">
      <w:trPr>
        <w:trHeight w:val="380"/>
      </w:trPr>
      <w:tc>
        <w:tcPr>
          <w:tcW w:w="2136" w:type="dxa"/>
          <w:vMerge/>
          <w:vAlign w:val="center"/>
        </w:tcPr>
        <w:p w:rsidR="009411DD" w:rsidRDefault="009411DD">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9411DD" w:rsidRDefault="009411DD">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9411DD" w:rsidRDefault="009411DD">
          <w:pPr>
            <w:rPr>
              <w:rFonts w:ascii="Arial" w:eastAsia="Arial" w:hAnsi="Arial" w:cs="Arial"/>
              <w:sz w:val="18"/>
              <w:szCs w:val="18"/>
            </w:rPr>
          </w:pPr>
          <w:r>
            <w:rPr>
              <w:rFonts w:ascii="Arial" w:eastAsia="Arial" w:hAnsi="Arial" w:cs="Arial"/>
              <w:sz w:val="18"/>
              <w:szCs w:val="18"/>
            </w:rPr>
            <w:t>Vigencia: 3 años</w:t>
          </w:r>
        </w:p>
      </w:tc>
    </w:tr>
    <w:tr w:rsidR="009411DD">
      <w:trPr>
        <w:trHeight w:val="640"/>
      </w:trPr>
      <w:tc>
        <w:tcPr>
          <w:tcW w:w="9911" w:type="dxa"/>
          <w:gridSpan w:val="3"/>
          <w:vAlign w:val="center"/>
        </w:tcPr>
        <w:p w:rsidR="009411DD" w:rsidRPr="001342DB" w:rsidRDefault="00F92BC8" w:rsidP="005B33F9">
          <w:pPr>
            <w:ind w:left="709" w:right="731"/>
            <w:jc w:val="center"/>
            <w:rPr>
              <w:rFonts w:ascii="Arial" w:eastAsia="Arial" w:hAnsi="Arial" w:cs="Arial"/>
              <w:b/>
              <w:bCs/>
              <w:sz w:val="22"/>
              <w:szCs w:val="22"/>
            </w:rPr>
          </w:pPr>
          <w:r>
            <w:rPr>
              <w:rFonts w:ascii="Arial" w:eastAsia="Arial" w:hAnsi="Arial" w:cs="Arial"/>
              <w:b/>
              <w:bCs/>
              <w:sz w:val="22"/>
              <w:szCs w:val="22"/>
            </w:rPr>
            <w:t>Plan de prevención de incendios CESFAM José Joaquín Aguirre</w:t>
          </w:r>
        </w:p>
      </w:tc>
    </w:tr>
  </w:tbl>
  <w:p w:rsidR="009411DD" w:rsidRDefault="009411DD">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DD" w:rsidRDefault="009411DD" w:rsidP="00BB2357">
    <w:pPr>
      <w:widowControl w:val="0"/>
      <w:pBdr>
        <w:top w:val="nil"/>
        <w:left w:val="nil"/>
        <w:bottom w:val="nil"/>
        <w:right w:val="nil"/>
        <w:between w:val="nil"/>
      </w:pBdr>
      <w:spacing w:line="276" w:lineRule="auto"/>
      <w:rPr>
        <w:color w:val="000000"/>
      </w:rPr>
    </w:pPr>
  </w:p>
  <w:tbl>
    <w:tblPr>
      <w:tblStyle w:val="a2"/>
      <w:tblW w:w="9840" w:type="dxa"/>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697"/>
      <w:gridCol w:w="4097"/>
      <w:gridCol w:w="10"/>
      <w:gridCol w:w="3036"/>
    </w:tblGrid>
    <w:tr w:rsidR="009411DD" w:rsidTr="00BB2357">
      <w:trPr>
        <w:trHeight w:val="440"/>
      </w:trPr>
      <w:tc>
        <w:tcPr>
          <w:tcW w:w="2697" w:type="dxa"/>
          <w:vMerge w:val="restart"/>
          <w:tcBorders>
            <w:left w:val="single" w:sz="4" w:space="0" w:color="auto"/>
          </w:tcBorders>
          <w:vAlign w:val="center"/>
        </w:tcPr>
        <w:p w:rsidR="009411DD" w:rsidRDefault="009411DD">
          <w:pPr>
            <w:jc w:val="center"/>
            <w:rPr>
              <w:rFonts w:ascii="Arial" w:eastAsia="Arial" w:hAnsi="Arial" w:cs="Arial"/>
              <w:sz w:val="20"/>
              <w:szCs w:val="20"/>
            </w:rPr>
          </w:pPr>
        </w:p>
        <w:p w:rsidR="009411DD" w:rsidRDefault="009411DD">
          <w:pPr>
            <w:jc w:val="center"/>
            <w:rPr>
              <w:rFonts w:ascii="Arial" w:eastAsia="Arial" w:hAnsi="Arial" w:cs="Arial"/>
              <w:sz w:val="22"/>
              <w:szCs w:val="22"/>
            </w:rPr>
          </w:pPr>
        </w:p>
        <w:p w:rsidR="009411DD" w:rsidRDefault="009411DD">
          <w:pPr>
            <w:jc w:val="center"/>
            <w:rPr>
              <w:rFonts w:ascii="Arial" w:eastAsia="Arial" w:hAnsi="Arial" w:cs="Arial"/>
              <w:sz w:val="22"/>
              <w:szCs w:val="22"/>
            </w:rPr>
          </w:pPr>
          <w:r>
            <w:rPr>
              <w:noProof/>
            </w:rPr>
            <w:drawing>
              <wp:anchor distT="0" distB="0" distL="114300" distR="114300" simplePos="0" relativeHeight="251657216" behindDoc="0" locked="0" layoutInCell="1" hidden="0" allowOverlap="1">
                <wp:simplePos x="0" y="0"/>
                <wp:positionH relativeFrom="column">
                  <wp:posOffset>391160</wp:posOffset>
                </wp:positionH>
                <wp:positionV relativeFrom="paragraph">
                  <wp:posOffset>1270</wp:posOffset>
                </wp:positionV>
                <wp:extent cx="923925" cy="695325"/>
                <wp:effectExtent l="0" t="0" r="0" b="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3925" cy="695325"/>
                        </a:xfrm>
                        <a:prstGeom prst="rect">
                          <a:avLst/>
                        </a:prstGeom>
                        <a:ln/>
                      </pic:spPr>
                    </pic:pic>
                  </a:graphicData>
                </a:graphic>
              </wp:anchor>
            </w:drawing>
          </w:r>
        </w:p>
        <w:p w:rsidR="009411DD" w:rsidRDefault="009411DD">
          <w:pPr>
            <w:rPr>
              <w:rFonts w:ascii="Arial" w:eastAsia="Arial" w:hAnsi="Arial" w:cs="Arial"/>
              <w:sz w:val="22"/>
              <w:szCs w:val="22"/>
            </w:rPr>
          </w:pPr>
        </w:p>
        <w:p w:rsidR="009411DD" w:rsidRDefault="009411DD">
          <w:pPr>
            <w:rPr>
              <w:rFonts w:ascii="Arial" w:eastAsia="Arial" w:hAnsi="Arial" w:cs="Arial"/>
              <w:sz w:val="22"/>
              <w:szCs w:val="22"/>
            </w:rPr>
          </w:pPr>
        </w:p>
      </w:tc>
      <w:tc>
        <w:tcPr>
          <w:tcW w:w="4107" w:type="dxa"/>
          <w:gridSpan w:val="2"/>
          <w:vMerge w:val="restart"/>
        </w:tcPr>
        <w:p w:rsidR="009411DD" w:rsidRDefault="009411DD">
          <w:pPr>
            <w:rPr>
              <w:rFonts w:ascii="Arial" w:eastAsia="Arial" w:hAnsi="Arial" w:cs="Arial"/>
              <w:sz w:val="20"/>
              <w:szCs w:val="20"/>
            </w:rPr>
          </w:pPr>
        </w:p>
        <w:p w:rsidR="009411DD" w:rsidRDefault="009411DD">
          <w:pPr>
            <w:rPr>
              <w:rFonts w:ascii="Arial" w:eastAsia="Arial" w:hAnsi="Arial" w:cs="Arial"/>
              <w:sz w:val="20"/>
              <w:szCs w:val="20"/>
            </w:rPr>
          </w:pPr>
        </w:p>
        <w:p w:rsidR="009411DD" w:rsidRDefault="009411DD">
          <w:pPr>
            <w:keepNext/>
            <w:pBdr>
              <w:top w:val="nil"/>
              <w:left w:val="nil"/>
              <w:bottom w:val="nil"/>
              <w:right w:val="nil"/>
              <w:between w:val="nil"/>
            </w:pBdr>
            <w:jc w:val="center"/>
            <w:rPr>
              <w:rFonts w:ascii="Arial" w:eastAsia="Arial" w:hAnsi="Arial" w:cs="Arial"/>
              <w:color w:val="000000"/>
              <w:sz w:val="18"/>
              <w:szCs w:val="18"/>
            </w:rPr>
          </w:pPr>
        </w:p>
        <w:p w:rsidR="009411DD" w:rsidRDefault="009411DD">
          <w:pPr>
            <w:jc w:val="center"/>
            <w:rPr>
              <w:rFonts w:ascii="Arial" w:eastAsia="Arial" w:hAnsi="Arial" w:cs="Arial"/>
              <w:sz w:val="18"/>
              <w:szCs w:val="18"/>
            </w:rPr>
          </w:pPr>
          <w:r>
            <w:rPr>
              <w:rFonts w:ascii="Arial" w:eastAsia="Arial" w:hAnsi="Arial" w:cs="Arial"/>
              <w:sz w:val="18"/>
              <w:szCs w:val="18"/>
            </w:rPr>
            <w:t>CESFAM JOSÉ JOAQUÍN AGUIRRE</w:t>
          </w:r>
        </w:p>
        <w:p w:rsidR="009411DD" w:rsidRDefault="009411DD">
          <w:pPr>
            <w:jc w:val="center"/>
            <w:rPr>
              <w:rFonts w:ascii="Arial" w:eastAsia="Arial" w:hAnsi="Arial" w:cs="Arial"/>
              <w:sz w:val="18"/>
              <w:szCs w:val="18"/>
            </w:rPr>
          </w:pPr>
        </w:p>
        <w:p w:rsidR="009411DD" w:rsidRDefault="009411DD">
          <w:pPr>
            <w:jc w:val="center"/>
            <w:rPr>
              <w:rFonts w:ascii="Arial" w:eastAsia="Arial" w:hAnsi="Arial" w:cs="Arial"/>
              <w:sz w:val="18"/>
              <w:szCs w:val="18"/>
            </w:rPr>
          </w:pPr>
          <w:r>
            <w:rPr>
              <w:rFonts w:ascii="Arial" w:eastAsia="Arial" w:hAnsi="Arial" w:cs="Arial"/>
              <w:sz w:val="18"/>
              <w:szCs w:val="18"/>
            </w:rPr>
            <w:t>ILUSTRE MUNICIPALIDAD DE CALLE LARGA</w:t>
          </w:r>
        </w:p>
        <w:p w:rsidR="009411DD" w:rsidRDefault="009411DD">
          <w:pPr>
            <w:jc w:val="center"/>
            <w:rPr>
              <w:rFonts w:ascii="Arial" w:eastAsia="Arial" w:hAnsi="Arial" w:cs="Arial"/>
              <w:color w:val="FF0000"/>
              <w:sz w:val="20"/>
              <w:szCs w:val="20"/>
            </w:rPr>
          </w:pPr>
          <w:r>
            <w:rPr>
              <w:rFonts w:ascii="Arial" w:eastAsia="Arial" w:hAnsi="Arial" w:cs="Arial"/>
              <w:color w:val="FF0000"/>
              <w:sz w:val="18"/>
              <w:szCs w:val="18"/>
            </w:rPr>
            <w:t>(</w:t>
          </w:r>
          <w:proofErr w:type="spellStart"/>
          <w:r>
            <w:rPr>
              <w:rFonts w:ascii="Arial" w:eastAsia="Arial" w:hAnsi="Arial" w:cs="Arial"/>
              <w:color w:val="FF0000"/>
              <w:sz w:val="18"/>
              <w:szCs w:val="18"/>
            </w:rPr>
            <w:t>arial</w:t>
          </w:r>
          <w:proofErr w:type="spellEnd"/>
          <w:r>
            <w:rPr>
              <w:rFonts w:ascii="Arial" w:eastAsia="Arial" w:hAnsi="Arial" w:cs="Arial"/>
              <w:color w:val="FF0000"/>
              <w:sz w:val="18"/>
              <w:szCs w:val="18"/>
            </w:rPr>
            <w:t xml:space="preserve"> 9)</w:t>
          </w:r>
        </w:p>
      </w:tc>
      <w:tc>
        <w:tcPr>
          <w:tcW w:w="3036" w:type="dxa"/>
          <w:tcBorders>
            <w:right w:val="single" w:sz="4" w:space="0" w:color="auto"/>
          </w:tcBorders>
          <w:vAlign w:val="center"/>
        </w:tcPr>
        <w:p w:rsidR="009411DD" w:rsidRDefault="009411DD">
          <w:pPr>
            <w:rPr>
              <w:rFonts w:ascii="Arial" w:eastAsia="Arial" w:hAnsi="Arial" w:cs="Arial"/>
              <w:sz w:val="18"/>
              <w:szCs w:val="18"/>
            </w:rPr>
          </w:pPr>
          <w:r>
            <w:rPr>
              <w:rFonts w:ascii="Arial" w:eastAsia="Arial" w:hAnsi="Arial" w:cs="Arial"/>
              <w:sz w:val="18"/>
              <w:szCs w:val="18"/>
            </w:rPr>
            <w:t xml:space="preserve">Código: </w:t>
          </w:r>
        </w:p>
      </w:tc>
    </w:tr>
    <w:tr w:rsidR="009411DD" w:rsidTr="00BB2357">
      <w:trPr>
        <w:trHeight w:val="440"/>
      </w:trPr>
      <w:tc>
        <w:tcPr>
          <w:tcW w:w="2697" w:type="dxa"/>
          <w:vMerge/>
          <w:tcBorders>
            <w:left w:val="single" w:sz="4" w:space="0" w:color="auto"/>
          </w:tcBorders>
          <w:vAlign w:val="center"/>
        </w:tcPr>
        <w:p w:rsidR="009411DD" w:rsidRDefault="009411DD">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9411DD" w:rsidRDefault="009411DD">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9411DD" w:rsidRDefault="009411DD">
          <w:pPr>
            <w:rPr>
              <w:rFonts w:ascii="Arial" w:eastAsia="Arial" w:hAnsi="Arial" w:cs="Arial"/>
              <w:sz w:val="18"/>
              <w:szCs w:val="18"/>
            </w:rPr>
          </w:pPr>
          <w:r>
            <w:rPr>
              <w:rFonts w:ascii="Arial" w:eastAsia="Arial" w:hAnsi="Arial" w:cs="Arial"/>
              <w:sz w:val="18"/>
              <w:szCs w:val="18"/>
            </w:rPr>
            <w:t>Edición: 01/2018</w:t>
          </w:r>
        </w:p>
      </w:tc>
    </w:tr>
    <w:tr w:rsidR="009411DD" w:rsidTr="00BB2357">
      <w:trPr>
        <w:trHeight w:val="440"/>
      </w:trPr>
      <w:tc>
        <w:tcPr>
          <w:tcW w:w="2697" w:type="dxa"/>
          <w:vMerge/>
          <w:tcBorders>
            <w:left w:val="single" w:sz="4" w:space="0" w:color="auto"/>
          </w:tcBorders>
          <w:vAlign w:val="center"/>
        </w:tcPr>
        <w:p w:rsidR="009411DD" w:rsidRDefault="009411DD">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9411DD" w:rsidRDefault="009411DD">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9411DD" w:rsidRDefault="009411DD">
          <w:pPr>
            <w:rPr>
              <w:rFonts w:ascii="Arial" w:eastAsia="Arial" w:hAnsi="Arial" w:cs="Arial"/>
              <w:sz w:val="18"/>
              <w:szCs w:val="18"/>
            </w:rPr>
          </w:pPr>
          <w:r>
            <w:rPr>
              <w:rFonts w:ascii="Arial" w:eastAsia="Arial" w:hAnsi="Arial" w:cs="Arial"/>
              <w:sz w:val="18"/>
              <w:szCs w:val="18"/>
            </w:rPr>
            <w:t>Fecha: día de Mes de año</w:t>
          </w:r>
        </w:p>
      </w:tc>
    </w:tr>
    <w:tr w:rsidR="009411DD" w:rsidTr="00BB2357">
      <w:trPr>
        <w:trHeight w:val="440"/>
      </w:trPr>
      <w:tc>
        <w:tcPr>
          <w:tcW w:w="2697" w:type="dxa"/>
          <w:vMerge/>
          <w:tcBorders>
            <w:left w:val="single" w:sz="4" w:space="0" w:color="auto"/>
          </w:tcBorders>
          <w:vAlign w:val="center"/>
        </w:tcPr>
        <w:p w:rsidR="009411DD" w:rsidRDefault="009411DD">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9411DD" w:rsidRDefault="009411DD">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9411DD" w:rsidRDefault="009411DD">
          <w:pPr>
            <w:rPr>
              <w:rFonts w:ascii="Arial" w:eastAsia="Arial" w:hAnsi="Arial" w:cs="Arial"/>
              <w:sz w:val="18"/>
              <w:szCs w:val="18"/>
            </w:rPr>
          </w:pPr>
          <w:r>
            <w:rPr>
              <w:rFonts w:ascii="Arial" w:eastAsia="Arial" w:hAnsi="Arial" w:cs="Arial"/>
              <w:sz w:val="18"/>
              <w:szCs w:val="18"/>
            </w:rPr>
            <w:t>Página:  1 de x</w:t>
          </w:r>
        </w:p>
      </w:tc>
    </w:tr>
    <w:tr w:rsidR="009411DD" w:rsidTr="00BB2357">
      <w:trPr>
        <w:trHeight w:val="440"/>
      </w:trPr>
      <w:tc>
        <w:tcPr>
          <w:tcW w:w="2697" w:type="dxa"/>
          <w:vMerge/>
          <w:tcBorders>
            <w:left w:val="single" w:sz="4" w:space="0" w:color="auto"/>
          </w:tcBorders>
          <w:vAlign w:val="center"/>
        </w:tcPr>
        <w:p w:rsidR="009411DD" w:rsidRDefault="009411DD">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9411DD" w:rsidRDefault="009411DD">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9411DD" w:rsidRDefault="009411DD">
          <w:pPr>
            <w:rPr>
              <w:rFonts w:ascii="Arial" w:eastAsia="Arial" w:hAnsi="Arial" w:cs="Arial"/>
              <w:sz w:val="18"/>
              <w:szCs w:val="18"/>
            </w:rPr>
          </w:pPr>
          <w:r>
            <w:rPr>
              <w:rFonts w:ascii="Arial" w:eastAsia="Arial" w:hAnsi="Arial" w:cs="Arial"/>
              <w:sz w:val="18"/>
              <w:szCs w:val="18"/>
            </w:rPr>
            <w:t>Vigencia: Mes de año</w:t>
          </w:r>
        </w:p>
      </w:tc>
    </w:tr>
    <w:tr w:rsidR="009411DD">
      <w:trPr>
        <w:trHeight w:val="11040"/>
      </w:trPr>
      <w:tc>
        <w:tcPr>
          <w:tcW w:w="9840" w:type="dxa"/>
          <w:gridSpan w:val="4"/>
        </w:tcPr>
        <w:p w:rsidR="009411DD" w:rsidRDefault="009411DD">
          <w:pPr>
            <w:pBdr>
              <w:top w:val="nil"/>
              <w:left w:val="nil"/>
              <w:bottom w:val="nil"/>
              <w:right w:val="nil"/>
              <w:between w:val="nil"/>
            </w:pBdr>
            <w:tabs>
              <w:tab w:val="center" w:pos="4419"/>
              <w:tab w:val="right" w:pos="8838"/>
            </w:tabs>
            <w:rPr>
              <w:color w:val="000000"/>
            </w:rPr>
          </w:pPr>
        </w:p>
      </w:tc>
    </w:tr>
    <w:tr w:rsidR="009411DD">
      <w:trPr>
        <w:trHeight w:val="440"/>
      </w:trPr>
      <w:tc>
        <w:tcPr>
          <w:tcW w:w="2697" w:type="dxa"/>
          <w:vMerge w:val="restart"/>
        </w:tcPr>
        <w:p w:rsidR="009411DD" w:rsidRDefault="009411DD">
          <w:pPr>
            <w:rPr>
              <w:rFonts w:ascii="Arial" w:eastAsia="Arial" w:hAnsi="Arial" w:cs="Arial"/>
              <w:sz w:val="22"/>
              <w:szCs w:val="22"/>
            </w:rPr>
          </w:pPr>
          <w:r>
            <w:rPr>
              <w:noProof/>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1400175" cy="129286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00175" cy="1292860"/>
                        </a:xfrm>
                        <a:prstGeom prst="rect">
                          <a:avLst/>
                        </a:prstGeom>
                        <a:ln/>
                      </pic:spPr>
                    </pic:pic>
                  </a:graphicData>
                </a:graphic>
              </wp:anchor>
            </w:drawing>
          </w:r>
        </w:p>
      </w:tc>
      <w:tc>
        <w:tcPr>
          <w:tcW w:w="4097" w:type="dxa"/>
          <w:vMerge w:val="restart"/>
        </w:tcPr>
        <w:p w:rsidR="009411DD" w:rsidRDefault="009411DD">
          <w:pPr>
            <w:rPr>
              <w:rFonts w:ascii="Arial" w:eastAsia="Arial" w:hAnsi="Arial" w:cs="Arial"/>
              <w:sz w:val="22"/>
              <w:szCs w:val="22"/>
            </w:rPr>
          </w:pPr>
        </w:p>
        <w:p w:rsidR="009411DD" w:rsidRDefault="009411DD">
          <w:pPr>
            <w:keepNext/>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HOSPITAL SAN CAMILO</w:t>
          </w:r>
        </w:p>
        <w:p w:rsidR="009411DD" w:rsidRDefault="009411DD">
          <w:pPr>
            <w:keepNext/>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DIRECCIÓN </w:t>
          </w:r>
        </w:p>
        <w:p w:rsidR="009411DD" w:rsidRDefault="009411DD">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SERVICIO/UNIDAD/ COMITÉ</w:t>
          </w:r>
        </w:p>
        <w:p w:rsidR="009411DD" w:rsidRDefault="009411DD"/>
      </w:tc>
      <w:tc>
        <w:tcPr>
          <w:tcW w:w="3046" w:type="dxa"/>
          <w:gridSpan w:val="2"/>
          <w:vAlign w:val="center"/>
        </w:tcPr>
        <w:p w:rsidR="009411DD" w:rsidRDefault="009411DD">
          <w:pPr>
            <w:rPr>
              <w:rFonts w:ascii="Arial" w:eastAsia="Arial" w:hAnsi="Arial" w:cs="Arial"/>
              <w:sz w:val="22"/>
              <w:szCs w:val="22"/>
            </w:rPr>
          </w:pPr>
          <w:r>
            <w:rPr>
              <w:rFonts w:ascii="Arial" w:eastAsia="Arial" w:hAnsi="Arial" w:cs="Arial"/>
              <w:sz w:val="22"/>
              <w:szCs w:val="22"/>
            </w:rPr>
            <w:t>Código:</w:t>
          </w:r>
          <w:r>
            <w:t xml:space="preserve"> </w:t>
          </w:r>
          <w:r>
            <w:rPr>
              <w:sz w:val="18"/>
              <w:szCs w:val="18"/>
            </w:rPr>
            <w:t>HSC-SGDC- (CODIFICA CALIDAD)</w:t>
          </w:r>
        </w:p>
      </w:tc>
    </w:tr>
    <w:tr w:rsidR="009411DD">
      <w:trPr>
        <w:trHeight w:val="440"/>
      </w:trPr>
      <w:tc>
        <w:tcPr>
          <w:tcW w:w="2697" w:type="dxa"/>
          <w:vMerge/>
        </w:tcPr>
        <w:p w:rsidR="009411DD" w:rsidRDefault="009411DD">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9411DD" w:rsidRDefault="009411DD">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9411DD" w:rsidRDefault="009411DD">
          <w:pPr>
            <w:rPr>
              <w:rFonts w:ascii="Arial" w:eastAsia="Arial" w:hAnsi="Arial" w:cs="Arial"/>
              <w:sz w:val="22"/>
              <w:szCs w:val="22"/>
            </w:rPr>
          </w:pPr>
          <w:r>
            <w:rPr>
              <w:rFonts w:ascii="Arial" w:eastAsia="Arial" w:hAnsi="Arial" w:cs="Arial"/>
              <w:sz w:val="22"/>
              <w:szCs w:val="22"/>
            </w:rPr>
            <w:t>Edición: Primera</w:t>
          </w:r>
        </w:p>
      </w:tc>
    </w:tr>
    <w:tr w:rsidR="009411DD">
      <w:trPr>
        <w:trHeight w:val="440"/>
      </w:trPr>
      <w:tc>
        <w:tcPr>
          <w:tcW w:w="2697" w:type="dxa"/>
          <w:vMerge/>
        </w:tcPr>
        <w:p w:rsidR="009411DD" w:rsidRDefault="009411DD">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9411DD" w:rsidRDefault="009411DD">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9411DD" w:rsidRDefault="009411DD">
          <w:pPr>
            <w:rPr>
              <w:rFonts w:ascii="Arial" w:eastAsia="Arial" w:hAnsi="Arial" w:cs="Arial"/>
              <w:sz w:val="22"/>
              <w:szCs w:val="22"/>
            </w:rPr>
          </w:pPr>
          <w:r>
            <w:rPr>
              <w:rFonts w:ascii="Arial" w:eastAsia="Arial" w:hAnsi="Arial" w:cs="Arial"/>
              <w:sz w:val="22"/>
              <w:szCs w:val="22"/>
            </w:rPr>
            <w:t>Fecha: Julio/2009</w:t>
          </w:r>
        </w:p>
      </w:tc>
    </w:tr>
    <w:tr w:rsidR="009411DD">
      <w:trPr>
        <w:trHeight w:val="440"/>
      </w:trPr>
      <w:tc>
        <w:tcPr>
          <w:tcW w:w="2697" w:type="dxa"/>
          <w:vMerge/>
        </w:tcPr>
        <w:p w:rsidR="009411DD" w:rsidRDefault="009411DD">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9411DD" w:rsidRDefault="009411DD">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9411DD" w:rsidRDefault="009411DD">
          <w:pPr>
            <w:rPr>
              <w:rFonts w:ascii="Arial" w:eastAsia="Arial" w:hAnsi="Arial" w:cs="Arial"/>
              <w:sz w:val="22"/>
              <w:szCs w:val="22"/>
            </w:rPr>
          </w:pPr>
          <w:r>
            <w:rPr>
              <w:rFonts w:ascii="Arial" w:eastAsia="Arial" w:hAnsi="Arial" w:cs="Arial"/>
              <w:sz w:val="22"/>
              <w:szCs w:val="22"/>
            </w:rPr>
            <w:t xml:space="preserve">Página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Pr>
              <w:rFonts w:ascii="Arial" w:eastAsia="Arial" w:hAnsi="Arial" w:cs="Arial"/>
              <w:noProof/>
              <w:sz w:val="22"/>
              <w:szCs w:val="22"/>
            </w:rPr>
            <w:t>1</w:t>
          </w:r>
          <w:r>
            <w:rPr>
              <w:rFonts w:ascii="Arial" w:eastAsia="Arial" w:hAnsi="Arial" w:cs="Arial"/>
              <w:sz w:val="22"/>
              <w:szCs w:val="22"/>
            </w:rPr>
            <w:fldChar w:fldCharType="end"/>
          </w:r>
          <w:r>
            <w:rPr>
              <w:rFonts w:ascii="Arial" w:eastAsia="Arial" w:hAnsi="Arial" w:cs="Arial"/>
              <w:sz w:val="22"/>
              <w:szCs w:val="22"/>
            </w:rPr>
            <w:t xml:space="preserve"> de </w:t>
          </w:r>
          <w:r>
            <w:rPr>
              <w:rFonts w:ascii="Arial" w:eastAsia="Arial" w:hAnsi="Arial" w:cs="Arial"/>
              <w:sz w:val="22"/>
              <w:szCs w:val="22"/>
            </w:rPr>
            <w:fldChar w:fldCharType="begin"/>
          </w:r>
          <w:r>
            <w:rPr>
              <w:rFonts w:ascii="Arial" w:eastAsia="Arial" w:hAnsi="Arial" w:cs="Arial"/>
              <w:sz w:val="22"/>
              <w:szCs w:val="22"/>
            </w:rPr>
            <w:instrText>NUMPAGES</w:instrText>
          </w:r>
          <w:r>
            <w:rPr>
              <w:rFonts w:ascii="Arial" w:eastAsia="Arial" w:hAnsi="Arial" w:cs="Arial"/>
              <w:sz w:val="22"/>
              <w:szCs w:val="22"/>
            </w:rPr>
            <w:fldChar w:fldCharType="separate"/>
          </w:r>
          <w:r w:rsidR="00BE754B">
            <w:rPr>
              <w:rFonts w:ascii="Arial" w:eastAsia="Arial" w:hAnsi="Arial" w:cs="Arial"/>
              <w:noProof/>
              <w:sz w:val="22"/>
              <w:szCs w:val="22"/>
            </w:rPr>
            <w:t>11</w:t>
          </w:r>
          <w:r>
            <w:rPr>
              <w:rFonts w:ascii="Arial" w:eastAsia="Arial" w:hAnsi="Arial" w:cs="Arial"/>
              <w:sz w:val="22"/>
              <w:szCs w:val="22"/>
            </w:rPr>
            <w:fldChar w:fldCharType="end"/>
          </w:r>
        </w:p>
        <w:p w:rsidR="009411DD" w:rsidRDefault="009411DD">
          <w:pPr>
            <w:rPr>
              <w:rFonts w:ascii="Arial" w:eastAsia="Arial" w:hAnsi="Arial" w:cs="Arial"/>
              <w:sz w:val="22"/>
              <w:szCs w:val="22"/>
            </w:rPr>
          </w:pPr>
        </w:p>
      </w:tc>
    </w:tr>
    <w:tr w:rsidR="009411DD">
      <w:trPr>
        <w:trHeight w:val="440"/>
      </w:trPr>
      <w:tc>
        <w:tcPr>
          <w:tcW w:w="2697" w:type="dxa"/>
          <w:vMerge/>
        </w:tcPr>
        <w:p w:rsidR="009411DD" w:rsidRDefault="009411DD">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9411DD" w:rsidRDefault="009411DD">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9411DD" w:rsidRDefault="009411DD">
          <w:pPr>
            <w:rPr>
              <w:rFonts w:ascii="Arial" w:eastAsia="Arial" w:hAnsi="Arial" w:cs="Arial"/>
              <w:sz w:val="22"/>
              <w:szCs w:val="22"/>
            </w:rPr>
          </w:pPr>
          <w:r>
            <w:rPr>
              <w:rFonts w:ascii="Arial" w:eastAsia="Arial" w:hAnsi="Arial" w:cs="Arial"/>
              <w:sz w:val="22"/>
              <w:szCs w:val="22"/>
            </w:rPr>
            <w:t>Vigencia: Julio/2012</w:t>
          </w:r>
        </w:p>
      </w:tc>
    </w:tr>
    <w:tr w:rsidR="009411DD">
      <w:trPr>
        <w:trHeight w:val="11040"/>
      </w:trPr>
      <w:tc>
        <w:tcPr>
          <w:tcW w:w="9840" w:type="dxa"/>
          <w:gridSpan w:val="4"/>
        </w:tcPr>
        <w:p w:rsidR="009411DD" w:rsidRDefault="009411DD">
          <w:pPr>
            <w:pBdr>
              <w:top w:val="nil"/>
              <w:left w:val="nil"/>
              <w:bottom w:val="nil"/>
              <w:right w:val="nil"/>
              <w:between w:val="nil"/>
            </w:pBdr>
            <w:tabs>
              <w:tab w:val="center" w:pos="4419"/>
              <w:tab w:val="right" w:pos="8838"/>
            </w:tabs>
            <w:rPr>
              <w:color w:val="000000"/>
            </w:rPr>
          </w:pPr>
        </w:p>
      </w:tc>
    </w:tr>
  </w:tbl>
  <w:p w:rsidR="009411DD" w:rsidRDefault="009411DD">
    <w:pPr>
      <w:pBdr>
        <w:top w:val="nil"/>
        <w:left w:val="nil"/>
        <w:bottom w:val="nil"/>
        <w:right w:val="nil"/>
        <w:between w:val="nil"/>
      </w:pBdr>
      <w:tabs>
        <w:tab w:val="center" w:pos="4419"/>
        <w:tab w:val="right" w:pos="8838"/>
      </w:tabs>
      <w:rPr>
        <w:color w:val="000000"/>
      </w:rPr>
    </w:pPr>
  </w:p>
  <w:tbl>
    <w:tblPr>
      <w:tblStyle w:val="a3"/>
      <w:tblW w:w="210" w:type="dxa"/>
      <w:tblInd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
    </w:tblGrid>
    <w:tr w:rsidR="009411DD">
      <w:trPr>
        <w:trHeight w:val="900"/>
      </w:trPr>
      <w:tc>
        <w:tcPr>
          <w:tcW w:w="210" w:type="dxa"/>
          <w:tcBorders>
            <w:right w:val="nil"/>
          </w:tcBorders>
        </w:tcPr>
        <w:p w:rsidR="009411DD" w:rsidRDefault="009411DD">
          <w:pPr>
            <w:pBdr>
              <w:top w:val="nil"/>
              <w:left w:val="nil"/>
              <w:bottom w:val="nil"/>
              <w:right w:val="nil"/>
              <w:between w:val="nil"/>
            </w:pBdr>
            <w:tabs>
              <w:tab w:val="center" w:pos="4419"/>
              <w:tab w:val="right" w:pos="8838"/>
            </w:tabs>
            <w:rPr>
              <w:color w:val="000000"/>
            </w:rPr>
          </w:pPr>
        </w:p>
      </w:tc>
    </w:tr>
  </w:tbl>
  <w:p w:rsidR="009411DD" w:rsidRDefault="009411DD">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64FDD"/>
    <w:multiLevelType w:val="hybridMultilevel"/>
    <w:tmpl w:val="337A4B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C801C72"/>
    <w:multiLevelType w:val="hybridMultilevel"/>
    <w:tmpl w:val="DE0AD2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0E94D59"/>
    <w:multiLevelType w:val="hybridMultilevel"/>
    <w:tmpl w:val="23E43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39B3BF7"/>
    <w:multiLevelType w:val="hybridMultilevel"/>
    <w:tmpl w:val="B784D036"/>
    <w:lvl w:ilvl="0" w:tplc="340A0001">
      <w:start w:val="1"/>
      <w:numFmt w:val="bullet"/>
      <w:lvlText w:val=""/>
      <w:lvlJc w:val="left"/>
      <w:pPr>
        <w:ind w:left="435" w:hanging="360"/>
      </w:pPr>
      <w:rPr>
        <w:rFonts w:ascii="Symbol" w:hAnsi="Symbol" w:hint="default"/>
      </w:rPr>
    </w:lvl>
    <w:lvl w:ilvl="1" w:tplc="340A0003">
      <w:start w:val="1"/>
      <w:numFmt w:val="bullet"/>
      <w:lvlText w:val="o"/>
      <w:lvlJc w:val="left"/>
      <w:pPr>
        <w:ind w:left="1155" w:hanging="360"/>
      </w:pPr>
      <w:rPr>
        <w:rFonts w:ascii="Courier New" w:hAnsi="Courier New" w:cs="Courier New" w:hint="default"/>
      </w:rPr>
    </w:lvl>
    <w:lvl w:ilvl="2" w:tplc="340A0005">
      <w:start w:val="1"/>
      <w:numFmt w:val="bullet"/>
      <w:lvlText w:val=""/>
      <w:lvlJc w:val="left"/>
      <w:pPr>
        <w:ind w:left="1875" w:hanging="360"/>
      </w:pPr>
      <w:rPr>
        <w:rFonts w:ascii="Wingdings" w:hAnsi="Wingdings" w:hint="default"/>
      </w:rPr>
    </w:lvl>
    <w:lvl w:ilvl="3" w:tplc="340A0001" w:tentative="1">
      <w:start w:val="1"/>
      <w:numFmt w:val="bullet"/>
      <w:lvlText w:val=""/>
      <w:lvlJc w:val="left"/>
      <w:pPr>
        <w:ind w:left="2595" w:hanging="360"/>
      </w:pPr>
      <w:rPr>
        <w:rFonts w:ascii="Symbol" w:hAnsi="Symbol" w:hint="default"/>
      </w:rPr>
    </w:lvl>
    <w:lvl w:ilvl="4" w:tplc="340A0003" w:tentative="1">
      <w:start w:val="1"/>
      <w:numFmt w:val="bullet"/>
      <w:lvlText w:val="o"/>
      <w:lvlJc w:val="left"/>
      <w:pPr>
        <w:ind w:left="3315" w:hanging="360"/>
      </w:pPr>
      <w:rPr>
        <w:rFonts w:ascii="Courier New" w:hAnsi="Courier New" w:cs="Courier New" w:hint="default"/>
      </w:rPr>
    </w:lvl>
    <w:lvl w:ilvl="5" w:tplc="340A0005" w:tentative="1">
      <w:start w:val="1"/>
      <w:numFmt w:val="bullet"/>
      <w:lvlText w:val=""/>
      <w:lvlJc w:val="left"/>
      <w:pPr>
        <w:ind w:left="4035" w:hanging="360"/>
      </w:pPr>
      <w:rPr>
        <w:rFonts w:ascii="Wingdings" w:hAnsi="Wingdings" w:hint="default"/>
      </w:rPr>
    </w:lvl>
    <w:lvl w:ilvl="6" w:tplc="340A0001" w:tentative="1">
      <w:start w:val="1"/>
      <w:numFmt w:val="bullet"/>
      <w:lvlText w:val=""/>
      <w:lvlJc w:val="left"/>
      <w:pPr>
        <w:ind w:left="4755" w:hanging="360"/>
      </w:pPr>
      <w:rPr>
        <w:rFonts w:ascii="Symbol" w:hAnsi="Symbol" w:hint="default"/>
      </w:rPr>
    </w:lvl>
    <w:lvl w:ilvl="7" w:tplc="340A0003" w:tentative="1">
      <w:start w:val="1"/>
      <w:numFmt w:val="bullet"/>
      <w:lvlText w:val="o"/>
      <w:lvlJc w:val="left"/>
      <w:pPr>
        <w:ind w:left="5475" w:hanging="360"/>
      </w:pPr>
      <w:rPr>
        <w:rFonts w:ascii="Courier New" w:hAnsi="Courier New" w:cs="Courier New" w:hint="default"/>
      </w:rPr>
    </w:lvl>
    <w:lvl w:ilvl="8" w:tplc="340A0005" w:tentative="1">
      <w:start w:val="1"/>
      <w:numFmt w:val="bullet"/>
      <w:lvlText w:val=""/>
      <w:lvlJc w:val="left"/>
      <w:pPr>
        <w:ind w:left="6195" w:hanging="360"/>
      </w:pPr>
      <w:rPr>
        <w:rFonts w:ascii="Wingdings" w:hAnsi="Wingdings" w:hint="default"/>
      </w:rPr>
    </w:lvl>
  </w:abstractNum>
  <w:abstractNum w:abstractNumId="4">
    <w:nsid w:val="47781567"/>
    <w:multiLevelType w:val="hybridMultilevel"/>
    <w:tmpl w:val="7DB652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41F6A8A"/>
    <w:multiLevelType w:val="hybridMultilevel"/>
    <w:tmpl w:val="43FA51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9642C7A"/>
    <w:multiLevelType w:val="hybridMultilevel"/>
    <w:tmpl w:val="E7648D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6"/>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CL" w:vendorID="64" w:dllVersion="4096" w:nlCheck="1" w:checkStyle="0"/>
  <w:activeWritingStyle w:appName="MSWord" w:lang="pt-BR" w:vendorID="64" w:dllVersion="4096" w:nlCheck="1" w:checkStyle="0"/>
  <w:activeWritingStyle w:appName="MSWord" w:lang="es-C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9"/>
    <w:rsid w:val="00004D98"/>
    <w:rsid w:val="00016834"/>
    <w:rsid w:val="000206E5"/>
    <w:rsid w:val="000307D2"/>
    <w:rsid w:val="000322CF"/>
    <w:rsid w:val="000404A3"/>
    <w:rsid w:val="00047717"/>
    <w:rsid w:val="000544D5"/>
    <w:rsid w:val="00056DCC"/>
    <w:rsid w:val="00062B83"/>
    <w:rsid w:val="00064A5D"/>
    <w:rsid w:val="00097DC1"/>
    <w:rsid w:val="000B0C66"/>
    <w:rsid w:val="000C2BFA"/>
    <w:rsid w:val="000D69C6"/>
    <w:rsid w:val="000D796C"/>
    <w:rsid w:val="000E35BC"/>
    <w:rsid w:val="000F0E00"/>
    <w:rsid w:val="000F1C32"/>
    <w:rsid w:val="00121229"/>
    <w:rsid w:val="00133388"/>
    <w:rsid w:val="001337C5"/>
    <w:rsid w:val="001342DB"/>
    <w:rsid w:val="00136632"/>
    <w:rsid w:val="0013768F"/>
    <w:rsid w:val="00140780"/>
    <w:rsid w:val="00152602"/>
    <w:rsid w:val="00152FC6"/>
    <w:rsid w:val="00157CFF"/>
    <w:rsid w:val="00165852"/>
    <w:rsid w:val="00171426"/>
    <w:rsid w:val="00174619"/>
    <w:rsid w:val="00184C39"/>
    <w:rsid w:val="001853C1"/>
    <w:rsid w:val="00193512"/>
    <w:rsid w:val="001B0C83"/>
    <w:rsid w:val="001B32B5"/>
    <w:rsid w:val="001B5082"/>
    <w:rsid w:val="001B514C"/>
    <w:rsid w:val="001B542D"/>
    <w:rsid w:val="001C3586"/>
    <w:rsid w:val="001D3B76"/>
    <w:rsid w:val="001D616E"/>
    <w:rsid w:val="001F5F68"/>
    <w:rsid w:val="002044FF"/>
    <w:rsid w:val="00231C1A"/>
    <w:rsid w:val="00234691"/>
    <w:rsid w:val="002473AC"/>
    <w:rsid w:val="002503FC"/>
    <w:rsid w:val="0025315A"/>
    <w:rsid w:val="00280937"/>
    <w:rsid w:val="002856FD"/>
    <w:rsid w:val="002978AB"/>
    <w:rsid w:val="002A7C8F"/>
    <w:rsid w:val="002B1FCD"/>
    <w:rsid w:val="002E301A"/>
    <w:rsid w:val="002E5B9E"/>
    <w:rsid w:val="002E7E63"/>
    <w:rsid w:val="0030702E"/>
    <w:rsid w:val="00307689"/>
    <w:rsid w:val="0032741A"/>
    <w:rsid w:val="00364DB4"/>
    <w:rsid w:val="00364ED3"/>
    <w:rsid w:val="00371505"/>
    <w:rsid w:val="00383D7C"/>
    <w:rsid w:val="00391520"/>
    <w:rsid w:val="00397E90"/>
    <w:rsid w:val="003B33F1"/>
    <w:rsid w:val="003C32C2"/>
    <w:rsid w:val="003D080F"/>
    <w:rsid w:val="003E3037"/>
    <w:rsid w:val="004006CD"/>
    <w:rsid w:val="004078B5"/>
    <w:rsid w:val="00417FB1"/>
    <w:rsid w:val="00442FD5"/>
    <w:rsid w:val="004432F2"/>
    <w:rsid w:val="0047360E"/>
    <w:rsid w:val="00475D84"/>
    <w:rsid w:val="00481BB4"/>
    <w:rsid w:val="004901C0"/>
    <w:rsid w:val="00497245"/>
    <w:rsid w:val="004A4F2E"/>
    <w:rsid w:val="004B7C09"/>
    <w:rsid w:val="004C42A5"/>
    <w:rsid w:val="004C7421"/>
    <w:rsid w:val="004E3FF4"/>
    <w:rsid w:val="004E7689"/>
    <w:rsid w:val="004F0F94"/>
    <w:rsid w:val="004F216E"/>
    <w:rsid w:val="00511308"/>
    <w:rsid w:val="00525A59"/>
    <w:rsid w:val="00531DA9"/>
    <w:rsid w:val="00556502"/>
    <w:rsid w:val="00560F60"/>
    <w:rsid w:val="005763D5"/>
    <w:rsid w:val="005A5C53"/>
    <w:rsid w:val="005B33F9"/>
    <w:rsid w:val="005B6F96"/>
    <w:rsid w:val="00617AD4"/>
    <w:rsid w:val="00623F6A"/>
    <w:rsid w:val="00631170"/>
    <w:rsid w:val="00634501"/>
    <w:rsid w:val="0064359B"/>
    <w:rsid w:val="00651F4F"/>
    <w:rsid w:val="00654F99"/>
    <w:rsid w:val="00656E2B"/>
    <w:rsid w:val="00664E2C"/>
    <w:rsid w:val="006831FA"/>
    <w:rsid w:val="0068467C"/>
    <w:rsid w:val="00684DFF"/>
    <w:rsid w:val="00687A43"/>
    <w:rsid w:val="006927A3"/>
    <w:rsid w:val="006944D8"/>
    <w:rsid w:val="006A0595"/>
    <w:rsid w:val="006A10BB"/>
    <w:rsid w:val="006B480E"/>
    <w:rsid w:val="006B6412"/>
    <w:rsid w:val="006D3726"/>
    <w:rsid w:val="006E2C8A"/>
    <w:rsid w:val="006E6D83"/>
    <w:rsid w:val="006E7492"/>
    <w:rsid w:val="006F2105"/>
    <w:rsid w:val="006F57EC"/>
    <w:rsid w:val="00700D55"/>
    <w:rsid w:val="007154D4"/>
    <w:rsid w:val="007235A0"/>
    <w:rsid w:val="007239D7"/>
    <w:rsid w:val="007266E3"/>
    <w:rsid w:val="007276C1"/>
    <w:rsid w:val="007363EC"/>
    <w:rsid w:val="007456C5"/>
    <w:rsid w:val="00752312"/>
    <w:rsid w:val="00753135"/>
    <w:rsid w:val="0075474D"/>
    <w:rsid w:val="00761B56"/>
    <w:rsid w:val="00767574"/>
    <w:rsid w:val="00770204"/>
    <w:rsid w:val="00770C5F"/>
    <w:rsid w:val="00791CF4"/>
    <w:rsid w:val="007B2A3F"/>
    <w:rsid w:val="007C09FF"/>
    <w:rsid w:val="007C75F7"/>
    <w:rsid w:val="007C7A76"/>
    <w:rsid w:val="007E6D55"/>
    <w:rsid w:val="00801C2F"/>
    <w:rsid w:val="0081693F"/>
    <w:rsid w:val="00844EDF"/>
    <w:rsid w:val="0084625E"/>
    <w:rsid w:val="00851B52"/>
    <w:rsid w:val="00870415"/>
    <w:rsid w:val="00870EC1"/>
    <w:rsid w:val="0087741E"/>
    <w:rsid w:val="0088754D"/>
    <w:rsid w:val="00887B89"/>
    <w:rsid w:val="008B1D09"/>
    <w:rsid w:val="008B5573"/>
    <w:rsid w:val="008C0E36"/>
    <w:rsid w:val="008C4FD1"/>
    <w:rsid w:val="008E4EC7"/>
    <w:rsid w:val="008E62F0"/>
    <w:rsid w:val="008F47A1"/>
    <w:rsid w:val="00900555"/>
    <w:rsid w:val="00910AD1"/>
    <w:rsid w:val="009245DC"/>
    <w:rsid w:val="00934DE9"/>
    <w:rsid w:val="00934F2A"/>
    <w:rsid w:val="00937B1C"/>
    <w:rsid w:val="009411DD"/>
    <w:rsid w:val="009440E2"/>
    <w:rsid w:val="00944544"/>
    <w:rsid w:val="00945191"/>
    <w:rsid w:val="00945B13"/>
    <w:rsid w:val="00952C93"/>
    <w:rsid w:val="00957737"/>
    <w:rsid w:val="00971DFF"/>
    <w:rsid w:val="009760EC"/>
    <w:rsid w:val="0098296E"/>
    <w:rsid w:val="0099058F"/>
    <w:rsid w:val="0099268B"/>
    <w:rsid w:val="0099451F"/>
    <w:rsid w:val="009A4C19"/>
    <w:rsid w:val="009B43BD"/>
    <w:rsid w:val="009B4811"/>
    <w:rsid w:val="009B7683"/>
    <w:rsid w:val="009C486A"/>
    <w:rsid w:val="009E58F1"/>
    <w:rsid w:val="00A11AE6"/>
    <w:rsid w:val="00A12169"/>
    <w:rsid w:val="00A16029"/>
    <w:rsid w:val="00A2494D"/>
    <w:rsid w:val="00A27043"/>
    <w:rsid w:val="00A52FC8"/>
    <w:rsid w:val="00A61929"/>
    <w:rsid w:val="00A6410A"/>
    <w:rsid w:val="00A65BB1"/>
    <w:rsid w:val="00A77E92"/>
    <w:rsid w:val="00A82DDE"/>
    <w:rsid w:val="00A966D4"/>
    <w:rsid w:val="00AC0FAC"/>
    <w:rsid w:val="00AC1714"/>
    <w:rsid w:val="00AC667A"/>
    <w:rsid w:val="00AD5A01"/>
    <w:rsid w:val="00AE0174"/>
    <w:rsid w:val="00AE17DF"/>
    <w:rsid w:val="00AE55E6"/>
    <w:rsid w:val="00AF4FE8"/>
    <w:rsid w:val="00B109DA"/>
    <w:rsid w:val="00B32D72"/>
    <w:rsid w:val="00B33D78"/>
    <w:rsid w:val="00B41227"/>
    <w:rsid w:val="00B47B24"/>
    <w:rsid w:val="00B5000E"/>
    <w:rsid w:val="00B51F06"/>
    <w:rsid w:val="00B805E6"/>
    <w:rsid w:val="00B82F2F"/>
    <w:rsid w:val="00B83BDF"/>
    <w:rsid w:val="00B8476D"/>
    <w:rsid w:val="00B866FA"/>
    <w:rsid w:val="00B9098F"/>
    <w:rsid w:val="00B94A66"/>
    <w:rsid w:val="00BB2357"/>
    <w:rsid w:val="00BB5AC5"/>
    <w:rsid w:val="00BC1A9E"/>
    <w:rsid w:val="00BC3037"/>
    <w:rsid w:val="00BE754B"/>
    <w:rsid w:val="00BF252A"/>
    <w:rsid w:val="00C0096F"/>
    <w:rsid w:val="00C03101"/>
    <w:rsid w:val="00C10906"/>
    <w:rsid w:val="00C14B19"/>
    <w:rsid w:val="00C26A4A"/>
    <w:rsid w:val="00C3045A"/>
    <w:rsid w:val="00C376C4"/>
    <w:rsid w:val="00C55722"/>
    <w:rsid w:val="00C71E3F"/>
    <w:rsid w:val="00C8210D"/>
    <w:rsid w:val="00C97792"/>
    <w:rsid w:val="00CB6E20"/>
    <w:rsid w:val="00CC03BC"/>
    <w:rsid w:val="00CC1DEF"/>
    <w:rsid w:val="00CC1F5A"/>
    <w:rsid w:val="00CC4A59"/>
    <w:rsid w:val="00CD4FD0"/>
    <w:rsid w:val="00CD64EE"/>
    <w:rsid w:val="00CF25B6"/>
    <w:rsid w:val="00D076FF"/>
    <w:rsid w:val="00D10BB4"/>
    <w:rsid w:val="00D20B3E"/>
    <w:rsid w:val="00D233BF"/>
    <w:rsid w:val="00D257D1"/>
    <w:rsid w:val="00D27F43"/>
    <w:rsid w:val="00D31F78"/>
    <w:rsid w:val="00D407F0"/>
    <w:rsid w:val="00D41F74"/>
    <w:rsid w:val="00D453C0"/>
    <w:rsid w:val="00D71BCF"/>
    <w:rsid w:val="00D84783"/>
    <w:rsid w:val="00DD1A1A"/>
    <w:rsid w:val="00DD400D"/>
    <w:rsid w:val="00DF2064"/>
    <w:rsid w:val="00E0289B"/>
    <w:rsid w:val="00E029BB"/>
    <w:rsid w:val="00E143B8"/>
    <w:rsid w:val="00E24BAE"/>
    <w:rsid w:val="00E3104D"/>
    <w:rsid w:val="00E347B0"/>
    <w:rsid w:val="00E5134B"/>
    <w:rsid w:val="00E513ED"/>
    <w:rsid w:val="00E558CC"/>
    <w:rsid w:val="00E571E6"/>
    <w:rsid w:val="00E7518B"/>
    <w:rsid w:val="00E82ECB"/>
    <w:rsid w:val="00E849B0"/>
    <w:rsid w:val="00E87B27"/>
    <w:rsid w:val="00E977C9"/>
    <w:rsid w:val="00EA1771"/>
    <w:rsid w:val="00EB2590"/>
    <w:rsid w:val="00EB2939"/>
    <w:rsid w:val="00EC0183"/>
    <w:rsid w:val="00EC72F0"/>
    <w:rsid w:val="00EC73A5"/>
    <w:rsid w:val="00EE2314"/>
    <w:rsid w:val="00EE72E5"/>
    <w:rsid w:val="00EF4DFA"/>
    <w:rsid w:val="00EF5C4A"/>
    <w:rsid w:val="00F02CA6"/>
    <w:rsid w:val="00F11C87"/>
    <w:rsid w:val="00F37116"/>
    <w:rsid w:val="00F63F7A"/>
    <w:rsid w:val="00F73A06"/>
    <w:rsid w:val="00F77AB9"/>
    <w:rsid w:val="00F92BC8"/>
    <w:rsid w:val="00F93F90"/>
    <w:rsid w:val="00FA091B"/>
    <w:rsid w:val="00FA2BEC"/>
    <w:rsid w:val="00FC002E"/>
    <w:rsid w:val="00FE5BB4"/>
    <w:rsid w:val="00FE5D56"/>
    <w:rsid w:val="00FE774F"/>
    <w:rsid w:val="00FE77D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D497F0-CF4F-44AC-ACEF-8684BB6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link w:val="PrrafodelistaCar"/>
    <w:uiPriority w:val="34"/>
    <w:qFormat/>
    <w:rsid w:val="005763D5"/>
    <w:pPr>
      <w:ind w:left="720"/>
    </w:pPr>
  </w:style>
  <w:style w:type="character" w:customStyle="1" w:styleId="PrrafodelistaCar">
    <w:name w:val="Párrafo de lista Car"/>
    <w:link w:val="Prrafodelista"/>
    <w:uiPriority w:val="1"/>
    <w:rsid w:val="005763D5"/>
  </w:style>
  <w:style w:type="paragraph" w:styleId="Piedepgina">
    <w:name w:val="footer"/>
    <w:basedOn w:val="Normal"/>
    <w:link w:val="PiedepginaCar"/>
    <w:uiPriority w:val="99"/>
    <w:unhideWhenUsed/>
    <w:rsid w:val="00BB2357"/>
    <w:pPr>
      <w:tabs>
        <w:tab w:val="center" w:pos="4419"/>
        <w:tab w:val="right" w:pos="8838"/>
      </w:tabs>
    </w:pPr>
  </w:style>
  <w:style w:type="character" w:customStyle="1" w:styleId="PiedepginaCar">
    <w:name w:val="Pie de página Car"/>
    <w:basedOn w:val="Fuentedeprrafopredeter"/>
    <w:link w:val="Piedepgina"/>
    <w:uiPriority w:val="99"/>
    <w:rsid w:val="00BB2357"/>
  </w:style>
  <w:style w:type="paragraph" w:styleId="Encabezado">
    <w:name w:val="header"/>
    <w:basedOn w:val="Normal"/>
    <w:link w:val="EncabezadoCar"/>
    <w:uiPriority w:val="99"/>
    <w:unhideWhenUsed/>
    <w:rsid w:val="00BB2357"/>
    <w:pPr>
      <w:tabs>
        <w:tab w:val="center" w:pos="4419"/>
        <w:tab w:val="right" w:pos="8838"/>
      </w:tabs>
    </w:pPr>
  </w:style>
  <w:style w:type="character" w:customStyle="1" w:styleId="EncabezadoCar">
    <w:name w:val="Encabezado Car"/>
    <w:basedOn w:val="Fuentedeprrafopredeter"/>
    <w:link w:val="Encabezado"/>
    <w:uiPriority w:val="99"/>
    <w:rsid w:val="00BB2357"/>
  </w:style>
  <w:style w:type="character" w:styleId="Hipervnculo">
    <w:name w:val="Hyperlink"/>
    <w:basedOn w:val="Fuentedeprrafopredeter"/>
    <w:uiPriority w:val="99"/>
    <w:unhideWhenUsed/>
    <w:rsid w:val="00F63F7A"/>
    <w:rPr>
      <w:color w:val="0000FF" w:themeColor="hyperlink"/>
      <w:u w:val="single"/>
    </w:rPr>
  </w:style>
  <w:style w:type="table" w:styleId="Tablaconcuadrcula">
    <w:name w:val="Table Grid"/>
    <w:basedOn w:val="Tablanormal"/>
    <w:uiPriority w:val="39"/>
    <w:rsid w:val="00F63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1A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1A1A"/>
    <w:rPr>
      <w:rFonts w:ascii="Segoe UI" w:hAnsi="Segoe UI" w:cs="Segoe UI"/>
      <w:sz w:val="18"/>
      <w:szCs w:val="18"/>
    </w:rPr>
  </w:style>
  <w:style w:type="paragraph" w:customStyle="1" w:styleId="TableParagraph">
    <w:name w:val="Table Paragraph"/>
    <w:basedOn w:val="Normal"/>
    <w:uiPriority w:val="1"/>
    <w:qFormat/>
    <w:rsid w:val="00D31F78"/>
    <w:pPr>
      <w:widowControl w:val="0"/>
    </w:pPr>
    <w:rPr>
      <w:rFonts w:ascii="Calibri" w:eastAsia="Calibri" w:hAnsi="Calibri"/>
      <w:sz w:val="22"/>
      <w:szCs w:val="22"/>
      <w:lang w:val="en-US" w:eastAsia="en-US"/>
    </w:rPr>
  </w:style>
  <w:style w:type="table" w:customStyle="1" w:styleId="Tablaconcuadrcula1">
    <w:name w:val="Tabla con cuadrícula1"/>
    <w:basedOn w:val="Tablanormal"/>
    <w:next w:val="Tablaconcuadrcula"/>
    <w:uiPriority w:val="39"/>
    <w:rsid w:val="00152FC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B514C"/>
    <w:pPr>
      <w:spacing w:before="100" w:beforeAutospacing="1" w:after="100" w:afterAutospacing="1"/>
    </w:pPr>
  </w:style>
  <w:style w:type="character" w:customStyle="1" w:styleId="mw-headline">
    <w:name w:val="mw-headline"/>
    <w:basedOn w:val="Fuentedeprrafopredeter"/>
    <w:rsid w:val="00952C93"/>
  </w:style>
  <w:style w:type="character" w:customStyle="1" w:styleId="editsection1">
    <w:name w:val="editsection1"/>
    <w:rsid w:val="00165852"/>
    <w:rPr>
      <w:vanish/>
      <w:webHidden w:val="0"/>
      <w:specVanish w:val="0"/>
    </w:rPr>
  </w:style>
  <w:style w:type="character" w:customStyle="1" w:styleId="eacep">
    <w:name w:val="eacep"/>
    <w:basedOn w:val="Fuentedeprrafopredeter"/>
    <w:rsid w:val="00F73A06"/>
  </w:style>
  <w:style w:type="paragraph" w:styleId="Textonotapie">
    <w:name w:val="footnote text"/>
    <w:basedOn w:val="Normal"/>
    <w:link w:val="TextonotapieCar"/>
    <w:semiHidden/>
    <w:rsid w:val="00475D84"/>
    <w:rPr>
      <w:sz w:val="20"/>
      <w:szCs w:val="20"/>
      <w:lang w:val="es-ES" w:eastAsia="es-ES"/>
    </w:rPr>
  </w:style>
  <w:style w:type="character" w:customStyle="1" w:styleId="TextonotapieCar">
    <w:name w:val="Texto nota pie Car"/>
    <w:basedOn w:val="Fuentedeprrafopredeter"/>
    <w:link w:val="Textonotapie"/>
    <w:semiHidden/>
    <w:rsid w:val="00475D84"/>
    <w:rPr>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15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CD070-ADA3-4F60-A076-DFAB538F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Pages>
  <Words>2000</Words>
  <Characters>11006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Minsal</dc:creator>
  <cp:lastModifiedBy>Usuario de Windows</cp:lastModifiedBy>
  <cp:revision>24</cp:revision>
  <cp:lastPrinted>2024-06-28T14:45:00Z</cp:lastPrinted>
  <dcterms:created xsi:type="dcterms:W3CDTF">2022-11-16T13:02:00Z</dcterms:created>
  <dcterms:modified xsi:type="dcterms:W3CDTF">2024-06-28T14:46:00Z</dcterms:modified>
</cp:coreProperties>
</file>