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8653FD" w:rsidRDefault="008653FD">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Pr="002F6775" w:rsidRDefault="00654F99">
      <w:pPr>
        <w:tabs>
          <w:tab w:val="left" w:pos="1590"/>
        </w:tabs>
        <w:rPr>
          <w:rFonts w:ascii="Arial" w:eastAsia="Arial" w:hAnsi="Arial" w:cs="Arial"/>
          <w:sz w:val="28"/>
          <w:szCs w:val="28"/>
        </w:rPr>
      </w:pPr>
    </w:p>
    <w:p w:rsidR="00654F99" w:rsidRPr="002F6775" w:rsidRDefault="002F6775">
      <w:pPr>
        <w:tabs>
          <w:tab w:val="left" w:pos="1590"/>
        </w:tabs>
        <w:ind w:left="567" w:right="503"/>
        <w:jc w:val="center"/>
        <w:rPr>
          <w:rFonts w:ascii="Arial" w:eastAsia="Arial" w:hAnsi="Arial" w:cs="Arial"/>
          <w:sz w:val="28"/>
          <w:szCs w:val="28"/>
        </w:rPr>
      </w:pPr>
      <w:r w:rsidRPr="002F6775">
        <w:rPr>
          <w:rFonts w:ascii="Arial" w:eastAsia="Arial" w:hAnsi="Arial" w:cs="Arial"/>
          <w:b/>
          <w:bCs/>
          <w:sz w:val="28"/>
          <w:szCs w:val="28"/>
        </w:rPr>
        <w:t>PROTOCOLO DE ROTULACIÓN, ENVASADO Y DESPACHO DE MEDICAMENTOS</w:t>
      </w:r>
      <w:r w:rsidR="00D95690">
        <w:rPr>
          <w:rFonts w:ascii="Arial" w:eastAsia="Arial" w:hAnsi="Arial" w:cs="Arial"/>
          <w:b/>
          <w:bCs/>
          <w:sz w:val="28"/>
          <w:szCs w:val="28"/>
        </w:rPr>
        <w:t xml:space="preserve"> E INSUMOS</w:t>
      </w: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1B2924" w:rsidRDefault="001B2924">
            <w:pPr>
              <w:tabs>
                <w:tab w:val="left" w:pos="235"/>
              </w:tabs>
              <w:jc w:val="center"/>
              <w:rPr>
                <w:rFonts w:ascii="Arial" w:eastAsia="Arial" w:hAnsi="Arial" w:cs="Arial"/>
                <w:sz w:val="18"/>
                <w:szCs w:val="18"/>
              </w:rPr>
            </w:pPr>
          </w:p>
          <w:p w:rsidR="001B2924" w:rsidRDefault="001B2924">
            <w:pPr>
              <w:tabs>
                <w:tab w:val="left" w:pos="235"/>
              </w:tabs>
              <w:jc w:val="center"/>
              <w:rPr>
                <w:rFonts w:ascii="Arial" w:eastAsia="Arial" w:hAnsi="Arial" w:cs="Arial"/>
                <w:sz w:val="18"/>
                <w:szCs w:val="18"/>
              </w:rPr>
            </w:pPr>
            <w:r>
              <w:rPr>
                <w:rFonts w:ascii="Arial" w:eastAsia="Arial" w:hAnsi="Arial" w:cs="Arial"/>
                <w:sz w:val="18"/>
                <w:szCs w:val="18"/>
              </w:rPr>
              <w:t>María Sepúlveda Vera</w:t>
            </w:r>
          </w:p>
          <w:p w:rsidR="001B2924" w:rsidRDefault="001B2924">
            <w:pPr>
              <w:tabs>
                <w:tab w:val="left" w:pos="235"/>
              </w:tabs>
              <w:jc w:val="center"/>
              <w:rPr>
                <w:rFonts w:ascii="Arial" w:eastAsia="Arial" w:hAnsi="Arial" w:cs="Arial"/>
                <w:sz w:val="18"/>
                <w:szCs w:val="18"/>
              </w:rPr>
            </w:pPr>
            <w:r>
              <w:rPr>
                <w:rFonts w:ascii="Arial" w:eastAsia="Arial" w:hAnsi="Arial" w:cs="Arial"/>
                <w:sz w:val="18"/>
                <w:szCs w:val="18"/>
              </w:rPr>
              <w:t>Químico farmacéutico</w:t>
            </w:r>
          </w:p>
          <w:p w:rsidR="001B2924" w:rsidRDefault="001B2924">
            <w:pPr>
              <w:tabs>
                <w:tab w:val="left" w:pos="235"/>
              </w:tabs>
              <w:jc w:val="center"/>
              <w:rPr>
                <w:rFonts w:ascii="Arial" w:eastAsia="Arial" w:hAnsi="Arial" w:cs="Arial"/>
                <w:sz w:val="18"/>
                <w:szCs w:val="18"/>
              </w:rPr>
            </w:pPr>
            <w:r>
              <w:rPr>
                <w:rFonts w:ascii="Arial" w:eastAsia="Arial" w:hAnsi="Arial" w:cs="Arial"/>
                <w:sz w:val="18"/>
                <w:szCs w:val="18"/>
              </w:rPr>
              <w:t>CESFAM José Joaquín Aguirre</w:t>
            </w:r>
          </w:p>
          <w:p w:rsidR="001B2924" w:rsidRDefault="001B292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F6775" w:rsidRDefault="001B2924" w:rsidP="001B2924">
            <w:pPr>
              <w:tabs>
                <w:tab w:val="left" w:pos="235"/>
              </w:tabs>
              <w:rPr>
                <w:rFonts w:ascii="Arial" w:eastAsia="Arial" w:hAnsi="Arial" w:cs="Arial"/>
                <w:sz w:val="18"/>
                <w:szCs w:val="18"/>
              </w:rPr>
            </w:pPr>
            <w:r>
              <w:rPr>
                <w:rFonts w:ascii="Arial" w:eastAsia="Arial" w:hAnsi="Arial" w:cs="Arial"/>
                <w:sz w:val="18"/>
                <w:szCs w:val="18"/>
              </w:rPr>
              <w:t xml:space="preserve">          </w:t>
            </w:r>
            <w:r w:rsidR="002F6775">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8467C">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1B2924" w:rsidRDefault="001B2924" w:rsidP="001B2924">
            <w:pPr>
              <w:tabs>
                <w:tab w:val="left" w:pos="235"/>
              </w:tabs>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1B2924" w:rsidP="002F6775">
            <w:pPr>
              <w:tabs>
                <w:tab w:val="left" w:pos="235"/>
              </w:tabs>
              <w:jc w:val="center"/>
              <w:rPr>
                <w:rFonts w:ascii="Arial" w:eastAsia="Arial" w:hAnsi="Arial" w:cs="Arial"/>
                <w:sz w:val="18"/>
                <w:szCs w:val="18"/>
              </w:rPr>
            </w:pPr>
            <w:r>
              <w:rPr>
                <w:rFonts w:ascii="Arial" w:eastAsia="Arial" w:hAnsi="Arial" w:cs="Arial"/>
                <w:sz w:val="18"/>
                <w:szCs w:val="18"/>
              </w:rPr>
              <w:t>12/04/2022</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1B2924">
            <w:pPr>
              <w:tabs>
                <w:tab w:val="left" w:pos="235"/>
              </w:tabs>
              <w:jc w:val="center"/>
              <w:rPr>
                <w:rFonts w:ascii="Arial" w:eastAsia="Arial" w:hAnsi="Arial" w:cs="Arial"/>
                <w:sz w:val="18"/>
                <w:szCs w:val="18"/>
              </w:rPr>
            </w:pPr>
            <w:r>
              <w:rPr>
                <w:rFonts w:ascii="Arial" w:eastAsia="Arial" w:hAnsi="Arial" w:cs="Arial"/>
                <w:sz w:val="18"/>
                <w:szCs w:val="18"/>
              </w:rPr>
              <w:t>13/04/2022</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1B2924">
            <w:pPr>
              <w:tabs>
                <w:tab w:val="left" w:pos="235"/>
              </w:tabs>
              <w:jc w:val="center"/>
              <w:rPr>
                <w:rFonts w:ascii="Arial" w:eastAsia="Arial" w:hAnsi="Arial" w:cs="Arial"/>
                <w:sz w:val="18"/>
                <w:szCs w:val="18"/>
              </w:rPr>
            </w:pPr>
            <w:r>
              <w:rPr>
                <w:rFonts w:ascii="Arial" w:eastAsia="Arial" w:hAnsi="Arial" w:cs="Arial"/>
                <w:sz w:val="18"/>
                <w:szCs w:val="18"/>
              </w:rPr>
              <w:t>14/04/2022</w:t>
            </w:r>
          </w:p>
        </w:tc>
      </w:tr>
    </w:tbl>
    <w:p w:rsidR="00654F99" w:rsidRDefault="00654F99">
      <w:pPr>
        <w:tabs>
          <w:tab w:val="left" w:pos="1590"/>
        </w:tabs>
        <w:rPr>
          <w:rFonts w:ascii="Arial" w:eastAsia="Arial" w:hAnsi="Arial" w:cs="Arial"/>
          <w:sz w:val="22"/>
          <w:szCs w:val="22"/>
        </w:rPr>
      </w:pPr>
    </w:p>
    <w:p w:rsidR="00C43E55" w:rsidRDefault="00C43E55" w:rsidP="00DF3369">
      <w:pPr>
        <w:rPr>
          <w:rFonts w:ascii="Arial" w:eastAsia="Arial" w:hAnsi="Arial" w:cs="Arial"/>
          <w:b/>
          <w:sz w:val="22"/>
          <w:szCs w:val="22"/>
        </w:rPr>
      </w:pPr>
    </w:p>
    <w:p w:rsidR="00C43E55" w:rsidRDefault="00C43E55" w:rsidP="00DF3369">
      <w:pPr>
        <w:rPr>
          <w:rFonts w:ascii="Arial" w:eastAsia="Arial" w:hAnsi="Arial" w:cs="Arial"/>
          <w:b/>
          <w:sz w:val="22"/>
          <w:szCs w:val="22"/>
        </w:rPr>
      </w:pPr>
    </w:p>
    <w:p w:rsidR="00C43E55" w:rsidRDefault="00C43E55" w:rsidP="00DF3369">
      <w:pPr>
        <w:rPr>
          <w:rFonts w:ascii="Arial" w:eastAsia="Arial" w:hAnsi="Arial" w:cs="Arial"/>
          <w:b/>
          <w:sz w:val="22"/>
          <w:szCs w:val="22"/>
        </w:rPr>
      </w:pPr>
    </w:p>
    <w:p w:rsidR="00F63F7A" w:rsidRPr="00DF3369" w:rsidRDefault="00F63F7A" w:rsidP="00DF3369">
      <w:pPr>
        <w:rPr>
          <w:rFonts w:ascii="Arial" w:eastAsia="Arial" w:hAnsi="Arial" w:cs="Arial"/>
          <w:b/>
          <w:sz w:val="22"/>
          <w:szCs w:val="22"/>
        </w:rPr>
      </w:pPr>
      <w:r w:rsidRPr="007B2A3F">
        <w:rPr>
          <w:rFonts w:ascii="Arial" w:eastAsia="Arial" w:hAnsi="Arial" w:cs="Arial"/>
          <w:b/>
          <w:sz w:val="22"/>
          <w:szCs w:val="22"/>
        </w:rPr>
        <w:lastRenderedPageBreak/>
        <w:t xml:space="preserve">1-. Introducción </w:t>
      </w:r>
    </w:p>
    <w:p w:rsidR="00B8476D" w:rsidRDefault="002F6775"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El despacho de medicamentos a los usuarios es un procedimiento que debe cumplir con los más altos estándares de calidad, es por este motivo que se hace necesario protocolizar todas las etapas involucradas en esta actividad para disminuir los errores y otorgar </w:t>
      </w:r>
      <w:r w:rsidR="009A1B2D">
        <w:rPr>
          <w:rFonts w:ascii="Arial" w:eastAsia="Arial" w:hAnsi="Arial" w:cs="Arial"/>
          <w:sz w:val="20"/>
          <w:szCs w:val="20"/>
        </w:rPr>
        <w:t>una prestación segura, evitando los eventos adversos o incluso eventos centinela.</w:t>
      </w:r>
    </w:p>
    <w:p w:rsidR="009A1B2D" w:rsidRPr="007B2A3F" w:rsidRDefault="009A1B2D"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En este documento se describirán los procesos de rotulación, envasado y despacho de medicamentos a usuarios.</w:t>
      </w:r>
    </w:p>
    <w:p w:rsidR="0013768F" w:rsidRPr="007B2A3F" w:rsidRDefault="0013768F"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sz w:val="22"/>
          <w:szCs w:val="22"/>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0C2BFA" w:rsidRPr="007B2A3F" w:rsidRDefault="000C2BFA" w:rsidP="007B2A3F">
      <w:pPr>
        <w:jc w:val="both"/>
        <w:rPr>
          <w:rFonts w:ascii="Arial" w:eastAsia="Arial" w:hAnsi="Arial" w:cs="Arial"/>
          <w:sz w:val="20"/>
          <w:szCs w:val="20"/>
        </w:rPr>
      </w:pPr>
      <w:r w:rsidRPr="007B2A3F">
        <w:rPr>
          <w:rFonts w:ascii="Arial" w:eastAsia="Arial" w:hAnsi="Arial" w:cs="Arial"/>
          <w:sz w:val="20"/>
          <w:szCs w:val="20"/>
        </w:rPr>
        <w:t>Objetivo General:</w:t>
      </w:r>
    </w:p>
    <w:p w:rsidR="000C2BFA" w:rsidRDefault="009A1B2D" w:rsidP="007B2A3F">
      <w:pPr>
        <w:jc w:val="both"/>
        <w:rPr>
          <w:rFonts w:ascii="Arial" w:eastAsia="Arial" w:hAnsi="Arial" w:cs="Arial"/>
          <w:sz w:val="20"/>
          <w:szCs w:val="20"/>
        </w:rPr>
      </w:pPr>
      <w:r>
        <w:rPr>
          <w:rFonts w:ascii="Arial" w:eastAsia="Arial" w:hAnsi="Arial" w:cs="Arial"/>
          <w:sz w:val="20"/>
          <w:szCs w:val="20"/>
        </w:rPr>
        <w:t>Protocolizar el procedimiento de despacho de medicamentos para brindar una atención segura y de calidad.</w:t>
      </w:r>
    </w:p>
    <w:p w:rsidR="009A1B2D" w:rsidRPr="007B2A3F" w:rsidRDefault="009A1B2D" w:rsidP="007B2A3F">
      <w:pPr>
        <w:jc w:val="both"/>
        <w:rPr>
          <w:rFonts w:ascii="Arial" w:eastAsia="Arial" w:hAnsi="Arial" w:cs="Arial"/>
          <w:sz w:val="20"/>
          <w:szCs w:val="20"/>
        </w:rPr>
      </w:pPr>
    </w:p>
    <w:p w:rsidR="000C2BFA" w:rsidRPr="007B2A3F" w:rsidRDefault="000C2BFA" w:rsidP="007B2A3F">
      <w:pPr>
        <w:jc w:val="both"/>
        <w:rPr>
          <w:rFonts w:ascii="Arial" w:eastAsia="Arial" w:hAnsi="Arial" w:cs="Arial"/>
          <w:sz w:val="20"/>
          <w:szCs w:val="20"/>
        </w:rPr>
      </w:pPr>
      <w:r w:rsidRPr="007B2A3F">
        <w:rPr>
          <w:rFonts w:ascii="Arial" w:eastAsia="Arial" w:hAnsi="Arial" w:cs="Arial"/>
          <w:sz w:val="20"/>
          <w:szCs w:val="20"/>
        </w:rPr>
        <w:t>Objetivos Específicos:</w:t>
      </w:r>
    </w:p>
    <w:p w:rsidR="000C2BFA" w:rsidRPr="007B2A3F" w:rsidRDefault="000C2BFA" w:rsidP="007B2A3F">
      <w:pPr>
        <w:jc w:val="both"/>
        <w:rPr>
          <w:rFonts w:ascii="Arial" w:eastAsia="Arial" w:hAnsi="Arial" w:cs="Arial"/>
          <w:sz w:val="20"/>
          <w:szCs w:val="20"/>
        </w:rPr>
      </w:pPr>
      <w:r w:rsidRPr="007B2A3F">
        <w:rPr>
          <w:rFonts w:ascii="Arial" w:eastAsia="Arial" w:hAnsi="Arial" w:cs="Arial"/>
          <w:sz w:val="20"/>
          <w:szCs w:val="20"/>
        </w:rPr>
        <w:t>•</w:t>
      </w:r>
      <w:r w:rsidRPr="007B2A3F">
        <w:rPr>
          <w:rFonts w:ascii="Arial" w:eastAsia="Arial" w:hAnsi="Arial" w:cs="Arial"/>
          <w:sz w:val="20"/>
          <w:szCs w:val="20"/>
        </w:rPr>
        <w:tab/>
      </w:r>
      <w:r w:rsidR="009A1B2D">
        <w:rPr>
          <w:rFonts w:ascii="Arial" w:eastAsia="Arial" w:hAnsi="Arial" w:cs="Arial"/>
          <w:sz w:val="20"/>
          <w:szCs w:val="20"/>
        </w:rPr>
        <w:t>Describir el proceso de Rotulación de los medicamentos.</w:t>
      </w:r>
    </w:p>
    <w:p w:rsidR="000C2BFA" w:rsidRPr="007B2A3F" w:rsidRDefault="000C2BFA" w:rsidP="007B2A3F">
      <w:pPr>
        <w:jc w:val="both"/>
        <w:rPr>
          <w:rFonts w:ascii="Arial" w:eastAsia="Arial" w:hAnsi="Arial" w:cs="Arial"/>
          <w:sz w:val="20"/>
          <w:szCs w:val="20"/>
        </w:rPr>
      </w:pPr>
      <w:r w:rsidRPr="007B2A3F">
        <w:rPr>
          <w:rFonts w:ascii="Arial" w:eastAsia="Arial" w:hAnsi="Arial" w:cs="Arial"/>
          <w:sz w:val="20"/>
          <w:szCs w:val="20"/>
        </w:rPr>
        <w:t>•</w:t>
      </w:r>
      <w:r w:rsidRPr="007B2A3F">
        <w:rPr>
          <w:rFonts w:ascii="Arial" w:eastAsia="Arial" w:hAnsi="Arial" w:cs="Arial"/>
          <w:sz w:val="20"/>
          <w:szCs w:val="20"/>
        </w:rPr>
        <w:tab/>
      </w:r>
      <w:r w:rsidR="009A1B2D">
        <w:rPr>
          <w:rFonts w:ascii="Arial" w:eastAsia="Arial" w:hAnsi="Arial" w:cs="Arial"/>
          <w:sz w:val="20"/>
          <w:szCs w:val="20"/>
        </w:rPr>
        <w:t>Describir el proceso de Envasado de los Medicamentos.</w:t>
      </w:r>
    </w:p>
    <w:p w:rsidR="000C2BFA" w:rsidRDefault="000C2BFA" w:rsidP="007B2A3F">
      <w:pPr>
        <w:jc w:val="both"/>
        <w:rPr>
          <w:rFonts w:ascii="Arial" w:eastAsia="Arial" w:hAnsi="Arial" w:cs="Arial"/>
          <w:sz w:val="20"/>
          <w:szCs w:val="20"/>
        </w:rPr>
      </w:pPr>
      <w:r w:rsidRPr="007B2A3F">
        <w:rPr>
          <w:rFonts w:ascii="Arial" w:eastAsia="Arial" w:hAnsi="Arial" w:cs="Arial"/>
          <w:sz w:val="20"/>
          <w:szCs w:val="20"/>
        </w:rPr>
        <w:t>•</w:t>
      </w:r>
      <w:r w:rsidRPr="007B2A3F">
        <w:rPr>
          <w:rFonts w:ascii="Arial" w:eastAsia="Arial" w:hAnsi="Arial" w:cs="Arial"/>
          <w:sz w:val="20"/>
          <w:szCs w:val="20"/>
        </w:rPr>
        <w:tab/>
      </w:r>
      <w:r w:rsidR="009A1B2D">
        <w:rPr>
          <w:rFonts w:ascii="Arial" w:eastAsia="Arial" w:hAnsi="Arial" w:cs="Arial"/>
          <w:sz w:val="20"/>
          <w:szCs w:val="20"/>
        </w:rPr>
        <w:t>Establecer el proceso de Despacho seguro de Medicamentos</w:t>
      </w:r>
      <w:r w:rsidRPr="007B2A3F">
        <w:rPr>
          <w:rFonts w:ascii="Arial" w:eastAsia="Arial" w:hAnsi="Arial" w:cs="Arial"/>
          <w:sz w:val="20"/>
          <w:szCs w:val="20"/>
        </w:rPr>
        <w:t>.</w:t>
      </w:r>
    </w:p>
    <w:p w:rsidR="00A22D2E" w:rsidRPr="007B2A3F" w:rsidRDefault="00A22D2E" w:rsidP="007B2A3F">
      <w:pPr>
        <w:jc w:val="both"/>
        <w:rPr>
          <w:rFonts w:ascii="Arial" w:eastAsia="Arial" w:hAnsi="Arial" w:cs="Arial"/>
          <w:sz w:val="20"/>
          <w:szCs w:val="20"/>
        </w:rPr>
      </w:pPr>
    </w:p>
    <w:p w:rsidR="000C2BFA" w:rsidRDefault="000C2BFA" w:rsidP="007B2A3F">
      <w:pPr>
        <w:jc w:val="both"/>
        <w:rPr>
          <w:rFonts w:ascii="Arial" w:eastAsia="Arial" w:hAnsi="Arial" w:cs="Arial"/>
          <w:sz w:val="22"/>
          <w:szCs w:val="22"/>
        </w:rPr>
      </w:pPr>
    </w:p>
    <w:p w:rsidR="00F63F7A" w:rsidRDefault="00F63F7A" w:rsidP="00DF3369">
      <w:pPr>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rsidR="00F63F7A" w:rsidRDefault="000C2BFA" w:rsidP="009B7683">
      <w:pPr>
        <w:tabs>
          <w:tab w:val="left" w:pos="1590"/>
        </w:tabs>
        <w:spacing w:line="276" w:lineRule="auto"/>
        <w:ind w:right="645"/>
        <w:jc w:val="both"/>
        <w:rPr>
          <w:rFonts w:ascii="Arial" w:eastAsia="Arial" w:hAnsi="Arial" w:cs="Arial"/>
          <w:sz w:val="20"/>
          <w:szCs w:val="20"/>
        </w:rPr>
      </w:pPr>
      <w:r w:rsidRPr="007B2A3F">
        <w:rPr>
          <w:rFonts w:ascii="Arial" w:eastAsia="Arial" w:hAnsi="Arial" w:cs="Arial"/>
          <w:sz w:val="20"/>
          <w:szCs w:val="20"/>
        </w:rPr>
        <w:t>El present</w:t>
      </w:r>
      <w:r w:rsidR="00267E50">
        <w:rPr>
          <w:rFonts w:ascii="Arial" w:eastAsia="Arial" w:hAnsi="Arial" w:cs="Arial"/>
          <w:sz w:val="20"/>
          <w:szCs w:val="20"/>
        </w:rPr>
        <w:t>e protocolo aplica para los funcionarios que se desempeñen en</w:t>
      </w:r>
      <w:r w:rsidR="00DF3369">
        <w:rPr>
          <w:rFonts w:ascii="Arial" w:eastAsia="Arial" w:hAnsi="Arial" w:cs="Arial"/>
          <w:sz w:val="20"/>
          <w:szCs w:val="20"/>
        </w:rPr>
        <w:t xml:space="preserve"> botiquín de farmacia de CESFAM </w:t>
      </w:r>
      <w:r w:rsidR="00267E50">
        <w:rPr>
          <w:rFonts w:ascii="Arial" w:eastAsia="Arial" w:hAnsi="Arial" w:cs="Arial"/>
          <w:sz w:val="20"/>
          <w:szCs w:val="20"/>
        </w:rPr>
        <w:t>José Joaquín Aguirre</w:t>
      </w:r>
      <w:r w:rsidR="001F4AB4">
        <w:rPr>
          <w:rFonts w:ascii="Arial" w:eastAsia="Arial" w:hAnsi="Arial" w:cs="Arial"/>
          <w:sz w:val="20"/>
          <w:szCs w:val="20"/>
        </w:rPr>
        <w:t xml:space="preserve"> y Posta de S</w:t>
      </w:r>
      <w:r w:rsidR="00644E10">
        <w:rPr>
          <w:rFonts w:ascii="Arial" w:eastAsia="Arial" w:hAnsi="Arial" w:cs="Arial"/>
          <w:sz w:val="20"/>
          <w:szCs w:val="20"/>
        </w:rPr>
        <w:t>alud Rural de San Vicente.</w:t>
      </w:r>
    </w:p>
    <w:p w:rsidR="00D6025F" w:rsidRPr="007B2A3F" w:rsidRDefault="00D6025F" w:rsidP="009B7683">
      <w:pPr>
        <w:tabs>
          <w:tab w:val="left" w:pos="1590"/>
        </w:tabs>
        <w:spacing w:line="276" w:lineRule="auto"/>
        <w:ind w:right="645"/>
        <w:jc w:val="both"/>
        <w:rPr>
          <w:rFonts w:ascii="Arial" w:eastAsia="Arial" w:hAnsi="Arial" w:cs="Arial"/>
          <w:sz w:val="20"/>
          <w:szCs w:val="20"/>
        </w:rPr>
      </w:pPr>
    </w:p>
    <w:p w:rsidR="00F63F7A" w:rsidRPr="007B2A3F" w:rsidRDefault="00F63F7A"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1F4AB4" w:rsidRDefault="001F4AB4" w:rsidP="009B7683">
      <w:pPr>
        <w:tabs>
          <w:tab w:val="left" w:pos="1590"/>
        </w:tabs>
        <w:spacing w:line="276" w:lineRule="auto"/>
        <w:ind w:right="645"/>
        <w:jc w:val="both"/>
        <w:rPr>
          <w:rFonts w:ascii="Arial" w:eastAsia="Arial" w:hAnsi="Arial" w:cs="Arial"/>
          <w:b/>
          <w:sz w:val="22"/>
          <w:szCs w:val="22"/>
        </w:rPr>
      </w:pPr>
    </w:p>
    <w:p w:rsidR="001F4AB4" w:rsidRDefault="001F4AB4"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Los documentos que nos sirven de referencia para el desarrollo de este protocolo se hayan, en la Norma Técnica 12</w:t>
      </w:r>
      <w:r w:rsidR="00D6025F">
        <w:rPr>
          <w:rFonts w:ascii="Arial" w:eastAsia="Arial" w:hAnsi="Arial" w:cs="Arial"/>
          <w:sz w:val="20"/>
          <w:szCs w:val="20"/>
        </w:rPr>
        <w:t>, con base en anexo 4 y anexo 8 para la dispensación.</w:t>
      </w:r>
    </w:p>
    <w:p w:rsidR="00D6025F" w:rsidRDefault="00D6025F" w:rsidP="009B7683">
      <w:pPr>
        <w:tabs>
          <w:tab w:val="left" w:pos="1590"/>
        </w:tabs>
        <w:spacing w:line="276" w:lineRule="auto"/>
        <w:ind w:right="645"/>
        <w:jc w:val="both"/>
        <w:rPr>
          <w:rFonts w:ascii="Arial" w:eastAsia="Arial" w:hAnsi="Arial" w:cs="Arial"/>
          <w:sz w:val="20"/>
          <w:szCs w:val="20"/>
        </w:rPr>
      </w:pPr>
    </w:p>
    <w:p w:rsidR="00D6025F" w:rsidRPr="001F4AB4" w:rsidRDefault="00D6025F"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También nos sirve de referencia el protocolo del SSA para el manejo y dispensación de productos Estupefacientes y Psicotrópicos.</w:t>
      </w:r>
    </w:p>
    <w:p w:rsidR="00DF3369" w:rsidRDefault="00DF3369">
      <w:pPr>
        <w:rPr>
          <w:rFonts w:ascii="Arial" w:eastAsia="Arial" w:hAnsi="Arial" w:cs="Arial"/>
          <w:sz w:val="22"/>
          <w:szCs w:val="22"/>
        </w:rPr>
      </w:pPr>
      <w:r>
        <w:rPr>
          <w:rFonts w:ascii="Arial" w:eastAsia="Arial" w:hAnsi="Arial" w:cs="Arial"/>
          <w:sz w:val="22"/>
          <w:szCs w:val="22"/>
        </w:rPr>
        <w:br w:type="page"/>
      </w:r>
    </w:p>
    <w:p w:rsidR="00F63F7A" w:rsidRDefault="00F63F7A" w:rsidP="00D6025F">
      <w:pPr>
        <w:tabs>
          <w:tab w:val="left" w:pos="1590"/>
        </w:tabs>
        <w:spacing w:line="276" w:lineRule="auto"/>
        <w:ind w:right="645"/>
        <w:jc w:val="both"/>
        <w:rPr>
          <w:rFonts w:ascii="Arial" w:eastAsia="Arial" w:hAnsi="Arial" w:cs="Arial"/>
          <w:sz w:val="22"/>
          <w:szCs w:val="22"/>
        </w:rPr>
      </w:pPr>
    </w:p>
    <w:p w:rsidR="00EA1771" w:rsidRDefault="00EA1771"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5-.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D31F78" w:rsidRDefault="00644E10" w:rsidP="00740BEB">
      <w:pPr>
        <w:pStyle w:val="TableParagraph"/>
        <w:spacing w:line="360" w:lineRule="auto"/>
        <w:jc w:val="both"/>
        <w:rPr>
          <w:rFonts w:ascii="Arial" w:eastAsia="Arial" w:hAnsi="Arial" w:cs="Arial"/>
          <w:spacing w:val="-2"/>
          <w:sz w:val="20"/>
          <w:szCs w:val="20"/>
          <w:lang w:val="es-CL"/>
        </w:rPr>
      </w:pPr>
      <w:r w:rsidRPr="00644E10">
        <w:rPr>
          <w:rFonts w:ascii="Arial" w:eastAsia="Arial" w:hAnsi="Arial" w:cs="Arial"/>
          <w:spacing w:val="-2"/>
          <w:sz w:val="20"/>
          <w:szCs w:val="20"/>
          <w:lang w:val="es-CL"/>
        </w:rPr>
        <w:t>Será responsabilidad del químico farmacéutico, encargado del botiquín de Farmacia velar por la difusión, implementación, aplicación revisión o actualización cuando proceda y monitoreo del cumplimiento de los procedimientos contenidos en este manual.</w:t>
      </w:r>
    </w:p>
    <w:p w:rsidR="00644E10" w:rsidRDefault="00644E10" w:rsidP="00D31F78">
      <w:pPr>
        <w:pStyle w:val="TableParagraph"/>
        <w:spacing w:line="360" w:lineRule="auto"/>
        <w:ind w:left="39"/>
        <w:jc w:val="both"/>
        <w:rPr>
          <w:rFonts w:ascii="Arial" w:eastAsia="Arial" w:hAnsi="Arial" w:cs="Arial"/>
          <w:spacing w:val="-2"/>
          <w:sz w:val="20"/>
          <w:szCs w:val="20"/>
          <w:lang w:val="es-CL"/>
        </w:rPr>
      </w:pPr>
    </w:p>
    <w:p w:rsidR="00644E10" w:rsidRPr="00644E10" w:rsidRDefault="00644E10" w:rsidP="00D31F78">
      <w:pPr>
        <w:pStyle w:val="TableParagraph"/>
        <w:spacing w:line="360" w:lineRule="auto"/>
        <w:ind w:left="39"/>
        <w:jc w:val="both"/>
        <w:rPr>
          <w:rFonts w:ascii="Arial" w:eastAsia="Arial" w:hAnsi="Arial" w:cs="Arial"/>
          <w:spacing w:val="-2"/>
          <w:sz w:val="20"/>
          <w:szCs w:val="20"/>
          <w:lang w:val="es-CL"/>
        </w:rPr>
      </w:pPr>
      <w:r>
        <w:rPr>
          <w:rFonts w:ascii="Arial" w:eastAsia="Arial" w:hAnsi="Arial" w:cs="Arial"/>
          <w:spacing w:val="-2"/>
          <w:sz w:val="20"/>
          <w:szCs w:val="20"/>
          <w:lang w:val="es-CL"/>
        </w:rPr>
        <w:t>El personal Técnico (TENS), Auxiliar de Farmacia y Químico Farmacéutica del Botiquín de Farmacia serán los responsables de dar estricto cumplimiento al presente manual, de acuerdo a las responsabilidades asignadas</w:t>
      </w:r>
      <w:r w:rsidR="00951476">
        <w:rPr>
          <w:rFonts w:ascii="Arial" w:eastAsia="Arial" w:hAnsi="Arial" w:cs="Arial"/>
          <w:spacing w:val="-2"/>
          <w:sz w:val="20"/>
          <w:szCs w:val="20"/>
          <w:lang w:val="es-CL"/>
        </w:rPr>
        <w:t xml:space="preserve"> en cada uno de los procesos.</w:t>
      </w:r>
      <w:r>
        <w:rPr>
          <w:rFonts w:ascii="Arial" w:eastAsia="Arial" w:hAnsi="Arial" w:cs="Arial"/>
          <w:spacing w:val="-2"/>
          <w:sz w:val="20"/>
          <w:szCs w:val="20"/>
          <w:lang w:val="es-CL"/>
        </w:rPr>
        <w:t xml:space="preserve"> </w:t>
      </w:r>
    </w:p>
    <w:p w:rsidR="00644E10" w:rsidRPr="007B2A3F" w:rsidRDefault="00644E10" w:rsidP="00D31F78">
      <w:pPr>
        <w:pStyle w:val="TableParagraph"/>
        <w:spacing w:line="360" w:lineRule="auto"/>
        <w:ind w:left="39"/>
        <w:jc w:val="both"/>
        <w:rPr>
          <w:rFonts w:ascii="Arial" w:eastAsia="Arial" w:hAnsi="Arial" w:cs="Arial"/>
          <w:b/>
          <w:bCs/>
          <w:spacing w:val="-2"/>
          <w:sz w:val="20"/>
          <w:szCs w:val="20"/>
          <w:lang w:val="es-CL"/>
        </w:rPr>
      </w:pPr>
    </w:p>
    <w:p w:rsidR="00F63F7A" w:rsidRPr="007B2A3F" w:rsidRDefault="00F63F7A" w:rsidP="009B7683">
      <w:pPr>
        <w:tabs>
          <w:tab w:val="left" w:pos="1590"/>
        </w:tabs>
        <w:spacing w:line="276" w:lineRule="auto"/>
        <w:ind w:right="645"/>
        <w:jc w:val="both"/>
        <w:rPr>
          <w:rFonts w:ascii="Arial" w:eastAsia="Arial" w:hAnsi="Arial" w:cs="Arial"/>
          <w:sz w:val="20"/>
          <w:szCs w:val="20"/>
        </w:rPr>
      </w:pPr>
    </w:p>
    <w:p w:rsidR="00F63F7A" w:rsidRPr="007B2A3F" w:rsidRDefault="00F63F7A" w:rsidP="00F63F7A">
      <w:pPr>
        <w:tabs>
          <w:tab w:val="left" w:pos="1590"/>
        </w:tabs>
        <w:spacing w:line="276" w:lineRule="auto"/>
        <w:ind w:left="851" w:right="645"/>
        <w:jc w:val="both"/>
        <w:rPr>
          <w:rFonts w:ascii="Arial" w:eastAsia="Arial" w:hAnsi="Arial" w:cs="Arial"/>
          <w:sz w:val="20"/>
          <w:szCs w:val="20"/>
        </w:rPr>
      </w:pPr>
    </w:p>
    <w:p w:rsidR="00F63F7A" w:rsidRPr="007B2A3F" w:rsidRDefault="00F63F7A" w:rsidP="009B7683">
      <w:pPr>
        <w:tabs>
          <w:tab w:val="left" w:pos="1590"/>
        </w:tabs>
        <w:spacing w:line="276" w:lineRule="auto"/>
        <w:ind w:right="645"/>
        <w:jc w:val="both"/>
        <w:rPr>
          <w:rFonts w:ascii="Arial" w:eastAsia="Arial" w:hAnsi="Arial" w:cs="Arial"/>
          <w:sz w:val="22"/>
          <w:szCs w:val="22"/>
        </w:rPr>
      </w:pPr>
      <w:r w:rsidRPr="007B2A3F">
        <w:rPr>
          <w:rFonts w:ascii="Arial" w:eastAsia="Arial" w:hAnsi="Arial" w:cs="Arial"/>
          <w:b/>
          <w:sz w:val="22"/>
          <w:szCs w:val="22"/>
        </w:rPr>
        <w:t>6-. Definiciones</w:t>
      </w:r>
    </w:p>
    <w:p w:rsidR="00F63F7A" w:rsidRPr="007B2A3F" w:rsidRDefault="00F63F7A" w:rsidP="00F63F7A">
      <w:pPr>
        <w:tabs>
          <w:tab w:val="left" w:pos="1590"/>
        </w:tabs>
        <w:spacing w:line="276" w:lineRule="auto"/>
        <w:ind w:left="851" w:right="645"/>
        <w:jc w:val="both"/>
        <w:rPr>
          <w:rFonts w:ascii="Arial" w:eastAsia="Arial" w:hAnsi="Arial" w:cs="Arial"/>
          <w:sz w:val="20"/>
          <w:szCs w:val="20"/>
        </w:rPr>
      </w:pPr>
    </w:p>
    <w:p w:rsidR="00F63F7A" w:rsidRDefault="009B6EC6" w:rsidP="00F63F7A">
      <w:pPr>
        <w:tabs>
          <w:tab w:val="left" w:pos="1590"/>
        </w:tabs>
        <w:spacing w:line="276" w:lineRule="auto"/>
        <w:ind w:right="645"/>
        <w:jc w:val="both"/>
        <w:rPr>
          <w:rFonts w:ascii="Arial" w:eastAsia="Arial" w:hAnsi="Arial" w:cs="Arial"/>
          <w:b/>
          <w:bCs/>
          <w:sz w:val="20"/>
          <w:szCs w:val="20"/>
        </w:rPr>
      </w:pPr>
      <w:r w:rsidRPr="009B6EC6">
        <w:rPr>
          <w:rFonts w:ascii="Arial" w:eastAsia="Arial" w:hAnsi="Arial" w:cs="Arial"/>
          <w:b/>
          <w:bCs/>
          <w:sz w:val="20"/>
          <w:szCs w:val="20"/>
        </w:rPr>
        <w:t xml:space="preserve">Símbolos técnicos: </w:t>
      </w:r>
    </w:p>
    <w:p w:rsidR="00CE44AE" w:rsidRPr="009B6EC6" w:rsidRDefault="00CE44AE" w:rsidP="00F63F7A">
      <w:pPr>
        <w:tabs>
          <w:tab w:val="left" w:pos="1590"/>
        </w:tabs>
        <w:spacing w:line="276" w:lineRule="auto"/>
        <w:ind w:right="645"/>
        <w:jc w:val="both"/>
        <w:rPr>
          <w:rFonts w:ascii="Arial" w:eastAsia="Arial" w:hAnsi="Arial" w:cs="Arial"/>
          <w:b/>
          <w:bCs/>
          <w:sz w:val="20"/>
          <w:szCs w:val="20"/>
        </w:rPr>
      </w:pPr>
    </w:p>
    <w:p w:rsidR="009B6EC6" w:rsidRDefault="009B6EC6" w:rsidP="00F63F7A">
      <w:pPr>
        <w:tabs>
          <w:tab w:val="left" w:pos="1590"/>
        </w:tabs>
        <w:spacing w:line="276" w:lineRule="auto"/>
        <w:ind w:right="645"/>
        <w:jc w:val="both"/>
        <w:rPr>
          <w:rFonts w:ascii="Arial" w:eastAsia="Arial" w:hAnsi="Arial" w:cs="Arial"/>
          <w:sz w:val="20"/>
          <w:szCs w:val="20"/>
        </w:rPr>
      </w:pPr>
      <w:proofErr w:type="spellStart"/>
      <w:r>
        <w:rPr>
          <w:rFonts w:ascii="Arial" w:eastAsia="Arial" w:hAnsi="Arial" w:cs="Arial"/>
          <w:sz w:val="20"/>
          <w:szCs w:val="20"/>
        </w:rPr>
        <w:t>Grs</w:t>
      </w:r>
      <w:proofErr w:type="spellEnd"/>
      <w:r>
        <w:rPr>
          <w:rFonts w:ascii="Arial" w:eastAsia="Arial" w:hAnsi="Arial" w:cs="Arial"/>
          <w:sz w:val="20"/>
          <w:szCs w:val="20"/>
        </w:rPr>
        <w:t>: Gramos</w:t>
      </w:r>
    </w:p>
    <w:p w:rsidR="009B6EC6" w:rsidRDefault="009B6EC6" w:rsidP="00F63F7A">
      <w:pPr>
        <w:tabs>
          <w:tab w:val="left" w:pos="1590"/>
        </w:tabs>
        <w:spacing w:line="276" w:lineRule="auto"/>
        <w:ind w:right="645"/>
        <w:jc w:val="both"/>
        <w:rPr>
          <w:rFonts w:ascii="Arial" w:eastAsia="Arial" w:hAnsi="Arial" w:cs="Arial"/>
          <w:sz w:val="20"/>
          <w:szCs w:val="20"/>
        </w:rPr>
      </w:pPr>
      <w:proofErr w:type="spellStart"/>
      <w:r>
        <w:rPr>
          <w:rFonts w:ascii="Arial" w:eastAsia="Arial" w:hAnsi="Arial" w:cs="Arial"/>
          <w:sz w:val="20"/>
          <w:szCs w:val="20"/>
        </w:rPr>
        <w:t>MEq</w:t>
      </w:r>
      <w:proofErr w:type="spellEnd"/>
      <w:r>
        <w:rPr>
          <w:rFonts w:ascii="Arial" w:eastAsia="Arial" w:hAnsi="Arial" w:cs="Arial"/>
          <w:sz w:val="20"/>
          <w:szCs w:val="20"/>
        </w:rPr>
        <w:t xml:space="preserve">: </w:t>
      </w:r>
      <w:proofErr w:type="spellStart"/>
      <w:r>
        <w:rPr>
          <w:rFonts w:ascii="Arial" w:eastAsia="Arial" w:hAnsi="Arial" w:cs="Arial"/>
          <w:sz w:val="20"/>
          <w:szCs w:val="20"/>
        </w:rPr>
        <w:t>Miliequivalente</w:t>
      </w:r>
      <w:proofErr w:type="spellEnd"/>
    </w:p>
    <w:p w:rsidR="009B6EC6" w:rsidRDefault="009B6EC6" w:rsidP="00F63F7A">
      <w:pPr>
        <w:tabs>
          <w:tab w:val="left" w:pos="1590"/>
        </w:tabs>
        <w:spacing w:line="276" w:lineRule="auto"/>
        <w:ind w:right="645"/>
        <w:jc w:val="both"/>
        <w:rPr>
          <w:rFonts w:ascii="Arial" w:eastAsia="Arial" w:hAnsi="Arial" w:cs="Arial"/>
          <w:sz w:val="20"/>
          <w:szCs w:val="20"/>
        </w:rPr>
      </w:pPr>
      <w:proofErr w:type="spellStart"/>
      <w:r>
        <w:rPr>
          <w:rFonts w:ascii="Arial" w:eastAsia="Arial" w:hAnsi="Arial" w:cs="Arial"/>
          <w:sz w:val="20"/>
          <w:szCs w:val="20"/>
        </w:rPr>
        <w:t>Mcg</w:t>
      </w:r>
      <w:proofErr w:type="spellEnd"/>
      <w:r>
        <w:rPr>
          <w:rFonts w:ascii="Arial" w:eastAsia="Arial" w:hAnsi="Arial" w:cs="Arial"/>
          <w:sz w:val="20"/>
          <w:szCs w:val="20"/>
        </w:rPr>
        <w:t>/</w:t>
      </w:r>
      <w:proofErr w:type="spellStart"/>
      <w:r>
        <w:rPr>
          <w:rFonts w:ascii="Arial" w:eastAsia="Arial" w:hAnsi="Arial" w:cs="Arial"/>
          <w:sz w:val="20"/>
          <w:szCs w:val="20"/>
        </w:rPr>
        <w:t>ug</w:t>
      </w:r>
      <w:proofErr w:type="spellEnd"/>
      <w:r>
        <w:rPr>
          <w:rFonts w:ascii="Arial" w:eastAsia="Arial" w:hAnsi="Arial" w:cs="Arial"/>
          <w:sz w:val="20"/>
          <w:szCs w:val="20"/>
        </w:rPr>
        <w:t>: Microgramos</w:t>
      </w:r>
    </w:p>
    <w:p w:rsidR="009B6EC6" w:rsidRDefault="009B6EC6"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Mg: Miligramos</w:t>
      </w:r>
    </w:p>
    <w:p w:rsidR="009B6EC6" w:rsidRDefault="009B6EC6" w:rsidP="00F63F7A">
      <w:pPr>
        <w:tabs>
          <w:tab w:val="left" w:pos="1590"/>
        </w:tabs>
        <w:spacing w:line="276" w:lineRule="auto"/>
        <w:ind w:right="645"/>
        <w:jc w:val="both"/>
        <w:rPr>
          <w:rFonts w:ascii="Arial" w:eastAsia="Arial" w:hAnsi="Arial" w:cs="Arial"/>
          <w:sz w:val="20"/>
          <w:szCs w:val="20"/>
        </w:rPr>
      </w:pPr>
      <w:proofErr w:type="spellStart"/>
      <w:r>
        <w:rPr>
          <w:rFonts w:ascii="Arial" w:eastAsia="Arial" w:hAnsi="Arial" w:cs="Arial"/>
          <w:sz w:val="20"/>
          <w:szCs w:val="20"/>
        </w:rPr>
        <w:t>Cc</w:t>
      </w:r>
      <w:proofErr w:type="spellEnd"/>
      <w:r>
        <w:rPr>
          <w:rFonts w:ascii="Arial" w:eastAsia="Arial" w:hAnsi="Arial" w:cs="Arial"/>
          <w:sz w:val="20"/>
          <w:szCs w:val="20"/>
        </w:rPr>
        <w:t xml:space="preserve"> o ml: centímetros cúbicos o mililitros.</w:t>
      </w:r>
    </w:p>
    <w:p w:rsidR="009B6EC6" w:rsidRDefault="009B6EC6"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Sc: Subcutáneo</w:t>
      </w:r>
    </w:p>
    <w:p w:rsidR="009B6EC6" w:rsidRDefault="009B6EC6"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IM: Intramuscular</w:t>
      </w:r>
    </w:p>
    <w:p w:rsidR="009B6EC6" w:rsidRDefault="009B6EC6" w:rsidP="00F63F7A">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IV: Intravenosa.</w:t>
      </w:r>
    </w:p>
    <w:p w:rsidR="009B6EC6" w:rsidRDefault="009B6EC6" w:rsidP="00F63F7A">
      <w:pPr>
        <w:tabs>
          <w:tab w:val="left" w:pos="1590"/>
        </w:tabs>
        <w:spacing w:line="276" w:lineRule="auto"/>
        <w:ind w:right="645"/>
        <w:jc w:val="both"/>
        <w:rPr>
          <w:rFonts w:ascii="Arial" w:eastAsia="Arial" w:hAnsi="Arial" w:cs="Arial"/>
          <w:sz w:val="20"/>
          <w:szCs w:val="20"/>
        </w:rPr>
      </w:pPr>
    </w:p>
    <w:p w:rsidR="009B6EC6" w:rsidRDefault="009B6EC6" w:rsidP="00F63F7A">
      <w:pPr>
        <w:tabs>
          <w:tab w:val="left" w:pos="1590"/>
        </w:tabs>
        <w:spacing w:line="276" w:lineRule="auto"/>
        <w:ind w:right="645"/>
        <w:jc w:val="both"/>
        <w:rPr>
          <w:rFonts w:ascii="Arial" w:eastAsia="Arial" w:hAnsi="Arial" w:cs="Arial"/>
          <w:sz w:val="20"/>
          <w:szCs w:val="20"/>
        </w:rPr>
      </w:pPr>
      <w:r w:rsidRPr="009B6EC6">
        <w:rPr>
          <w:rFonts w:ascii="Arial" w:eastAsia="Arial" w:hAnsi="Arial" w:cs="Arial"/>
          <w:b/>
          <w:bCs/>
          <w:sz w:val="20"/>
          <w:szCs w:val="20"/>
        </w:rPr>
        <w:t>Nombre genérico:</w:t>
      </w:r>
      <w:r>
        <w:rPr>
          <w:rFonts w:ascii="Arial" w:eastAsia="Arial" w:hAnsi="Arial" w:cs="Arial"/>
          <w:sz w:val="20"/>
          <w:szCs w:val="20"/>
        </w:rPr>
        <w:t xml:space="preserve"> </w:t>
      </w:r>
      <w:r w:rsidR="00CE44AE">
        <w:rPr>
          <w:rFonts w:ascii="Arial" w:eastAsia="Arial" w:hAnsi="Arial" w:cs="Arial"/>
          <w:sz w:val="20"/>
          <w:szCs w:val="20"/>
        </w:rPr>
        <w:t xml:space="preserve">Corresponde a la denominación común internacional (DCI) </w:t>
      </w:r>
      <w:r>
        <w:rPr>
          <w:rFonts w:ascii="Arial" w:eastAsia="Arial" w:hAnsi="Arial" w:cs="Arial"/>
          <w:sz w:val="20"/>
          <w:szCs w:val="20"/>
        </w:rPr>
        <w:t xml:space="preserve">Nombre empleado para distinguir un principio </w:t>
      </w:r>
      <w:r w:rsidR="00CE44AE">
        <w:rPr>
          <w:rFonts w:ascii="Arial" w:eastAsia="Arial" w:hAnsi="Arial" w:cs="Arial"/>
          <w:sz w:val="20"/>
          <w:szCs w:val="20"/>
        </w:rPr>
        <w:t>activo, no amparado por una marc</w:t>
      </w:r>
      <w:r>
        <w:rPr>
          <w:rFonts w:ascii="Arial" w:eastAsia="Arial" w:hAnsi="Arial" w:cs="Arial"/>
          <w:sz w:val="20"/>
          <w:szCs w:val="20"/>
        </w:rPr>
        <w:t>a comercial.</w:t>
      </w:r>
    </w:p>
    <w:p w:rsidR="009B6EC6" w:rsidRDefault="009B6EC6" w:rsidP="00F63F7A">
      <w:pPr>
        <w:tabs>
          <w:tab w:val="left" w:pos="1590"/>
        </w:tabs>
        <w:spacing w:line="276" w:lineRule="auto"/>
        <w:ind w:right="645"/>
        <w:jc w:val="both"/>
        <w:rPr>
          <w:rFonts w:ascii="Arial" w:eastAsia="Arial" w:hAnsi="Arial" w:cs="Arial"/>
          <w:sz w:val="20"/>
          <w:szCs w:val="20"/>
        </w:rPr>
      </w:pPr>
    </w:p>
    <w:p w:rsidR="009B6EC6" w:rsidRDefault="009B6EC6" w:rsidP="00F63F7A">
      <w:pPr>
        <w:tabs>
          <w:tab w:val="left" w:pos="1590"/>
        </w:tabs>
        <w:spacing w:line="276" w:lineRule="auto"/>
        <w:ind w:right="645"/>
        <w:jc w:val="both"/>
        <w:rPr>
          <w:rFonts w:ascii="Arial" w:eastAsia="Arial" w:hAnsi="Arial" w:cs="Arial"/>
          <w:sz w:val="20"/>
          <w:szCs w:val="20"/>
        </w:rPr>
      </w:pPr>
      <w:r w:rsidRPr="009B6EC6">
        <w:rPr>
          <w:rFonts w:ascii="Arial" w:eastAsia="Arial" w:hAnsi="Arial" w:cs="Arial"/>
          <w:b/>
          <w:bCs/>
          <w:sz w:val="20"/>
          <w:szCs w:val="20"/>
        </w:rPr>
        <w:t>Envase Primario:</w:t>
      </w:r>
      <w:r>
        <w:rPr>
          <w:rFonts w:ascii="Arial" w:eastAsia="Arial" w:hAnsi="Arial" w:cs="Arial"/>
          <w:sz w:val="20"/>
          <w:szCs w:val="20"/>
        </w:rPr>
        <w:t xml:space="preserve"> Envase o cualquier otra forma de acondicionamiento que se encuentra en contacto directo con el medicamento. Por ejemplo: blíster, frasco o ampolla.</w:t>
      </w:r>
    </w:p>
    <w:p w:rsidR="009B6EC6" w:rsidRDefault="009B6EC6" w:rsidP="00F63F7A">
      <w:pPr>
        <w:tabs>
          <w:tab w:val="left" w:pos="1590"/>
        </w:tabs>
        <w:spacing w:line="276" w:lineRule="auto"/>
        <w:ind w:right="645"/>
        <w:jc w:val="both"/>
        <w:rPr>
          <w:rFonts w:ascii="Arial" w:eastAsia="Arial" w:hAnsi="Arial" w:cs="Arial"/>
          <w:sz w:val="20"/>
          <w:szCs w:val="20"/>
        </w:rPr>
      </w:pPr>
    </w:p>
    <w:p w:rsidR="009B6EC6" w:rsidRDefault="009B6EC6" w:rsidP="00F63F7A">
      <w:pPr>
        <w:tabs>
          <w:tab w:val="left" w:pos="1590"/>
        </w:tabs>
        <w:spacing w:line="276" w:lineRule="auto"/>
        <w:ind w:right="645"/>
        <w:jc w:val="both"/>
        <w:rPr>
          <w:rFonts w:ascii="Arial" w:eastAsia="Arial" w:hAnsi="Arial" w:cs="Arial"/>
          <w:sz w:val="20"/>
          <w:szCs w:val="20"/>
        </w:rPr>
      </w:pPr>
      <w:r w:rsidRPr="009B6EC6">
        <w:rPr>
          <w:rFonts w:ascii="Arial" w:eastAsia="Arial" w:hAnsi="Arial" w:cs="Arial"/>
          <w:b/>
          <w:bCs/>
          <w:sz w:val="20"/>
          <w:szCs w:val="20"/>
        </w:rPr>
        <w:t>Envase secundario:</w:t>
      </w:r>
      <w:r>
        <w:rPr>
          <w:rFonts w:ascii="Arial" w:eastAsia="Arial" w:hAnsi="Arial" w:cs="Arial"/>
          <w:sz w:val="20"/>
          <w:szCs w:val="20"/>
        </w:rPr>
        <w:t xml:space="preserve"> Embalaje en que se encuentra el envase primario. Es el estuche en donde se coloca el prospecto.</w:t>
      </w:r>
    </w:p>
    <w:p w:rsidR="00DF3369" w:rsidRDefault="00DF3369">
      <w:pPr>
        <w:rPr>
          <w:rFonts w:ascii="Arial" w:eastAsia="Arial" w:hAnsi="Arial" w:cs="Arial"/>
          <w:sz w:val="20"/>
          <w:szCs w:val="20"/>
        </w:rPr>
      </w:pPr>
      <w:r>
        <w:rPr>
          <w:rFonts w:ascii="Arial" w:eastAsia="Arial" w:hAnsi="Arial" w:cs="Arial"/>
          <w:sz w:val="20"/>
          <w:szCs w:val="20"/>
        </w:rPr>
        <w:br w:type="page"/>
      </w:r>
    </w:p>
    <w:p w:rsidR="009B6EC6" w:rsidRDefault="009B6EC6" w:rsidP="00F63F7A">
      <w:pPr>
        <w:tabs>
          <w:tab w:val="left" w:pos="1590"/>
        </w:tabs>
        <w:spacing w:line="276" w:lineRule="auto"/>
        <w:ind w:right="645"/>
        <w:jc w:val="both"/>
        <w:rPr>
          <w:rFonts w:ascii="Arial" w:eastAsia="Arial" w:hAnsi="Arial" w:cs="Arial"/>
          <w:sz w:val="20"/>
          <w:szCs w:val="20"/>
        </w:rPr>
      </w:pPr>
    </w:p>
    <w:p w:rsidR="00F63F7A" w:rsidRPr="00114815" w:rsidRDefault="00F63F7A" w:rsidP="00114815">
      <w:pPr>
        <w:rPr>
          <w:rFonts w:ascii="Arial" w:eastAsia="Arial" w:hAnsi="Arial" w:cs="Arial"/>
          <w:sz w:val="20"/>
          <w:szCs w:val="20"/>
        </w:rPr>
      </w:pPr>
      <w:r>
        <w:rPr>
          <w:rFonts w:ascii="Arial" w:eastAsia="Arial" w:hAnsi="Arial" w:cs="Arial"/>
          <w:b/>
          <w:sz w:val="22"/>
          <w:szCs w:val="22"/>
        </w:rPr>
        <w:t>7-. Desarrollo</w:t>
      </w:r>
    </w:p>
    <w:p w:rsidR="009B6EC6" w:rsidRDefault="009B6EC6" w:rsidP="009B7683">
      <w:pPr>
        <w:tabs>
          <w:tab w:val="left" w:pos="1590"/>
        </w:tabs>
        <w:spacing w:line="276" w:lineRule="auto"/>
        <w:ind w:right="645"/>
        <w:jc w:val="both"/>
        <w:rPr>
          <w:rFonts w:ascii="Arial" w:eastAsia="Arial" w:hAnsi="Arial" w:cs="Arial"/>
          <w:b/>
          <w:sz w:val="22"/>
          <w:szCs w:val="22"/>
        </w:rPr>
      </w:pPr>
    </w:p>
    <w:p w:rsidR="009B6EC6" w:rsidRDefault="009B6EC6"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 xml:space="preserve">Proceso de Rotulación: </w:t>
      </w:r>
    </w:p>
    <w:p w:rsidR="00A363D9" w:rsidRPr="00A363D9" w:rsidRDefault="00DF3369" w:rsidP="009B7683">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 xml:space="preserve">En CESFAM </w:t>
      </w:r>
      <w:r w:rsidR="00A363D9" w:rsidRPr="00A363D9">
        <w:rPr>
          <w:rFonts w:ascii="Arial" w:eastAsia="Arial" w:hAnsi="Arial" w:cs="Arial"/>
          <w:bCs/>
          <w:sz w:val="22"/>
          <w:szCs w:val="22"/>
        </w:rPr>
        <w:t xml:space="preserve"> José Joaquín Aguirre los rótulos que se entregan son impresos.</w:t>
      </w:r>
    </w:p>
    <w:p w:rsidR="00A363D9" w:rsidRDefault="00A363D9" w:rsidP="009B7683">
      <w:pPr>
        <w:tabs>
          <w:tab w:val="left" w:pos="1590"/>
        </w:tabs>
        <w:spacing w:line="276" w:lineRule="auto"/>
        <w:ind w:right="645"/>
        <w:jc w:val="both"/>
        <w:rPr>
          <w:rFonts w:ascii="Arial" w:eastAsia="Arial" w:hAnsi="Arial" w:cs="Arial"/>
          <w:bCs/>
          <w:sz w:val="22"/>
          <w:szCs w:val="22"/>
        </w:rPr>
      </w:pPr>
      <w:r w:rsidRPr="00A363D9">
        <w:rPr>
          <w:rFonts w:ascii="Arial" w:eastAsia="Arial" w:hAnsi="Arial" w:cs="Arial"/>
          <w:bCs/>
          <w:sz w:val="22"/>
          <w:szCs w:val="22"/>
        </w:rPr>
        <w:t>Solo en caso de presentar fallas técnicas se realizará el proceso de rotulado manual.</w:t>
      </w:r>
    </w:p>
    <w:p w:rsidR="00A363D9" w:rsidRDefault="00A363D9" w:rsidP="009B7683">
      <w:pPr>
        <w:tabs>
          <w:tab w:val="left" w:pos="1590"/>
        </w:tabs>
        <w:spacing w:line="276" w:lineRule="auto"/>
        <w:ind w:right="645"/>
        <w:jc w:val="both"/>
        <w:rPr>
          <w:rFonts w:ascii="Arial" w:eastAsia="Arial" w:hAnsi="Arial" w:cs="Arial"/>
          <w:bCs/>
          <w:sz w:val="22"/>
          <w:szCs w:val="22"/>
        </w:rPr>
      </w:pPr>
    </w:p>
    <w:p w:rsidR="00A363D9" w:rsidRPr="00A363D9" w:rsidRDefault="00A363D9" w:rsidP="009B7683">
      <w:pPr>
        <w:tabs>
          <w:tab w:val="left" w:pos="1590"/>
        </w:tabs>
        <w:spacing w:line="276" w:lineRule="auto"/>
        <w:ind w:right="645"/>
        <w:jc w:val="both"/>
        <w:rPr>
          <w:rFonts w:ascii="Arial" w:eastAsia="Arial" w:hAnsi="Arial" w:cs="Arial"/>
          <w:b/>
          <w:sz w:val="22"/>
          <w:szCs w:val="22"/>
        </w:rPr>
      </w:pPr>
      <w:r w:rsidRPr="00A363D9">
        <w:rPr>
          <w:rFonts w:ascii="Arial" w:eastAsia="Arial" w:hAnsi="Arial" w:cs="Arial"/>
          <w:b/>
          <w:sz w:val="22"/>
          <w:szCs w:val="22"/>
        </w:rPr>
        <w:t>Información básica del rótulo:</w:t>
      </w:r>
    </w:p>
    <w:p w:rsidR="00A363D9" w:rsidRDefault="00A363D9" w:rsidP="009B7683">
      <w:pPr>
        <w:tabs>
          <w:tab w:val="left" w:pos="1590"/>
        </w:tabs>
        <w:spacing w:line="276" w:lineRule="auto"/>
        <w:ind w:right="645"/>
        <w:jc w:val="both"/>
        <w:rPr>
          <w:rFonts w:ascii="Arial" w:eastAsia="Arial" w:hAnsi="Arial" w:cs="Arial"/>
          <w:bCs/>
          <w:sz w:val="22"/>
          <w:szCs w:val="22"/>
        </w:rPr>
      </w:pPr>
    </w:p>
    <w:p w:rsidR="00A363D9" w:rsidRPr="00A363D9" w:rsidRDefault="00A363D9" w:rsidP="00A363D9">
      <w:pPr>
        <w:pStyle w:val="Prrafodelista"/>
        <w:numPr>
          <w:ilvl w:val="0"/>
          <w:numId w:val="16"/>
        </w:numPr>
        <w:tabs>
          <w:tab w:val="left" w:pos="1590"/>
        </w:tabs>
        <w:spacing w:line="276" w:lineRule="auto"/>
        <w:ind w:right="645"/>
        <w:jc w:val="both"/>
        <w:rPr>
          <w:rFonts w:ascii="Arial" w:eastAsia="Arial" w:hAnsi="Arial" w:cs="Arial"/>
          <w:bCs/>
          <w:sz w:val="22"/>
          <w:szCs w:val="22"/>
        </w:rPr>
      </w:pPr>
      <w:r w:rsidRPr="00A363D9">
        <w:rPr>
          <w:rFonts w:ascii="Arial" w:eastAsia="Arial" w:hAnsi="Arial" w:cs="Arial"/>
          <w:bCs/>
          <w:sz w:val="22"/>
          <w:szCs w:val="22"/>
        </w:rPr>
        <w:t>El rótulo deberá indicar el nombre del medicamento con letra clara y legible.</w:t>
      </w:r>
    </w:p>
    <w:p w:rsidR="00A363D9" w:rsidRDefault="00A363D9" w:rsidP="00A363D9">
      <w:pPr>
        <w:pStyle w:val="Prrafodelista"/>
        <w:numPr>
          <w:ilvl w:val="0"/>
          <w:numId w:val="16"/>
        </w:numPr>
        <w:tabs>
          <w:tab w:val="left" w:pos="1590"/>
        </w:tabs>
        <w:spacing w:line="276" w:lineRule="auto"/>
        <w:ind w:right="645"/>
        <w:jc w:val="both"/>
        <w:rPr>
          <w:rFonts w:ascii="Arial" w:eastAsia="Arial" w:hAnsi="Arial" w:cs="Arial"/>
          <w:bCs/>
          <w:sz w:val="22"/>
          <w:szCs w:val="22"/>
        </w:rPr>
      </w:pPr>
      <w:r w:rsidRPr="00A363D9">
        <w:rPr>
          <w:rFonts w:ascii="Arial" w:eastAsia="Arial" w:hAnsi="Arial" w:cs="Arial"/>
          <w:bCs/>
          <w:sz w:val="22"/>
          <w:szCs w:val="22"/>
        </w:rPr>
        <w:t>NO se deben utilizar abreviaturas.</w:t>
      </w:r>
    </w:p>
    <w:p w:rsidR="00A363D9" w:rsidRDefault="00A363D9" w:rsidP="00A363D9">
      <w:pPr>
        <w:pStyle w:val="Prrafodelista"/>
        <w:numPr>
          <w:ilvl w:val="0"/>
          <w:numId w:val="16"/>
        </w:num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 xml:space="preserve">Concentración del medicamento por ejemplo ml, mg, </w:t>
      </w:r>
      <w:proofErr w:type="spellStart"/>
      <w:r>
        <w:rPr>
          <w:rFonts w:ascii="Arial" w:eastAsia="Arial" w:hAnsi="Arial" w:cs="Arial"/>
          <w:bCs/>
          <w:sz w:val="22"/>
          <w:szCs w:val="22"/>
        </w:rPr>
        <w:t>grs</w:t>
      </w:r>
      <w:proofErr w:type="spellEnd"/>
      <w:r>
        <w:rPr>
          <w:rFonts w:ascii="Arial" w:eastAsia="Arial" w:hAnsi="Arial" w:cs="Arial"/>
          <w:bCs/>
          <w:sz w:val="22"/>
          <w:szCs w:val="22"/>
        </w:rPr>
        <w:t>, etc.</w:t>
      </w:r>
    </w:p>
    <w:p w:rsidR="00A363D9" w:rsidRDefault="00A363D9" w:rsidP="00A363D9">
      <w:pPr>
        <w:pStyle w:val="Prrafodelista"/>
        <w:numPr>
          <w:ilvl w:val="0"/>
          <w:numId w:val="16"/>
        </w:num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 xml:space="preserve">Dosis a </w:t>
      </w:r>
      <w:r w:rsidR="00C6170C">
        <w:rPr>
          <w:rFonts w:ascii="Arial" w:eastAsia="Arial" w:hAnsi="Arial" w:cs="Arial"/>
          <w:bCs/>
          <w:sz w:val="22"/>
          <w:szCs w:val="22"/>
        </w:rPr>
        <w:t xml:space="preserve">Administrar </w:t>
      </w:r>
    </w:p>
    <w:p w:rsidR="00C6170C" w:rsidRDefault="00C6170C" w:rsidP="00A363D9">
      <w:pPr>
        <w:pStyle w:val="Prrafodelista"/>
        <w:numPr>
          <w:ilvl w:val="0"/>
          <w:numId w:val="16"/>
        </w:num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Frecuencia de Administración</w:t>
      </w:r>
    </w:p>
    <w:p w:rsidR="00C6170C" w:rsidRDefault="00C6170C" w:rsidP="00A363D9">
      <w:pPr>
        <w:pStyle w:val="Prrafodelista"/>
        <w:numPr>
          <w:ilvl w:val="0"/>
          <w:numId w:val="16"/>
        </w:num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Vía de Administración.</w:t>
      </w:r>
    </w:p>
    <w:p w:rsidR="00C6170C" w:rsidRDefault="00C6170C" w:rsidP="00C6170C">
      <w:pPr>
        <w:tabs>
          <w:tab w:val="left" w:pos="1590"/>
        </w:tabs>
        <w:spacing w:line="276" w:lineRule="auto"/>
        <w:ind w:right="645"/>
        <w:jc w:val="both"/>
        <w:rPr>
          <w:rFonts w:ascii="Arial" w:eastAsia="Arial" w:hAnsi="Arial" w:cs="Arial"/>
          <w:bCs/>
          <w:sz w:val="22"/>
          <w:szCs w:val="22"/>
        </w:rPr>
      </w:pPr>
    </w:p>
    <w:p w:rsidR="00C6170C" w:rsidRDefault="00C6170C" w:rsidP="00C6170C">
      <w:pPr>
        <w:tabs>
          <w:tab w:val="left" w:pos="1590"/>
        </w:tabs>
        <w:spacing w:line="276" w:lineRule="auto"/>
        <w:ind w:right="645"/>
        <w:jc w:val="both"/>
        <w:rPr>
          <w:rFonts w:ascii="Arial" w:eastAsia="Arial" w:hAnsi="Arial" w:cs="Arial"/>
          <w:bCs/>
          <w:sz w:val="22"/>
          <w:szCs w:val="22"/>
        </w:rPr>
      </w:pPr>
    </w:p>
    <w:p w:rsidR="00C6170C" w:rsidRDefault="00C6170C" w:rsidP="00C6170C">
      <w:pPr>
        <w:tabs>
          <w:tab w:val="left" w:pos="1590"/>
        </w:tabs>
        <w:spacing w:line="276" w:lineRule="auto"/>
        <w:ind w:right="645"/>
        <w:jc w:val="both"/>
        <w:rPr>
          <w:rFonts w:ascii="Arial" w:eastAsia="Arial" w:hAnsi="Arial" w:cs="Arial"/>
          <w:b/>
          <w:sz w:val="22"/>
          <w:szCs w:val="22"/>
        </w:rPr>
      </w:pPr>
      <w:r w:rsidRPr="00C6170C">
        <w:rPr>
          <w:rFonts w:ascii="Arial" w:eastAsia="Arial" w:hAnsi="Arial" w:cs="Arial"/>
          <w:b/>
          <w:sz w:val="22"/>
          <w:szCs w:val="22"/>
        </w:rPr>
        <w:t xml:space="preserve">Envasado de Medicamentos: </w:t>
      </w:r>
    </w:p>
    <w:p w:rsidR="00CA359E" w:rsidRDefault="00CA359E" w:rsidP="00C6170C">
      <w:pPr>
        <w:tabs>
          <w:tab w:val="left" w:pos="1590"/>
        </w:tabs>
        <w:spacing w:line="276" w:lineRule="auto"/>
        <w:ind w:right="645"/>
        <w:jc w:val="both"/>
        <w:rPr>
          <w:rFonts w:ascii="Arial" w:eastAsia="Arial" w:hAnsi="Arial" w:cs="Arial"/>
          <w:b/>
          <w:sz w:val="22"/>
          <w:szCs w:val="22"/>
        </w:rPr>
      </w:pPr>
    </w:p>
    <w:p w:rsidR="00751FDD" w:rsidRDefault="00CA359E" w:rsidP="00751FDD">
      <w:pPr>
        <w:tabs>
          <w:tab w:val="left" w:pos="1590"/>
        </w:tabs>
        <w:spacing w:line="276" w:lineRule="auto"/>
        <w:ind w:right="645"/>
        <w:jc w:val="both"/>
        <w:rPr>
          <w:rFonts w:ascii="Arial" w:eastAsia="Arial" w:hAnsi="Arial" w:cs="Arial"/>
          <w:bCs/>
          <w:sz w:val="22"/>
          <w:szCs w:val="22"/>
        </w:rPr>
      </w:pPr>
      <w:r w:rsidRPr="00751FDD">
        <w:rPr>
          <w:rFonts w:ascii="Arial" w:eastAsia="Arial" w:hAnsi="Arial" w:cs="Arial"/>
          <w:bCs/>
          <w:sz w:val="22"/>
          <w:szCs w:val="22"/>
        </w:rPr>
        <w:t xml:space="preserve">Los funcionarios del botiquín de Farmacia deben ingresar la cantidad de medicamentos prescritos en sobre blanco, al que se le agregara etiqueta impresa. También deben </w:t>
      </w:r>
      <w:r w:rsidR="00CE44AE">
        <w:rPr>
          <w:rFonts w:ascii="Arial" w:eastAsia="Arial" w:hAnsi="Arial" w:cs="Arial"/>
          <w:bCs/>
          <w:sz w:val="22"/>
          <w:szCs w:val="22"/>
        </w:rPr>
        <w:t xml:space="preserve">adjuntar </w:t>
      </w:r>
      <w:r w:rsidR="00751FDD" w:rsidRPr="00751FDD">
        <w:rPr>
          <w:rFonts w:ascii="Arial" w:eastAsia="Arial" w:hAnsi="Arial" w:cs="Arial"/>
          <w:bCs/>
          <w:sz w:val="22"/>
          <w:szCs w:val="22"/>
        </w:rPr>
        <w:t>la receta despachada desde sistema RAYEN.</w:t>
      </w:r>
    </w:p>
    <w:p w:rsidR="00751FDD" w:rsidRDefault="00751FDD" w:rsidP="00751FDD">
      <w:pPr>
        <w:tabs>
          <w:tab w:val="left" w:pos="1590"/>
        </w:tabs>
        <w:spacing w:line="276" w:lineRule="auto"/>
        <w:ind w:right="645"/>
        <w:jc w:val="both"/>
        <w:rPr>
          <w:rFonts w:ascii="Arial" w:eastAsia="Arial" w:hAnsi="Arial" w:cs="Arial"/>
          <w:bCs/>
          <w:sz w:val="22"/>
          <w:szCs w:val="22"/>
        </w:rPr>
      </w:pPr>
    </w:p>
    <w:p w:rsidR="00751FDD" w:rsidRDefault="00751FDD" w:rsidP="00751FDD">
      <w:pPr>
        <w:tabs>
          <w:tab w:val="left" w:pos="1590"/>
        </w:tabs>
        <w:spacing w:line="276" w:lineRule="auto"/>
        <w:ind w:right="645"/>
        <w:jc w:val="both"/>
        <w:rPr>
          <w:rFonts w:ascii="Arial" w:eastAsia="Arial" w:hAnsi="Arial" w:cs="Arial"/>
          <w:bCs/>
          <w:sz w:val="22"/>
          <w:szCs w:val="22"/>
        </w:rPr>
      </w:pPr>
    </w:p>
    <w:p w:rsidR="00CE44AE" w:rsidRDefault="00CE44AE" w:rsidP="00751FDD">
      <w:pPr>
        <w:tabs>
          <w:tab w:val="left" w:pos="1590"/>
        </w:tabs>
        <w:spacing w:line="276" w:lineRule="auto"/>
        <w:ind w:right="645"/>
        <w:jc w:val="both"/>
        <w:rPr>
          <w:rFonts w:ascii="Arial" w:eastAsia="Arial" w:hAnsi="Arial" w:cs="Arial"/>
          <w:bCs/>
          <w:sz w:val="22"/>
          <w:szCs w:val="22"/>
        </w:rPr>
      </w:pPr>
    </w:p>
    <w:p w:rsidR="00751FDD" w:rsidRPr="007629C1" w:rsidRDefault="00751FDD" w:rsidP="00751FDD">
      <w:pPr>
        <w:tabs>
          <w:tab w:val="left" w:pos="1590"/>
        </w:tabs>
        <w:spacing w:line="276" w:lineRule="auto"/>
        <w:ind w:right="645"/>
        <w:jc w:val="both"/>
        <w:rPr>
          <w:rFonts w:ascii="Arial" w:eastAsia="Arial" w:hAnsi="Arial" w:cs="Arial"/>
          <w:b/>
          <w:bCs/>
          <w:sz w:val="22"/>
          <w:szCs w:val="22"/>
        </w:rPr>
      </w:pPr>
      <w:r w:rsidRPr="007629C1">
        <w:rPr>
          <w:rFonts w:ascii="Arial" w:eastAsia="Arial" w:hAnsi="Arial" w:cs="Arial"/>
          <w:b/>
          <w:bCs/>
          <w:sz w:val="22"/>
          <w:szCs w:val="22"/>
        </w:rPr>
        <w:t>Despacho de Medicamentos:</w:t>
      </w:r>
    </w:p>
    <w:p w:rsidR="00CE44AE" w:rsidRPr="007629C1" w:rsidRDefault="00CE44AE" w:rsidP="00751FDD">
      <w:pPr>
        <w:tabs>
          <w:tab w:val="left" w:pos="1590"/>
        </w:tabs>
        <w:spacing w:line="276" w:lineRule="auto"/>
        <w:ind w:right="645"/>
        <w:jc w:val="both"/>
        <w:rPr>
          <w:rFonts w:ascii="Arial" w:eastAsia="Arial" w:hAnsi="Arial" w:cs="Arial"/>
          <w:b/>
          <w:bCs/>
          <w:sz w:val="22"/>
          <w:szCs w:val="22"/>
        </w:rPr>
      </w:pPr>
    </w:p>
    <w:p w:rsidR="00751FDD" w:rsidRDefault="00751FDD" w:rsidP="00751FDD">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1.- Para el despacho de medicamentos se le solicitará a usuario su carnet de identidad o carnet de control.</w:t>
      </w:r>
    </w:p>
    <w:p w:rsidR="00751FDD" w:rsidRDefault="00751FDD" w:rsidP="00751FDD">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 xml:space="preserve">2.- Se introduce </w:t>
      </w:r>
      <w:r w:rsidR="00CE44AE">
        <w:rPr>
          <w:rFonts w:ascii="Arial" w:eastAsia="Arial" w:hAnsi="Arial" w:cs="Arial"/>
          <w:bCs/>
          <w:sz w:val="22"/>
          <w:szCs w:val="22"/>
        </w:rPr>
        <w:t>Rut</w:t>
      </w:r>
      <w:r>
        <w:rPr>
          <w:rFonts w:ascii="Arial" w:eastAsia="Arial" w:hAnsi="Arial" w:cs="Arial"/>
          <w:bCs/>
          <w:sz w:val="22"/>
          <w:szCs w:val="22"/>
        </w:rPr>
        <w:t xml:space="preserve"> en RAYEN y se coteja que la información del paciente sea la correcta.</w:t>
      </w:r>
    </w:p>
    <w:p w:rsidR="00751FDD" w:rsidRDefault="00751FDD" w:rsidP="00751FDD">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3.- Se busca la última receta disponible para despachar.</w:t>
      </w:r>
    </w:p>
    <w:p w:rsidR="00751FDD" w:rsidRDefault="00751FDD" w:rsidP="00751FDD">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4.- Una vez cotejado los datos se guarda esta actividad en RAYEN y se procede a buscar los medicamentos prescritos.</w:t>
      </w:r>
    </w:p>
    <w:p w:rsidR="00751FDD" w:rsidRDefault="00751FDD" w:rsidP="00751FDD">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5.- Se realiza envasado cotejando siempre que el medicamento y la cantidad entregada sea la correcta.</w:t>
      </w:r>
    </w:p>
    <w:p w:rsidR="00751FDD" w:rsidRDefault="00751FDD" w:rsidP="00751FDD">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6.- Al momento de despacharlo se realiza el siguiente proceso:</w:t>
      </w:r>
    </w:p>
    <w:p w:rsidR="00751FDD" w:rsidRDefault="00751FDD" w:rsidP="00751FDD">
      <w:pPr>
        <w:tabs>
          <w:tab w:val="left" w:pos="1590"/>
        </w:tabs>
        <w:spacing w:line="276" w:lineRule="auto"/>
        <w:ind w:right="645"/>
        <w:jc w:val="both"/>
        <w:rPr>
          <w:rFonts w:ascii="Arial" w:eastAsia="Arial" w:hAnsi="Arial" w:cs="Arial"/>
          <w:bCs/>
          <w:sz w:val="22"/>
          <w:szCs w:val="22"/>
        </w:rPr>
      </w:pPr>
    </w:p>
    <w:p w:rsidR="00751FDD" w:rsidRPr="00963D0E" w:rsidRDefault="00751FDD" w:rsidP="00963D0E">
      <w:pPr>
        <w:pStyle w:val="Prrafodelista"/>
        <w:numPr>
          <w:ilvl w:val="0"/>
          <w:numId w:val="17"/>
        </w:numPr>
        <w:tabs>
          <w:tab w:val="left" w:pos="1590"/>
        </w:tabs>
        <w:spacing w:line="276" w:lineRule="auto"/>
        <w:ind w:right="645"/>
        <w:jc w:val="both"/>
        <w:rPr>
          <w:rFonts w:ascii="Arial" w:eastAsia="Arial" w:hAnsi="Arial" w:cs="Arial"/>
          <w:bCs/>
          <w:sz w:val="22"/>
          <w:szCs w:val="22"/>
        </w:rPr>
      </w:pPr>
      <w:r w:rsidRPr="00963D0E">
        <w:rPr>
          <w:rFonts w:ascii="Arial" w:eastAsia="Arial" w:hAnsi="Arial" w:cs="Arial"/>
          <w:bCs/>
          <w:sz w:val="22"/>
          <w:szCs w:val="22"/>
        </w:rPr>
        <w:lastRenderedPageBreak/>
        <w:t xml:space="preserve">Se nombra </w:t>
      </w:r>
      <w:r w:rsidR="00963D0E" w:rsidRPr="00963D0E">
        <w:rPr>
          <w:rFonts w:ascii="Arial" w:eastAsia="Arial" w:hAnsi="Arial" w:cs="Arial"/>
          <w:bCs/>
          <w:sz w:val="22"/>
          <w:szCs w:val="22"/>
        </w:rPr>
        <w:t>al paciente por el nombre y dos apellidos para confirmar que es el paciente correcto.</w:t>
      </w:r>
    </w:p>
    <w:p w:rsidR="00963D0E" w:rsidRPr="00963D0E" w:rsidRDefault="00963D0E" w:rsidP="00963D0E">
      <w:pPr>
        <w:pStyle w:val="Prrafodelista"/>
        <w:numPr>
          <w:ilvl w:val="0"/>
          <w:numId w:val="17"/>
        </w:numPr>
        <w:tabs>
          <w:tab w:val="left" w:pos="1590"/>
        </w:tabs>
        <w:spacing w:line="276" w:lineRule="auto"/>
        <w:ind w:right="645"/>
        <w:jc w:val="both"/>
        <w:rPr>
          <w:rFonts w:ascii="Arial" w:eastAsia="Arial" w:hAnsi="Arial" w:cs="Arial"/>
          <w:bCs/>
          <w:sz w:val="22"/>
          <w:szCs w:val="22"/>
        </w:rPr>
      </w:pPr>
      <w:r w:rsidRPr="00963D0E">
        <w:rPr>
          <w:rFonts w:ascii="Arial" w:eastAsia="Arial" w:hAnsi="Arial" w:cs="Arial"/>
          <w:bCs/>
          <w:sz w:val="22"/>
          <w:szCs w:val="22"/>
        </w:rPr>
        <w:t>Se le info</w:t>
      </w:r>
      <w:r w:rsidR="00CE44AE">
        <w:rPr>
          <w:rFonts w:ascii="Arial" w:eastAsia="Arial" w:hAnsi="Arial" w:cs="Arial"/>
          <w:bCs/>
          <w:sz w:val="22"/>
          <w:szCs w:val="22"/>
        </w:rPr>
        <w:t xml:space="preserve">rma que van registrados en el </w:t>
      </w:r>
      <w:proofErr w:type="spellStart"/>
      <w:r w:rsidR="00CE44AE">
        <w:rPr>
          <w:rFonts w:ascii="Arial" w:eastAsia="Arial" w:hAnsi="Arial" w:cs="Arial"/>
          <w:bCs/>
          <w:sz w:val="22"/>
          <w:szCs w:val="22"/>
        </w:rPr>
        <w:t>vo</w:t>
      </w:r>
      <w:r w:rsidRPr="00963D0E">
        <w:rPr>
          <w:rFonts w:ascii="Arial" w:eastAsia="Arial" w:hAnsi="Arial" w:cs="Arial"/>
          <w:bCs/>
          <w:sz w:val="22"/>
          <w:szCs w:val="22"/>
        </w:rPr>
        <w:t>ucher</w:t>
      </w:r>
      <w:proofErr w:type="spellEnd"/>
      <w:r w:rsidRPr="00963D0E">
        <w:rPr>
          <w:rFonts w:ascii="Arial" w:eastAsia="Arial" w:hAnsi="Arial" w:cs="Arial"/>
          <w:bCs/>
          <w:sz w:val="22"/>
          <w:szCs w:val="22"/>
        </w:rPr>
        <w:t xml:space="preserve"> los medicamentos prescritos para su revisión personal oportuna.</w:t>
      </w:r>
    </w:p>
    <w:p w:rsidR="00963D0E" w:rsidRPr="00963D0E" w:rsidRDefault="00963D0E" w:rsidP="00963D0E">
      <w:pPr>
        <w:pStyle w:val="Prrafodelista"/>
        <w:numPr>
          <w:ilvl w:val="0"/>
          <w:numId w:val="17"/>
        </w:numPr>
        <w:tabs>
          <w:tab w:val="left" w:pos="1590"/>
        </w:tabs>
        <w:spacing w:line="276" w:lineRule="auto"/>
        <w:ind w:right="645"/>
        <w:jc w:val="both"/>
        <w:rPr>
          <w:rFonts w:ascii="Arial" w:eastAsia="Arial" w:hAnsi="Arial" w:cs="Arial"/>
          <w:bCs/>
          <w:sz w:val="22"/>
          <w:szCs w:val="22"/>
        </w:rPr>
      </w:pPr>
      <w:r w:rsidRPr="00963D0E">
        <w:rPr>
          <w:rFonts w:ascii="Arial" w:eastAsia="Arial" w:hAnsi="Arial" w:cs="Arial"/>
          <w:bCs/>
          <w:sz w:val="22"/>
          <w:szCs w:val="22"/>
        </w:rPr>
        <w:t xml:space="preserve">Se le presenta </w:t>
      </w:r>
      <w:r>
        <w:rPr>
          <w:rFonts w:ascii="Arial" w:eastAsia="Arial" w:hAnsi="Arial" w:cs="Arial"/>
          <w:bCs/>
          <w:sz w:val="22"/>
          <w:szCs w:val="22"/>
        </w:rPr>
        <w:t xml:space="preserve">al paciente </w:t>
      </w:r>
      <w:r w:rsidRPr="00963D0E">
        <w:rPr>
          <w:rFonts w:ascii="Arial" w:eastAsia="Arial" w:hAnsi="Arial" w:cs="Arial"/>
          <w:bCs/>
          <w:sz w:val="22"/>
          <w:szCs w:val="22"/>
        </w:rPr>
        <w:t>cada sobre con medicamentos</w:t>
      </w:r>
      <w:r>
        <w:rPr>
          <w:rFonts w:ascii="Arial" w:eastAsia="Arial" w:hAnsi="Arial" w:cs="Arial"/>
          <w:bCs/>
          <w:sz w:val="22"/>
          <w:szCs w:val="22"/>
        </w:rPr>
        <w:t xml:space="preserve">, </w:t>
      </w:r>
      <w:r w:rsidRPr="00963D0E">
        <w:rPr>
          <w:rFonts w:ascii="Arial" w:eastAsia="Arial" w:hAnsi="Arial" w:cs="Arial"/>
          <w:bCs/>
          <w:sz w:val="22"/>
          <w:szCs w:val="22"/>
        </w:rPr>
        <w:t xml:space="preserve"> cotejando que sea el que aparece en la prescripción y que</w:t>
      </w:r>
      <w:r>
        <w:rPr>
          <w:rFonts w:ascii="Arial" w:eastAsia="Arial" w:hAnsi="Arial" w:cs="Arial"/>
          <w:bCs/>
          <w:sz w:val="22"/>
          <w:szCs w:val="22"/>
        </w:rPr>
        <w:t xml:space="preserve"> la etiqueta del sobre es correcta</w:t>
      </w:r>
      <w:r w:rsidRPr="00963D0E">
        <w:rPr>
          <w:rFonts w:ascii="Arial" w:eastAsia="Arial" w:hAnsi="Arial" w:cs="Arial"/>
          <w:bCs/>
          <w:sz w:val="22"/>
          <w:szCs w:val="22"/>
        </w:rPr>
        <w:t>.</w:t>
      </w:r>
    </w:p>
    <w:p w:rsidR="00963D0E" w:rsidRDefault="00963D0E" w:rsidP="00963D0E">
      <w:pPr>
        <w:pStyle w:val="Prrafodelista"/>
        <w:numPr>
          <w:ilvl w:val="0"/>
          <w:numId w:val="17"/>
        </w:numPr>
        <w:tabs>
          <w:tab w:val="left" w:pos="1590"/>
        </w:tabs>
        <w:spacing w:line="276" w:lineRule="auto"/>
        <w:ind w:right="645"/>
        <w:jc w:val="both"/>
        <w:rPr>
          <w:rFonts w:ascii="Arial" w:eastAsia="Arial" w:hAnsi="Arial" w:cs="Arial"/>
          <w:bCs/>
          <w:sz w:val="22"/>
          <w:szCs w:val="22"/>
        </w:rPr>
      </w:pPr>
      <w:r w:rsidRPr="00963D0E">
        <w:rPr>
          <w:rFonts w:ascii="Arial" w:eastAsia="Arial" w:hAnsi="Arial" w:cs="Arial"/>
          <w:bCs/>
          <w:sz w:val="22"/>
          <w:szCs w:val="22"/>
        </w:rPr>
        <w:t xml:space="preserve">Se informa al </w:t>
      </w:r>
      <w:r>
        <w:rPr>
          <w:rFonts w:ascii="Arial" w:eastAsia="Arial" w:hAnsi="Arial" w:cs="Arial"/>
          <w:bCs/>
          <w:sz w:val="22"/>
          <w:szCs w:val="22"/>
        </w:rPr>
        <w:t>paciente cada fármaco despachado, su dosis, cada cuanto está indicada la administración, la vía de administración y la cantidad entregada.</w:t>
      </w:r>
    </w:p>
    <w:p w:rsidR="00963D0E" w:rsidRDefault="00963D0E" w:rsidP="00963D0E">
      <w:pPr>
        <w:pStyle w:val="Prrafodelista"/>
        <w:numPr>
          <w:ilvl w:val="0"/>
          <w:numId w:val="17"/>
        </w:num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Se recuerda la próxima fecha de dispensación.</w:t>
      </w:r>
    </w:p>
    <w:p w:rsidR="00963D0E" w:rsidRDefault="00963D0E" w:rsidP="00963D0E">
      <w:pPr>
        <w:tabs>
          <w:tab w:val="left" w:pos="1590"/>
        </w:tabs>
        <w:spacing w:line="276" w:lineRule="auto"/>
        <w:ind w:right="645"/>
        <w:jc w:val="both"/>
        <w:rPr>
          <w:rFonts w:ascii="Arial" w:eastAsia="Arial" w:hAnsi="Arial" w:cs="Arial"/>
          <w:bCs/>
          <w:sz w:val="22"/>
          <w:szCs w:val="22"/>
        </w:rPr>
      </w:pPr>
    </w:p>
    <w:p w:rsidR="00963D0E" w:rsidRDefault="00963D0E" w:rsidP="00963D0E">
      <w:pPr>
        <w:tabs>
          <w:tab w:val="left" w:pos="1590"/>
        </w:tabs>
        <w:spacing w:line="276" w:lineRule="auto"/>
        <w:ind w:right="645"/>
        <w:jc w:val="both"/>
        <w:rPr>
          <w:rFonts w:ascii="Arial" w:eastAsia="Arial" w:hAnsi="Arial" w:cs="Arial"/>
          <w:bCs/>
          <w:sz w:val="22"/>
          <w:szCs w:val="22"/>
        </w:rPr>
      </w:pPr>
    </w:p>
    <w:p w:rsidR="00963D0E" w:rsidRPr="00963D0E" w:rsidRDefault="00963D0E" w:rsidP="00963D0E">
      <w:pPr>
        <w:tabs>
          <w:tab w:val="left" w:pos="1590"/>
        </w:tabs>
        <w:spacing w:line="276" w:lineRule="auto"/>
        <w:ind w:right="645"/>
        <w:jc w:val="both"/>
        <w:rPr>
          <w:rFonts w:ascii="Arial" w:eastAsia="Arial" w:hAnsi="Arial" w:cs="Arial"/>
          <w:b/>
          <w:sz w:val="22"/>
          <w:szCs w:val="22"/>
        </w:rPr>
      </w:pPr>
      <w:r w:rsidRPr="00963D0E">
        <w:rPr>
          <w:rFonts w:ascii="Arial" w:eastAsia="Arial" w:hAnsi="Arial" w:cs="Arial"/>
          <w:b/>
          <w:sz w:val="22"/>
          <w:szCs w:val="22"/>
        </w:rPr>
        <w:t>Dispensación de Insulina:</w:t>
      </w:r>
    </w:p>
    <w:p w:rsidR="00963D0E" w:rsidRDefault="00963D0E" w:rsidP="00963D0E">
      <w:pPr>
        <w:tabs>
          <w:tab w:val="left" w:pos="1590"/>
        </w:tabs>
        <w:spacing w:line="276" w:lineRule="auto"/>
        <w:ind w:right="645"/>
        <w:jc w:val="both"/>
        <w:rPr>
          <w:rFonts w:ascii="Arial" w:eastAsia="Arial" w:hAnsi="Arial" w:cs="Arial"/>
          <w:bCs/>
          <w:sz w:val="22"/>
          <w:szCs w:val="22"/>
        </w:rPr>
      </w:pPr>
    </w:p>
    <w:p w:rsidR="00DE765F" w:rsidRDefault="00963D0E" w:rsidP="00963D0E">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Para la dispensación de insulin</w:t>
      </w:r>
      <w:r w:rsidR="00DE765F">
        <w:rPr>
          <w:rFonts w:ascii="Arial" w:eastAsia="Arial" w:hAnsi="Arial" w:cs="Arial"/>
          <w:bCs/>
          <w:sz w:val="22"/>
          <w:szCs w:val="22"/>
        </w:rPr>
        <w:t xml:space="preserve">a los pacientes deben acudir con contenedor ya sea </w:t>
      </w:r>
      <w:proofErr w:type="spellStart"/>
      <w:r w:rsidR="00DE765F">
        <w:rPr>
          <w:rFonts w:ascii="Arial" w:eastAsia="Arial" w:hAnsi="Arial" w:cs="Arial"/>
          <w:bCs/>
          <w:sz w:val="22"/>
          <w:szCs w:val="22"/>
        </w:rPr>
        <w:t>cooler</w:t>
      </w:r>
      <w:proofErr w:type="spellEnd"/>
      <w:r w:rsidR="00DE765F">
        <w:rPr>
          <w:rFonts w:ascii="Arial" w:eastAsia="Arial" w:hAnsi="Arial" w:cs="Arial"/>
          <w:bCs/>
          <w:sz w:val="22"/>
          <w:szCs w:val="22"/>
        </w:rPr>
        <w:t xml:space="preserve"> o bolsa térmica y unidad refrigerante. Además deben contar previamente con  educación de insulinoterapia por enfermera.</w:t>
      </w:r>
    </w:p>
    <w:p w:rsidR="00DE765F" w:rsidRDefault="00DE765F" w:rsidP="00963D0E">
      <w:pPr>
        <w:tabs>
          <w:tab w:val="left" w:pos="1590"/>
        </w:tabs>
        <w:spacing w:line="276" w:lineRule="auto"/>
        <w:ind w:right="645"/>
        <w:jc w:val="both"/>
        <w:rPr>
          <w:rFonts w:ascii="Arial" w:eastAsia="Arial" w:hAnsi="Arial" w:cs="Arial"/>
          <w:bCs/>
          <w:sz w:val="22"/>
          <w:szCs w:val="22"/>
        </w:rPr>
      </w:pPr>
    </w:p>
    <w:p w:rsidR="00DE765F" w:rsidRPr="00DE765F" w:rsidRDefault="00DE765F" w:rsidP="00963D0E">
      <w:pPr>
        <w:tabs>
          <w:tab w:val="left" w:pos="1590"/>
        </w:tabs>
        <w:spacing w:line="276" w:lineRule="auto"/>
        <w:ind w:right="645"/>
        <w:jc w:val="both"/>
        <w:rPr>
          <w:rFonts w:ascii="Arial" w:eastAsia="Arial" w:hAnsi="Arial" w:cs="Arial"/>
          <w:b/>
          <w:sz w:val="22"/>
          <w:szCs w:val="22"/>
        </w:rPr>
      </w:pPr>
      <w:r w:rsidRPr="00DE765F">
        <w:rPr>
          <w:rFonts w:ascii="Arial" w:eastAsia="Arial" w:hAnsi="Arial" w:cs="Arial"/>
          <w:b/>
          <w:sz w:val="22"/>
          <w:szCs w:val="22"/>
        </w:rPr>
        <w:t>Dispensación de fármacos controlados:</w:t>
      </w:r>
    </w:p>
    <w:p w:rsidR="00751FDD" w:rsidRDefault="00751FDD" w:rsidP="00751FDD">
      <w:pPr>
        <w:tabs>
          <w:tab w:val="left" w:pos="1590"/>
        </w:tabs>
        <w:spacing w:line="276" w:lineRule="auto"/>
        <w:ind w:right="645"/>
        <w:jc w:val="both"/>
        <w:rPr>
          <w:rFonts w:ascii="Arial" w:eastAsia="Arial" w:hAnsi="Arial" w:cs="Arial"/>
          <w:bCs/>
          <w:sz w:val="22"/>
          <w:szCs w:val="22"/>
        </w:rPr>
      </w:pPr>
    </w:p>
    <w:p w:rsidR="00CE44AE" w:rsidRDefault="00DE765F" w:rsidP="00751FDD">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La dispensación de fármacos controlados Psicotrópicos o estupef</w:t>
      </w:r>
      <w:r w:rsidR="00CE44AE">
        <w:rPr>
          <w:rFonts w:ascii="Arial" w:eastAsia="Arial" w:hAnsi="Arial" w:cs="Arial"/>
          <w:bCs/>
          <w:sz w:val="22"/>
          <w:szCs w:val="22"/>
        </w:rPr>
        <w:t>acientes es supervisada por el Químico F</w:t>
      </w:r>
      <w:r>
        <w:rPr>
          <w:rFonts w:ascii="Arial" w:eastAsia="Arial" w:hAnsi="Arial" w:cs="Arial"/>
          <w:bCs/>
          <w:sz w:val="22"/>
          <w:szCs w:val="22"/>
        </w:rPr>
        <w:t>armacéutico desde que TENS recibe la receta retenida o cheque</w:t>
      </w:r>
      <w:r w:rsidR="00CE44AE">
        <w:rPr>
          <w:rFonts w:ascii="Arial" w:eastAsia="Arial" w:hAnsi="Arial" w:cs="Arial"/>
          <w:bCs/>
          <w:sz w:val="22"/>
          <w:szCs w:val="22"/>
        </w:rPr>
        <w:t>.</w:t>
      </w:r>
    </w:p>
    <w:p w:rsidR="00CE44AE" w:rsidRDefault="00CE44AE" w:rsidP="00CE44AE">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Los siguientes datos son necesarios registrar en el reverso de la receta en el momento del despacho.</w:t>
      </w:r>
    </w:p>
    <w:p w:rsidR="00CE44AE" w:rsidRDefault="00DE765F" w:rsidP="00751FDD">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 xml:space="preserve"> </w:t>
      </w:r>
    </w:p>
    <w:p w:rsidR="00DE765F" w:rsidRPr="00CE44AE" w:rsidRDefault="00CE44AE" w:rsidP="00CE44AE">
      <w:pPr>
        <w:pStyle w:val="Prrafodelista"/>
        <w:numPr>
          <w:ilvl w:val="0"/>
          <w:numId w:val="18"/>
        </w:numPr>
        <w:tabs>
          <w:tab w:val="left" w:pos="1590"/>
        </w:tabs>
        <w:spacing w:line="276" w:lineRule="auto"/>
        <w:ind w:right="645"/>
        <w:jc w:val="both"/>
        <w:rPr>
          <w:rFonts w:ascii="Arial" w:eastAsia="Arial" w:hAnsi="Arial" w:cs="Arial"/>
          <w:bCs/>
          <w:sz w:val="22"/>
          <w:szCs w:val="22"/>
        </w:rPr>
      </w:pPr>
      <w:r w:rsidRPr="00CE44AE">
        <w:rPr>
          <w:rFonts w:ascii="Arial" w:eastAsia="Arial" w:hAnsi="Arial" w:cs="Arial"/>
          <w:bCs/>
          <w:sz w:val="22"/>
          <w:szCs w:val="22"/>
        </w:rPr>
        <w:t xml:space="preserve"> Nombre, Rut, Dirección y firma del adquiriente.</w:t>
      </w:r>
    </w:p>
    <w:p w:rsidR="00CE44AE" w:rsidRDefault="00CE44AE" w:rsidP="00CE44AE">
      <w:pPr>
        <w:pStyle w:val="Prrafodelista"/>
        <w:numPr>
          <w:ilvl w:val="0"/>
          <w:numId w:val="18"/>
        </w:num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 xml:space="preserve"> </w:t>
      </w:r>
      <w:r w:rsidRPr="00CE44AE">
        <w:rPr>
          <w:rFonts w:ascii="Arial" w:eastAsia="Arial" w:hAnsi="Arial" w:cs="Arial"/>
          <w:bCs/>
          <w:sz w:val="22"/>
          <w:szCs w:val="22"/>
        </w:rPr>
        <w:t xml:space="preserve">Fecha </w:t>
      </w:r>
      <w:r>
        <w:rPr>
          <w:rFonts w:ascii="Arial" w:eastAsia="Arial" w:hAnsi="Arial" w:cs="Arial"/>
          <w:bCs/>
          <w:sz w:val="22"/>
          <w:szCs w:val="22"/>
        </w:rPr>
        <w:t>despacho</w:t>
      </w:r>
    </w:p>
    <w:p w:rsidR="00CE44AE" w:rsidRDefault="005A3831" w:rsidP="00CE44AE">
      <w:pPr>
        <w:pStyle w:val="Prrafodelista"/>
        <w:numPr>
          <w:ilvl w:val="0"/>
          <w:numId w:val="18"/>
        </w:num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 xml:space="preserve"> </w:t>
      </w:r>
      <w:r w:rsidR="00CE44AE">
        <w:rPr>
          <w:rFonts w:ascii="Arial" w:eastAsia="Arial" w:hAnsi="Arial" w:cs="Arial"/>
          <w:bCs/>
          <w:sz w:val="22"/>
          <w:szCs w:val="22"/>
        </w:rPr>
        <w:t>Nombre y cantidad de medicamento despachado</w:t>
      </w:r>
    </w:p>
    <w:p w:rsidR="00CE44AE" w:rsidRDefault="005A3831" w:rsidP="00CE44AE">
      <w:pPr>
        <w:pStyle w:val="Prrafodelista"/>
        <w:numPr>
          <w:ilvl w:val="0"/>
          <w:numId w:val="18"/>
        </w:num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 xml:space="preserve"> </w:t>
      </w:r>
      <w:r w:rsidR="00CE44AE">
        <w:rPr>
          <w:rFonts w:ascii="Arial" w:eastAsia="Arial" w:hAnsi="Arial" w:cs="Arial"/>
          <w:bCs/>
          <w:sz w:val="22"/>
          <w:szCs w:val="22"/>
        </w:rPr>
        <w:t>Nombre, Rut y firma de la persona responsable del despacho.</w:t>
      </w:r>
    </w:p>
    <w:p w:rsidR="00CE44AE" w:rsidRPr="00CE44AE" w:rsidRDefault="00CE44AE" w:rsidP="00CE44AE">
      <w:pPr>
        <w:pStyle w:val="Prrafodelista"/>
        <w:tabs>
          <w:tab w:val="left" w:pos="1590"/>
        </w:tabs>
        <w:spacing w:line="276" w:lineRule="auto"/>
        <w:ind w:right="645"/>
        <w:jc w:val="both"/>
        <w:rPr>
          <w:rFonts w:ascii="Arial" w:eastAsia="Arial" w:hAnsi="Arial" w:cs="Arial"/>
          <w:bCs/>
          <w:sz w:val="22"/>
          <w:szCs w:val="22"/>
        </w:rPr>
      </w:pPr>
    </w:p>
    <w:p w:rsidR="00F0405E" w:rsidRDefault="00F0405E" w:rsidP="00751FDD">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Todos estos datos deben quedar consignados en Rayen y libro de Controlados.</w:t>
      </w:r>
    </w:p>
    <w:p w:rsidR="00F0405E" w:rsidRDefault="00F0405E" w:rsidP="00751FDD">
      <w:pPr>
        <w:tabs>
          <w:tab w:val="left" w:pos="1590"/>
        </w:tabs>
        <w:spacing w:line="276" w:lineRule="auto"/>
        <w:ind w:right="645"/>
        <w:jc w:val="both"/>
        <w:rPr>
          <w:rFonts w:ascii="Arial" w:eastAsia="Arial" w:hAnsi="Arial" w:cs="Arial"/>
          <w:bCs/>
          <w:sz w:val="22"/>
          <w:szCs w:val="22"/>
        </w:rPr>
      </w:pPr>
    </w:p>
    <w:p w:rsidR="00DF3369" w:rsidRDefault="00DF3369">
      <w:pPr>
        <w:rPr>
          <w:rFonts w:ascii="Arial" w:eastAsia="Arial" w:hAnsi="Arial" w:cs="Arial"/>
          <w:bCs/>
          <w:sz w:val="22"/>
          <w:szCs w:val="22"/>
        </w:rPr>
      </w:pPr>
      <w:r>
        <w:rPr>
          <w:rFonts w:ascii="Arial" w:eastAsia="Arial" w:hAnsi="Arial" w:cs="Arial"/>
          <w:bCs/>
          <w:sz w:val="22"/>
          <w:szCs w:val="22"/>
        </w:rPr>
        <w:br w:type="page"/>
      </w:r>
    </w:p>
    <w:p w:rsidR="00DE765F" w:rsidRDefault="00DE765F" w:rsidP="00751FDD">
      <w:pPr>
        <w:tabs>
          <w:tab w:val="left" w:pos="1590"/>
        </w:tabs>
        <w:spacing w:line="276" w:lineRule="auto"/>
        <w:ind w:right="645"/>
        <w:jc w:val="both"/>
        <w:rPr>
          <w:rFonts w:ascii="Arial" w:eastAsia="Arial" w:hAnsi="Arial" w:cs="Arial"/>
          <w:bCs/>
          <w:sz w:val="22"/>
          <w:szCs w:val="22"/>
        </w:rPr>
      </w:pPr>
    </w:p>
    <w:p w:rsidR="00DE765F" w:rsidRPr="00DE765F" w:rsidRDefault="00DE765F" w:rsidP="00751FDD">
      <w:pPr>
        <w:tabs>
          <w:tab w:val="left" w:pos="1590"/>
        </w:tabs>
        <w:spacing w:line="276" w:lineRule="auto"/>
        <w:ind w:right="645"/>
        <w:jc w:val="both"/>
        <w:rPr>
          <w:rFonts w:ascii="Arial" w:eastAsia="Arial" w:hAnsi="Arial" w:cs="Arial"/>
          <w:b/>
          <w:sz w:val="22"/>
          <w:szCs w:val="22"/>
        </w:rPr>
      </w:pPr>
      <w:r w:rsidRPr="00DE765F">
        <w:rPr>
          <w:rFonts w:ascii="Arial" w:eastAsia="Arial" w:hAnsi="Arial" w:cs="Arial"/>
          <w:b/>
          <w:sz w:val="22"/>
          <w:szCs w:val="22"/>
        </w:rPr>
        <w:t>Despacho de Insumos:</w:t>
      </w:r>
    </w:p>
    <w:p w:rsidR="00DF3369" w:rsidRDefault="00DF3369" w:rsidP="00DF3369">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1.- Para</w:t>
      </w:r>
      <w:r w:rsidR="002D4FCE">
        <w:rPr>
          <w:rFonts w:ascii="Arial" w:eastAsia="Arial" w:hAnsi="Arial" w:cs="Arial"/>
          <w:bCs/>
          <w:sz w:val="22"/>
          <w:szCs w:val="22"/>
        </w:rPr>
        <w:t xml:space="preserve"> el despacho de insumos como cintas de </w:t>
      </w:r>
      <w:proofErr w:type="spellStart"/>
      <w:r w:rsidR="002D4FCE">
        <w:rPr>
          <w:rFonts w:ascii="Arial" w:eastAsia="Arial" w:hAnsi="Arial" w:cs="Arial"/>
          <w:bCs/>
          <w:sz w:val="22"/>
          <w:szCs w:val="22"/>
        </w:rPr>
        <w:t>hemoglucotest</w:t>
      </w:r>
      <w:proofErr w:type="spellEnd"/>
      <w:r w:rsidR="002D4FCE">
        <w:rPr>
          <w:rFonts w:ascii="Arial" w:eastAsia="Arial" w:hAnsi="Arial" w:cs="Arial"/>
          <w:bCs/>
          <w:sz w:val="22"/>
          <w:szCs w:val="22"/>
        </w:rPr>
        <w:t>, lancetas y jeringas de insulina</w:t>
      </w:r>
      <w:r>
        <w:rPr>
          <w:rFonts w:ascii="Arial" w:eastAsia="Arial" w:hAnsi="Arial" w:cs="Arial"/>
          <w:bCs/>
          <w:sz w:val="22"/>
          <w:szCs w:val="22"/>
        </w:rPr>
        <w:t xml:space="preserve"> se le solicitará a usuario su carnet de identidad o carnet de control.</w:t>
      </w:r>
    </w:p>
    <w:p w:rsidR="00DF3369" w:rsidRDefault="00DF3369" w:rsidP="00DF3369">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2.- Se introduce Rut en RAYEN y se coteja que la información del paciente sea la correcta.</w:t>
      </w:r>
    </w:p>
    <w:p w:rsidR="00DF3369" w:rsidRDefault="00DF3369" w:rsidP="00DF3369">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3.- Se busca la última receta disponible para despachar.</w:t>
      </w:r>
    </w:p>
    <w:p w:rsidR="00DF3369" w:rsidRDefault="00DF3369" w:rsidP="00DF3369">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4.- Una vez cotejado los datos se guarda esta actividad en R</w:t>
      </w:r>
      <w:r w:rsidR="002D4FCE">
        <w:rPr>
          <w:rFonts w:ascii="Arial" w:eastAsia="Arial" w:hAnsi="Arial" w:cs="Arial"/>
          <w:bCs/>
          <w:sz w:val="22"/>
          <w:szCs w:val="22"/>
        </w:rPr>
        <w:t xml:space="preserve">AYEN y se procede a buscar los insumos </w:t>
      </w:r>
      <w:r>
        <w:rPr>
          <w:rFonts w:ascii="Arial" w:eastAsia="Arial" w:hAnsi="Arial" w:cs="Arial"/>
          <w:bCs/>
          <w:sz w:val="22"/>
          <w:szCs w:val="22"/>
        </w:rPr>
        <w:t xml:space="preserve"> prescritos.</w:t>
      </w:r>
    </w:p>
    <w:p w:rsidR="00DF3369" w:rsidRDefault="00DF3369" w:rsidP="00DF3369">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 xml:space="preserve">5.- Se realiza envasado cotejando siempre que el </w:t>
      </w:r>
      <w:r w:rsidR="002D4FCE">
        <w:rPr>
          <w:rFonts w:ascii="Arial" w:eastAsia="Arial" w:hAnsi="Arial" w:cs="Arial"/>
          <w:bCs/>
          <w:sz w:val="22"/>
          <w:szCs w:val="22"/>
        </w:rPr>
        <w:t xml:space="preserve">insumo </w:t>
      </w:r>
      <w:r>
        <w:rPr>
          <w:rFonts w:ascii="Arial" w:eastAsia="Arial" w:hAnsi="Arial" w:cs="Arial"/>
          <w:bCs/>
          <w:sz w:val="22"/>
          <w:szCs w:val="22"/>
        </w:rPr>
        <w:t>y la cantidad entregada sea la correcta.</w:t>
      </w:r>
    </w:p>
    <w:p w:rsidR="00DF3369" w:rsidRDefault="00DF3369" w:rsidP="00DF3369">
      <w:pPr>
        <w:tabs>
          <w:tab w:val="left" w:pos="1590"/>
        </w:tabs>
        <w:spacing w:line="276" w:lineRule="auto"/>
        <w:ind w:right="645"/>
        <w:jc w:val="both"/>
        <w:rPr>
          <w:rFonts w:ascii="Arial" w:eastAsia="Arial" w:hAnsi="Arial" w:cs="Arial"/>
          <w:bCs/>
          <w:sz w:val="22"/>
          <w:szCs w:val="22"/>
        </w:rPr>
      </w:pPr>
      <w:r>
        <w:rPr>
          <w:rFonts w:ascii="Arial" w:eastAsia="Arial" w:hAnsi="Arial" w:cs="Arial"/>
          <w:bCs/>
          <w:sz w:val="22"/>
          <w:szCs w:val="22"/>
        </w:rPr>
        <w:t>6.- Al momento de despacharlo se realiza el siguiente proceso:</w:t>
      </w:r>
    </w:p>
    <w:p w:rsidR="00DF3369" w:rsidRDefault="00DF3369" w:rsidP="00DF3369">
      <w:pPr>
        <w:tabs>
          <w:tab w:val="left" w:pos="1590"/>
        </w:tabs>
        <w:spacing w:line="276" w:lineRule="auto"/>
        <w:ind w:right="645"/>
        <w:jc w:val="both"/>
        <w:rPr>
          <w:rFonts w:ascii="Arial" w:eastAsia="Arial" w:hAnsi="Arial" w:cs="Arial"/>
          <w:bCs/>
          <w:sz w:val="22"/>
          <w:szCs w:val="22"/>
        </w:rPr>
      </w:pPr>
    </w:p>
    <w:p w:rsidR="00DF3369" w:rsidRPr="00963D0E" w:rsidRDefault="00DF3369" w:rsidP="00DF3369">
      <w:pPr>
        <w:pStyle w:val="Prrafodelista"/>
        <w:numPr>
          <w:ilvl w:val="0"/>
          <w:numId w:val="17"/>
        </w:numPr>
        <w:tabs>
          <w:tab w:val="left" w:pos="1590"/>
        </w:tabs>
        <w:spacing w:line="276" w:lineRule="auto"/>
        <w:ind w:right="645"/>
        <w:jc w:val="both"/>
        <w:rPr>
          <w:rFonts w:ascii="Arial" w:eastAsia="Arial" w:hAnsi="Arial" w:cs="Arial"/>
          <w:bCs/>
          <w:sz w:val="22"/>
          <w:szCs w:val="22"/>
        </w:rPr>
      </w:pPr>
      <w:r w:rsidRPr="00963D0E">
        <w:rPr>
          <w:rFonts w:ascii="Arial" w:eastAsia="Arial" w:hAnsi="Arial" w:cs="Arial"/>
          <w:bCs/>
          <w:sz w:val="22"/>
          <w:szCs w:val="22"/>
        </w:rPr>
        <w:t>Se nombra al paciente por el nombre y dos apellidos para confirmar que es el paciente correcto.</w:t>
      </w:r>
    </w:p>
    <w:p w:rsidR="00DF3369" w:rsidRPr="00963D0E" w:rsidRDefault="00DF3369" w:rsidP="00DF3369">
      <w:pPr>
        <w:pStyle w:val="Prrafodelista"/>
        <w:numPr>
          <w:ilvl w:val="0"/>
          <w:numId w:val="17"/>
        </w:numPr>
        <w:tabs>
          <w:tab w:val="left" w:pos="1590"/>
        </w:tabs>
        <w:spacing w:line="276" w:lineRule="auto"/>
        <w:ind w:right="645"/>
        <w:jc w:val="both"/>
        <w:rPr>
          <w:rFonts w:ascii="Arial" w:eastAsia="Arial" w:hAnsi="Arial" w:cs="Arial"/>
          <w:bCs/>
          <w:sz w:val="22"/>
          <w:szCs w:val="22"/>
        </w:rPr>
      </w:pPr>
      <w:r w:rsidRPr="00963D0E">
        <w:rPr>
          <w:rFonts w:ascii="Arial" w:eastAsia="Arial" w:hAnsi="Arial" w:cs="Arial"/>
          <w:bCs/>
          <w:sz w:val="22"/>
          <w:szCs w:val="22"/>
        </w:rPr>
        <w:t>Se le info</w:t>
      </w:r>
      <w:r>
        <w:rPr>
          <w:rFonts w:ascii="Arial" w:eastAsia="Arial" w:hAnsi="Arial" w:cs="Arial"/>
          <w:bCs/>
          <w:sz w:val="22"/>
          <w:szCs w:val="22"/>
        </w:rPr>
        <w:t xml:space="preserve">rma que van registrados en el </w:t>
      </w:r>
      <w:proofErr w:type="spellStart"/>
      <w:r>
        <w:rPr>
          <w:rFonts w:ascii="Arial" w:eastAsia="Arial" w:hAnsi="Arial" w:cs="Arial"/>
          <w:bCs/>
          <w:sz w:val="22"/>
          <w:szCs w:val="22"/>
        </w:rPr>
        <w:t>vo</w:t>
      </w:r>
      <w:r w:rsidR="002D4FCE">
        <w:rPr>
          <w:rFonts w:ascii="Arial" w:eastAsia="Arial" w:hAnsi="Arial" w:cs="Arial"/>
          <w:bCs/>
          <w:sz w:val="22"/>
          <w:szCs w:val="22"/>
        </w:rPr>
        <w:t>ucher</w:t>
      </w:r>
      <w:proofErr w:type="spellEnd"/>
      <w:r w:rsidR="002D4FCE">
        <w:rPr>
          <w:rFonts w:ascii="Arial" w:eastAsia="Arial" w:hAnsi="Arial" w:cs="Arial"/>
          <w:bCs/>
          <w:sz w:val="22"/>
          <w:szCs w:val="22"/>
        </w:rPr>
        <w:t xml:space="preserve"> los insumos</w:t>
      </w:r>
      <w:r w:rsidRPr="00963D0E">
        <w:rPr>
          <w:rFonts w:ascii="Arial" w:eastAsia="Arial" w:hAnsi="Arial" w:cs="Arial"/>
          <w:bCs/>
          <w:sz w:val="22"/>
          <w:szCs w:val="22"/>
        </w:rPr>
        <w:t xml:space="preserve"> prescritos para su revisión personal oportuna.</w:t>
      </w:r>
    </w:p>
    <w:p w:rsidR="00DF3369" w:rsidRPr="00963D0E" w:rsidRDefault="00DF3369" w:rsidP="00DF3369">
      <w:pPr>
        <w:pStyle w:val="Prrafodelista"/>
        <w:numPr>
          <w:ilvl w:val="0"/>
          <w:numId w:val="17"/>
        </w:numPr>
        <w:tabs>
          <w:tab w:val="left" w:pos="1590"/>
        </w:tabs>
        <w:spacing w:line="276" w:lineRule="auto"/>
        <w:ind w:right="645"/>
        <w:jc w:val="both"/>
        <w:rPr>
          <w:rFonts w:ascii="Arial" w:eastAsia="Arial" w:hAnsi="Arial" w:cs="Arial"/>
          <w:bCs/>
          <w:sz w:val="22"/>
          <w:szCs w:val="22"/>
        </w:rPr>
      </w:pPr>
      <w:r w:rsidRPr="00963D0E">
        <w:rPr>
          <w:rFonts w:ascii="Arial" w:eastAsia="Arial" w:hAnsi="Arial" w:cs="Arial"/>
          <w:bCs/>
          <w:sz w:val="22"/>
          <w:szCs w:val="22"/>
        </w:rPr>
        <w:t xml:space="preserve">Se le presenta </w:t>
      </w:r>
      <w:r>
        <w:rPr>
          <w:rFonts w:ascii="Arial" w:eastAsia="Arial" w:hAnsi="Arial" w:cs="Arial"/>
          <w:bCs/>
          <w:sz w:val="22"/>
          <w:szCs w:val="22"/>
        </w:rPr>
        <w:t xml:space="preserve">al paciente </w:t>
      </w:r>
      <w:r w:rsidR="002D4FCE">
        <w:rPr>
          <w:rFonts w:ascii="Arial" w:eastAsia="Arial" w:hAnsi="Arial" w:cs="Arial"/>
          <w:bCs/>
          <w:sz w:val="22"/>
          <w:szCs w:val="22"/>
        </w:rPr>
        <w:t>cada sobre con insumos</w:t>
      </w:r>
      <w:r>
        <w:rPr>
          <w:rFonts w:ascii="Arial" w:eastAsia="Arial" w:hAnsi="Arial" w:cs="Arial"/>
          <w:bCs/>
          <w:sz w:val="22"/>
          <w:szCs w:val="22"/>
        </w:rPr>
        <w:t xml:space="preserve">, </w:t>
      </w:r>
      <w:r w:rsidRPr="00963D0E">
        <w:rPr>
          <w:rFonts w:ascii="Arial" w:eastAsia="Arial" w:hAnsi="Arial" w:cs="Arial"/>
          <w:bCs/>
          <w:sz w:val="22"/>
          <w:szCs w:val="22"/>
        </w:rPr>
        <w:t xml:space="preserve"> cotejando que sea el que aparece en la prescripción y que</w:t>
      </w:r>
      <w:r>
        <w:rPr>
          <w:rFonts w:ascii="Arial" w:eastAsia="Arial" w:hAnsi="Arial" w:cs="Arial"/>
          <w:bCs/>
          <w:sz w:val="22"/>
          <w:szCs w:val="22"/>
        </w:rPr>
        <w:t xml:space="preserve"> la etiqueta del sobre es correcta</w:t>
      </w:r>
      <w:r w:rsidRPr="00963D0E">
        <w:rPr>
          <w:rFonts w:ascii="Arial" w:eastAsia="Arial" w:hAnsi="Arial" w:cs="Arial"/>
          <w:bCs/>
          <w:sz w:val="22"/>
          <w:szCs w:val="22"/>
        </w:rPr>
        <w:t>.</w:t>
      </w:r>
    </w:p>
    <w:p w:rsidR="00751FDD" w:rsidRPr="00C43E55" w:rsidRDefault="00DF3369" w:rsidP="00C43E55">
      <w:pPr>
        <w:pStyle w:val="Prrafodelista"/>
        <w:numPr>
          <w:ilvl w:val="0"/>
          <w:numId w:val="17"/>
        </w:numPr>
        <w:tabs>
          <w:tab w:val="left" w:pos="1590"/>
        </w:tabs>
        <w:spacing w:line="276" w:lineRule="auto"/>
        <w:ind w:right="645"/>
        <w:jc w:val="both"/>
        <w:rPr>
          <w:rFonts w:ascii="Arial" w:eastAsia="Arial" w:hAnsi="Arial" w:cs="Arial"/>
          <w:bCs/>
          <w:sz w:val="22"/>
          <w:szCs w:val="22"/>
        </w:rPr>
      </w:pPr>
      <w:r w:rsidRPr="00C43E55">
        <w:rPr>
          <w:rFonts w:ascii="Arial" w:eastAsia="Arial" w:hAnsi="Arial" w:cs="Arial"/>
          <w:bCs/>
          <w:sz w:val="22"/>
          <w:szCs w:val="22"/>
        </w:rPr>
        <w:t>Se recuerda la próxima fecha de dispensación</w:t>
      </w:r>
    </w:p>
    <w:p w:rsidR="00DF3369" w:rsidRDefault="00DF3369" w:rsidP="00751FDD">
      <w:pPr>
        <w:tabs>
          <w:tab w:val="left" w:pos="1590"/>
        </w:tabs>
        <w:spacing w:line="276" w:lineRule="auto"/>
        <w:ind w:right="645"/>
        <w:jc w:val="both"/>
        <w:rPr>
          <w:rFonts w:ascii="Arial" w:eastAsia="Arial" w:hAnsi="Arial" w:cs="Arial"/>
          <w:bCs/>
          <w:sz w:val="22"/>
          <w:szCs w:val="22"/>
        </w:rPr>
      </w:pPr>
    </w:p>
    <w:p w:rsidR="00EE72E5" w:rsidRDefault="00EE72E5">
      <w:pPr>
        <w:rPr>
          <w:rFonts w:ascii="Arial" w:eastAsia="Arial" w:hAnsi="Arial" w:cs="Arial"/>
          <w:b/>
          <w:sz w:val="22"/>
          <w:szCs w:val="22"/>
        </w:rPr>
      </w:pPr>
    </w:p>
    <w:p w:rsidR="00740BEB" w:rsidRDefault="00740BEB">
      <w:pPr>
        <w:rPr>
          <w:rFonts w:ascii="Arial" w:eastAsia="Arial" w:hAnsi="Arial" w:cs="Arial"/>
          <w:b/>
          <w:sz w:val="22"/>
          <w:szCs w:val="22"/>
        </w:rPr>
      </w:pPr>
    </w:p>
    <w:p w:rsidR="00DE765F" w:rsidRDefault="00DE765F">
      <w:pPr>
        <w:rPr>
          <w:rFonts w:ascii="Arial" w:eastAsia="Arial" w:hAnsi="Arial" w:cs="Arial"/>
          <w:b/>
          <w:sz w:val="22"/>
          <w:szCs w:val="22"/>
        </w:rPr>
      </w:pPr>
    </w:p>
    <w:p w:rsidR="00EE72E5" w:rsidRDefault="00EE72E5">
      <w:pPr>
        <w:rPr>
          <w:rFonts w:ascii="Arial" w:eastAsia="Arial" w:hAnsi="Arial" w:cs="Arial"/>
          <w:b/>
          <w:sz w:val="22"/>
          <w:szCs w:val="22"/>
        </w:rPr>
      </w:pPr>
    </w:p>
    <w:p w:rsidR="00EE72E5" w:rsidRDefault="00EE72E5">
      <w:pPr>
        <w:rPr>
          <w:rFonts w:ascii="Arial" w:eastAsia="Arial" w:hAnsi="Arial" w:cs="Arial"/>
          <w:b/>
          <w:sz w:val="22"/>
          <w:szCs w:val="22"/>
        </w:rPr>
      </w:pPr>
    </w:p>
    <w:p w:rsidR="007B2A3F" w:rsidRDefault="007B2A3F">
      <w:pPr>
        <w:rPr>
          <w:rFonts w:ascii="Arial" w:eastAsia="Arial" w:hAnsi="Arial" w:cs="Arial"/>
          <w:b/>
          <w:sz w:val="22"/>
          <w:szCs w:val="22"/>
        </w:rPr>
      </w:pPr>
    </w:p>
    <w:p w:rsidR="008A57E4" w:rsidRDefault="008A57E4" w:rsidP="007B2A3F">
      <w:pPr>
        <w:rPr>
          <w:rFonts w:ascii="Arial" w:eastAsia="Calibri" w:hAnsi="Arial" w:cs="Arial"/>
          <w:b/>
          <w:bCs/>
          <w:sz w:val="22"/>
          <w:szCs w:val="22"/>
          <w:lang w:eastAsia="en-US"/>
        </w:rPr>
      </w:pPr>
    </w:p>
    <w:p w:rsidR="00152FC6" w:rsidRDefault="001E2644" w:rsidP="007B2A3F">
      <w:pPr>
        <w:rPr>
          <w:rFonts w:ascii="Arial" w:eastAsia="Calibri" w:hAnsi="Arial" w:cs="Arial"/>
          <w:b/>
          <w:bCs/>
          <w:sz w:val="22"/>
          <w:szCs w:val="22"/>
          <w:lang w:eastAsia="en-US"/>
        </w:rPr>
      </w:pPr>
      <w:r>
        <w:rPr>
          <w:rFonts w:ascii="Arial" w:eastAsia="Calibri" w:hAnsi="Arial" w:cs="Arial"/>
          <w:b/>
          <w:bCs/>
          <w:sz w:val="22"/>
          <w:szCs w:val="22"/>
          <w:lang w:eastAsia="en-US"/>
        </w:rPr>
        <w:t>10.</w:t>
      </w:r>
      <w:r w:rsidR="007B2A3F" w:rsidRPr="007B2A3F">
        <w:rPr>
          <w:rFonts w:ascii="Arial" w:eastAsia="Calibri" w:hAnsi="Arial" w:cs="Arial"/>
          <w:b/>
          <w:bCs/>
          <w:sz w:val="22"/>
          <w:szCs w:val="22"/>
          <w:lang w:eastAsia="en-US"/>
        </w:rPr>
        <w:t xml:space="preserve">- </w:t>
      </w:r>
      <w:r w:rsidR="00C244AF">
        <w:rPr>
          <w:rFonts w:ascii="Arial" w:eastAsia="Calibri" w:hAnsi="Arial" w:cs="Arial"/>
          <w:b/>
          <w:bCs/>
          <w:sz w:val="22"/>
          <w:szCs w:val="22"/>
          <w:lang w:eastAsia="en-US"/>
        </w:rPr>
        <w:t>Distribución</w:t>
      </w:r>
    </w:p>
    <w:p w:rsidR="00C244AF" w:rsidRPr="00510BE3" w:rsidRDefault="00C244AF" w:rsidP="00C244A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rsidR="00C244AF" w:rsidRDefault="00C244AF" w:rsidP="00C244A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rsidR="00C244AF" w:rsidRDefault="00C244AF" w:rsidP="00C244AF">
      <w:pPr>
        <w:tabs>
          <w:tab w:val="left" w:pos="1590"/>
        </w:tabs>
        <w:spacing w:line="276" w:lineRule="auto"/>
        <w:ind w:left="851" w:right="645"/>
        <w:jc w:val="both"/>
        <w:rPr>
          <w:rFonts w:ascii="Arial" w:hAnsi="Arial" w:cs="Arial"/>
          <w:sz w:val="20"/>
          <w:szCs w:val="22"/>
        </w:rPr>
      </w:pPr>
      <w:r>
        <w:rPr>
          <w:rFonts w:ascii="Arial" w:hAnsi="Arial" w:cs="Arial"/>
          <w:sz w:val="20"/>
          <w:szCs w:val="22"/>
        </w:rPr>
        <w:t>c. Encargada de Farmacia</w:t>
      </w:r>
    </w:p>
    <w:p w:rsidR="00C244AF" w:rsidRPr="00510BE3" w:rsidRDefault="00C244AF" w:rsidP="00C244AF">
      <w:pPr>
        <w:tabs>
          <w:tab w:val="left" w:pos="1590"/>
        </w:tabs>
        <w:spacing w:line="276" w:lineRule="auto"/>
        <w:ind w:left="851" w:right="645"/>
        <w:jc w:val="both"/>
        <w:rPr>
          <w:rFonts w:ascii="Arial" w:hAnsi="Arial" w:cs="Arial"/>
          <w:sz w:val="20"/>
          <w:szCs w:val="22"/>
        </w:rPr>
      </w:pPr>
      <w:r>
        <w:rPr>
          <w:rFonts w:ascii="Arial" w:hAnsi="Arial" w:cs="Arial"/>
          <w:sz w:val="20"/>
          <w:szCs w:val="22"/>
        </w:rPr>
        <w:t>d. Enfermera Coordinadora</w:t>
      </w:r>
    </w:p>
    <w:p w:rsidR="00C244AF" w:rsidRPr="00510BE3" w:rsidRDefault="00C244AF" w:rsidP="00C244A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Pr="00510BE3">
        <w:rPr>
          <w:rFonts w:ascii="Arial" w:hAnsi="Arial" w:cs="Arial"/>
          <w:sz w:val="20"/>
          <w:szCs w:val="22"/>
        </w:rPr>
        <w:t>. Encargad</w:t>
      </w:r>
      <w:r>
        <w:rPr>
          <w:rFonts w:ascii="Arial" w:hAnsi="Arial" w:cs="Arial"/>
          <w:sz w:val="20"/>
          <w:szCs w:val="22"/>
        </w:rPr>
        <w:t>a de Posta</w:t>
      </w:r>
    </w:p>
    <w:p w:rsidR="00C244AF" w:rsidRPr="00510BE3" w:rsidRDefault="00C244AF" w:rsidP="00C244AF">
      <w:pPr>
        <w:tabs>
          <w:tab w:val="left" w:pos="1590"/>
        </w:tabs>
        <w:spacing w:line="276" w:lineRule="auto"/>
        <w:ind w:left="851" w:right="645"/>
        <w:jc w:val="both"/>
        <w:rPr>
          <w:rFonts w:ascii="Arial" w:hAnsi="Arial" w:cs="Arial"/>
          <w:sz w:val="20"/>
          <w:szCs w:val="22"/>
        </w:rPr>
      </w:pPr>
      <w:r>
        <w:rPr>
          <w:rFonts w:ascii="Arial" w:hAnsi="Arial" w:cs="Arial"/>
          <w:sz w:val="20"/>
          <w:szCs w:val="22"/>
        </w:rPr>
        <w:t>f. Encargado de SUR</w:t>
      </w:r>
    </w:p>
    <w:p w:rsidR="00C244AF" w:rsidRDefault="00C244AF">
      <w:pPr>
        <w:rPr>
          <w:rFonts w:ascii="Arial" w:eastAsia="Calibri" w:hAnsi="Arial" w:cs="Arial"/>
          <w:b/>
          <w:bCs/>
          <w:sz w:val="22"/>
          <w:szCs w:val="22"/>
          <w:lang w:eastAsia="en-US"/>
        </w:rPr>
      </w:pPr>
      <w:r>
        <w:rPr>
          <w:rFonts w:ascii="Arial" w:eastAsia="Calibri" w:hAnsi="Arial" w:cs="Arial"/>
          <w:b/>
          <w:bCs/>
          <w:sz w:val="22"/>
          <w:szCs w:val="22"/>
          <w:lang w:eastAsia="en-US"/>
        </w:rPr>
        <w:br w:type="page"/>
      </w:r>
    </w:p>
    <w:p w:rsidR="00C244AF" w:rsidRDefault="00C244AF" w:rsidP="007B2A3F">
      <w:pPr>
        <w:rPr>
          <w:rFonts w:ascii="Arial" w:eastAsia="Calibri" w:hAnsi="Arial" w:cs="Arial"/>
          <w:b/>
          <w:bCs/>
          <w:sz w:val="22"/>
          <w:szCs w:val="22"/>
          <w:lang w:eastAsia="en-US"/>
        </w:rPr>
      </w:pPr>
    </w:p>
    <w:p w:rsidR="00C244AF" w:rsidRPr="007B2A3F" w:rsidRDefault="00C244AF" w:rsidP="007B2A3F">
      <w:pPr>
        <w:rPr>
          <w:rFonts w:ascii="Arial" w:eastAsia="Arial" w:hAnsi="Arial" w:cs="Arial"/>
          <w:b/>
          <w:sz w:val="22"/>
          <w:szCs w:val="22"/>
        </w:rPr>
      </w:pPr>
      <w:r>
        <w:rPr>
          <w:rFonts w:ascii="Arial" w:eastAsia="Calibri" w:hAnsi="Arial" w:cs="Arial"/>
          <w:b/>
          <w:bCs/>
          <w:sz w:val="22"/>
          <w:szCs w:val="22"/>
          <w:lang w:eastAsia="en-US"/>
        </w:rPr>
        <w:t>11.- Anexos</w:t>
      </w:r>
    </w:p>
    <w:p w:rsidR="007B2A3F" w:rsidRDefault="007B2A3F" w:rsidP="00152FC6">
      <w:pPr>
        <w:spacing w:after="160" w:line="259" w:lineRule="auto"/>
        <w:rPr>
          <w:rFonts w:ascii="Arial" w:eastAsia="Calibri" w:hAnsi="Arial" w:cs="Arial"/>
          <w:b/>
          <w:bCs/>
          <w:sz w:val="20"/>
          <w:szCs w:val="20"/>
          <w:lang w:eastAsia="en-US"/>
        </w:rPr>
      </w:pPr>
    </w:p>
    <w:p w:rsidR="00C244AF" w:rsidRDefault="00C244AF" w:rsidP="00C244AF">
      <w:pPr>
        <w:spacing w:after="160" w:line="259" w:lineRule="auto"/>
        <w:jc w:val="center"/>
        <w:rPr>
          <w:rFonts w:ascii="Arial" w:eastAsia="Calibri" w:hAnsi="Arial" w:cs="Arial"/>
          <w:b/>
          <w:bCs/>
          <w:sz w:val="20"/>
          <w:szCs w:val="20"/>
          <w:lang w:eastAsia="en-US"/>
        </w:rPr>
      </w:pPr>
      <w:r>
        <w:rPr>
          <w:rFonts w:ascii="Arial" w:eastAsia="Calibri" w:hAnsi="Arial" w:cs="Arial"/>
          <w:b/>
          <w:bCs/>
          <w:sz w:val="20"/>
          <w:szCs w:val="20"/>
          <w:lang w:eastAsia="en-US"/>
        </w:rPr>
        <w:t>Pauta de supervisión despacho de medicamentos</w:t>
      </w:r>
    </w:p>
    <w:p w:rsidR="00782C5C" w:rsidRDefault="00782C5C" w:rsidP="00C244AF">
      <w:pPr>
        <w:spacing w:after="160" w:line="259" w:lineRule="auto"/>
        <w:jc w:val="center"/>
        <w:rPr>
          <w:rFonts w:ascii="Arial" w:eastAsia="Calibri" w:hAnsi="Arial" w:cs="Arial"/>
          <w:b/>
          <w:bCs/>
          <w:sz w:val="20"/>
          <w:szCs w:val="20"/>
          <w:lang w:eastAsia="en-US"/>
        </w:rPr>
      </w:pPr>
    </w:p>
    <w:tbl>
      <w:tblPr>
        <w:tblStyle w:val="Tablaconcuadrcula"/>
        <w:tblW w:w="0" w:type="auto"/>
        <w:tblLook w:val="04A0" w:firstRow="1" w:lastRow="0" w:firstColumn="1" w:lastColumn="0" w:noHBand="0" w:noVBand="1"/>
      </w:tblPr>
      <w:tblGrid>
        <w:gridCol w:w="2972"/>
        <w:gridCol w:w="5387"/>
      </w:tblGrid>
      <w:tr w:rsidR="00782C5C" w:rsidTr="00782C5C">
        <w:tc>
          <w:tcPr>
            <w:tcW w:w="2972" w:type="dxa"/>
          </w:tcPr>
          <w:p w:rsidR="00782C5C" w:rsidRPr="003F3362" w:rsidRDefault="00782C5C" w:rsidP="00782C5C">
            <w:pPr>
              <w:spacing w:after="160" w:line="259" w:lineRule="auto"/>
              <w:rPr>
                <w:rFonts w:ascii="Arial" w:eastAsia="Calibri" w:hAnsi="Arial" w:cs="Arial"/>
                <w:sz w:val="20"/>
                <w:szCs w:val="20"/>
                <w:lang w:eastAsia="en-US"/>
              </w:rPr>
            </w:pPr>
            <w:r w:rsidRPr="003F3362">
              <w:rPr>
                <w:rFonts w:ascii="Arial" w:eastAsia="Calibri" w:hAnsi="Arial" w:cs="Arial"/>
                <w:sz w:val="20"/>
                <w:szCs w:val="20"/>
                <w:lang w:eastAsia="en-US"/>
              </w:rPr>
              <w:t>Identificación del paciente</w:t>
            </w:r>
          </w:p>
        </w:tc>
        <w:tc>
          <w:tcPr>
            <w:tcW w:w="5387" w:type="dxa"/>
          </w:tcPr>
          <w:p w:rsidR="00782C5C" w:rsidRDefault="00782C5C" w:rsidP="00C244AF">
            <w:pPr>
              <w:spacing w:after="160" w:line="259" w:lineRule="auto"/>
              <w:jc w:val="center"/>
              <w:rPr>
                <w:rFonts w:ascii="Arial" w:eastAsia="Calibri" w:hAnsi="Arial" w:cs="Arial"/>
                <w:b/>
                <w:bCs/>
                <w:sz w:val="20"/>
                <w:szCs w:val="20"/>
                <w:lang w:eastAsia="en-US"/>
              </w:rPr>
            </w:pPr>
          </w:p>
        </w:tc>
      </w:tr>
      <w:tr w:rsidR="00782C5C" w:rsidTr="00782C5C">
        <w:tc>
          <w:tcPr>
            <w:tcW w:w="2972" w:type="dxa"/>
          </w:tcPr>
          <w:p w:rsidR="00782C5C" w:rsidRPr="003F3362" w:rsidRDefault="00782C5C" w:rsidP="00782C5C">
            <w:pPr>
              <w:spacing w:after="160" w:line="259" w:lineRule="auto"/>
              <w:rPr>
                <w:rFonts w:ascii="Arial" w:eastAsia="Calibri" w:hAnsi="Arial" w:cs="Arial"/>
                <w:sz w:val="20"/>
                <w:szCs w:val="20"/>
                <w:lang w:eastAsia="en-US"/>
              </w:rPr>
            </w:pPr>
            <w:r w:rsidRPr="003F3362">
              <w:rPr>
                <w:rFonts w:ascii="Arial" w:eastAsia="Calibri" w:hAnsi="Arial" w:cs="Arial"/>
                <w:sz w:val="20"/>
                <w:szCs w:val="20"/>
                <w:lang w:eastAsia="en-US"/>
              </w:rPr>
              <w:t>Fecha de despacho</w:t>
            </w:r>
          </w:p>
        </w:tc>
        <w:tc>
          <w:tcPr>
            <w:tcW w:w="5387" w:type="dxa"/>
          </w:tcPr>
          <w:p w:rsidR="00782C5C" w:rsidRDefault="00782C5C" w:rsidP="00C244AF">
            <w:pPr>
              <w:spacing w:after="160" w:line="259" w:lineRule="auto"/>
              <w:jc w:val="center"/>
              <w:rPr>
                <w:rFonts w:ascii="Arial" w:eastAsia="Calibri" w:hAnsi="Arial" w:cs="Arial"/>
                <w:b/>
                <w:bCs/>
                <w:sz w:val="20"/>
                <w:szCs w:val="20"/>
                <w:lang w:eastAsia="en-US"/>
              </w:rPr>
            </w:pPr>
          </w:p>
        </w:tc>
      </w:tr>
    </w:tbl>
    <w:p w:rsidR="001E2644" w:rsidRDefault="001E2644" w:rsidP="001E2644">
      <w:pPr>
        <w:spacing w:after="160" w:line="259" w:lineRule="auto"/>
        <w:rPr>
          <w:rFonts w:ascii="Arial" w:eastAsia="Calibri" w:hAnsi="Arial" w:cs="Arial"/>
          <w:b/>
          <w:bCs/>
          <w:sz w:val="20"/>
          <w:szCs w:val="20"/>
          <w:lang w:eastAsia="en-US"/>
        </w:rPr>
      </w:pPr>
    </w:p>
    <w:tbl>
      <w:tblPr>
        <w:tblStyle w:val="Tablaconcuadrcula"/>
        <w:tblW w:w="0" w:type="auto"/>
        <w:tblLook w:val="04A0" w:firstRow="1" w:lastRow="0" w:firstColumn="1" w:lastColumn="0" w:noHBand="0" w:noVBand="1"/>
      </w:tblPr>
      <w:tblGrid>
        <w:gridCol w:w="7650"/>
        <w:gridCol w:w="709"/>
        <w:gridCol w:w="708"/>
        <w:gridCol w:w="782"/>
      </w:tblGrid>
      <w:tr w:rsidR="002C1508" w:rsidTr="002C1508">
        <w:tc>
          <w:tcPr>
            <w:tcW w:w="7650" w:type="dxa"/>
          </w:tcPr>
          <w:p w:rsidR="002C1508" w:rsidRDefault="002C1508" w:rsidP="001E2644">
            <w:pPr>
              <w:spacing w:after="160" w:line="259" w:lineRule="auto"/>
              <w:rPr>
                <w:rFonts w:ascii="Arial" w:eastAsia="Calibri" w:hAnsi="Arial" w:cs="Arial"/>
                <w:b/>
                <w:bCs/>
                <w:sz w:val="20"/>
                <w:szCs w:val="20"/>
                <w:lang w:eastAsia="en-US"/>
              </w:rPr>
            </w:pPr>
            <w:r>
              <w:rPr>
                <w:rFonts w:ascii="Arial" w:eastAsia="Calibri" w:hAnsi="Arial" w:cs="Arial"/>
                <w:b/>
                <w:bCs/>
                <w:sz w:val="20"/>
                <w:szCs w:val="20"/>
                <w:lang w:eastAsia="en-US"/>
              </w:rPr>
              <w:t>ACTIVIDAD</w:t>
            </w:r>
          </w:p>
        </w:tc>
        <w:tc>
          <w:tcPr>
            <w:tcW w:w="709" w:type="dxa"/>
          </w:tcPr>
          <w:p w:rsidR="002C1508" w:rsidRDefault="002C1508" w:rsidP="001E2644">
            <w:pPr>
              <w:spacing w:after="160" w:line="259" w:lineRule="auto"/>
              <w:rPr>
                <w:rFonts w:ascii="Arial" w:eastAsia="Calibri" w:hAnsi="Arial" w:cs="Arial"/>
                <w:b/>
                <w:bCs/>
                <w:sz w:val="20"/>
                <w:szCs w:val="20"/>
                <w:lang w:eastAsia="en-US"/>
              </w:rPr>
            </w:pPr>
            <w:r>
              <w:rPr>
                <w:rFonts w:ascii="Arial" w:eastAsia="Calibri" w:hAnsi="Arial" w:cs="Arial"/>
                <w:b/>
                <w:bCs/>
                <w:sz w:val="20"/>
                <w:szCs w:val="20"/>
                <w:lang w:eastAsia="en-US"/>
              </w:rPr>
              <w:t>SI</w:t>
            </w:r>
          </w:p>
        </w:tc>
        <w:tc>
          <w:tcPr>
            <w:tcW w:w="708" w:type="dxa"/>
          </w:tcPr>
          <w:p w:rsidR="002C1508" w:rsidRDefault="002C1508" w:rsidP="001E2644">
            <w:pPr>
              <w:spacing w:after="160" w:line="259" w:lineRule="auto"/>
              <w:rPr>
                <w:rFonts w:ascii="Arial" w:eastAsia="Calibri" w:hAnsi="Arial" w:cs="Arial"/>
                <w:b/>
                <w:bCs/>
                <w:sz w:val="20"/>
                <w:szCs w:val="20"/>
                <w:lang w:eastAsia="en-US"/>
              </w:rPr>
            </w:pPr>
            <w:r>
              <w:rPr>
                <w:rFonts w:ascii="Arial" w:eastAsia="Calibri" w:hAnsi="Arial" w:cs="Arial"/>
                <w:b/>
                <w:bCs/>
                <w:sz w:val="20"/>
                <w:szCs w:val="20"/>
                <w:lang w:eastAsia="en-US"/>
              </w:rPr>
              <w:t>NO</w:t>
            </w:r>
          </w:p>
        </w:tc>
        <w:tc>
          <w:tcPr>
            <w:tcW w:w="782" w:type="dxa"/>
          </w:tcPr>
          <w:p w:rsidR="002C1508" w:rsidRDefault="002C1508" w:rsidP="001E2644">
            <w:pPr>
              <w:spacing w:after="160" w:line="259" w:lineRule="auto"/>
              <w:rPr>
                <w:rFonts w:ascii="Arial" w:eastAsia="Calibri" w:hAnsi="Arial" w:cs="Arial"/>
                <w:b/>
                <w:bCs/>
                <w:sz w:val="20"/>
                <w:szCs w:val="20"/>
                <w:lang w:eastAsia="en-US"/>
              </w:rPr>
            </w:pPr>
            <w:r>
              <w:rPr>
                <w:rFonts w:ascii="Arial" w:eastAsia="Calibri" w:hAnsi="Arial" w:cs="Arial"/>
                <w:b/>
                <w:bCs/>
                <w:sz w:val="20"/>
                <w:szCs w:val="20"/>
                <w:lang w:eastAsia="en-US"/>
              </w:rPr>
              <w:t>N/A</w:t>
            </w:r>
          </w:p>
        </w:tc>
      </w:tr>
      <w:tr w:rsidR="002C1508" w:rsidTr="002C1508">
        <w:tc>
          <w:tcPr>
            <w:tcW w:w="7650" w:type="dxa"/>
          </w:tcPr>
          <w:p w:rsidR="002C1508" w:rsidRPr="003F3362" w:rsidRDefault="002C1508" w:rsidP="001E2644">
            <w:pPr>
              <w:spacing w:after="160" w:line="259" w:lineRule="auto"/>
              <w:rPr>
                <w:rFonts w:ascii="Arial" w:eastAsia="Calibri" w:hAnsi="Arial" w:cs="Arial"/>
                <w:sz w:val="20"/>
                <w:szCs w:val="20"/>
                <w:lang w:eastAsia="en-US"/>
              </w:rPr>
            </w:pPr>
            <w:r w:rsidRPr="003F3362">
              <w:rPr>
                <w:rFonts w:ascii="Arial" w:eastAsia="Calibri" w:hAnsi="Arial" w:cs="Arial"/>
                <w:sz w:val="20"/>
                <w:szCs w:val="20"/>
                <w:lang w:eastAsia="en-US"/>
              </w:rPr>
              <w:t>Nombra al paciente</w:t>
            </w:r>
            <w:r w:rsidR="003F3362" w:rsidRPr="003F3362">
              <w:rPr>
                <w:rFonts w:ascii="Arial" w:eastAsia="Calibri" w:hAnsi="Arial" w:cs="Arial"/>
                <w:sz w:val="20"/>
                <w:szCs w:val="20"/>
                <w:lang w:eastAsia="en-US"/>
              </w:rPr>
              <w:t xml:space="preserve"> indicando nombre y dos apellidos</w:t>
            </w:r>
          </w:p>
        </w:tc>
        <w:tc>
          <w:tcPr>
            <w:tcW w:w="709" w:type="dxa"/>
          </w:tcPr>
          <w:p w:rsidR="002C1508" w:rsidRDefault="002C1508" w:rsidP="001E2644">
            <w:pPr>
              <w:spacing w:after="160" w:line="259" w:lineRule="auto"/>
              <w:rPr>
                <w:rFonts w:ascii="Arial" w:eastAsia="Calibri" w:hAnsi="Arial" w:cs="Arial"/>
                <w:b/>
                <w:bCs/>
                <w:sz w:val="20"/>
                <w:szCs w:val="20"/>
                <w:lang w:eastAsia="en-US"/>
              </w:rPr>
            </w:pPr>
          </w:p>
        </w:tc>
        <w:tc>
          <w:tcPr>
            <w:tcW w:w="708" w:type="dxa"/>
          </w:tcPr>
          <w:p w:rsidR="002C1508" w:rsidRDefault="002C1508" w:rsidP="001E2644">
            <w:pPr>
              <w:spacing w:after="160" w:line="259" w:lineRule="auto"/>
              <w:rPr>
                <w:rFonts w:ascii="Arial" w:eastAsia="Calibri" w:hAnsi="Arial" w:cs="Arial"/>
                <w:b/>
                <w:bCs/>
                <w:sz w:val="20"/>
                <w:szCs w:val="20"/>
                <w:lang w:eastAsia="en-US"/>
              </w:rPr>
            </w:pPr>
          </w:p>
        </w:tc>
        <w:tc>
          <w:tcPr>
            <w:tcW w:w="782" w:type="dxa"/>
          </w:tcPr>
          <w:p w:rsidR="002C1508" w:rsidRDefault="002C1508" w:rsidP="001E2644">
            <w:pPr>
              <w:spacing w:after="160" w:line="259" w:lineRule="auto"/>
              <w:rPr>
                <w:rFonts w:ascii="Arial" w:eastAsia="Calibri" w:hAnsi="Arial" w:cs="Arial"/>
                <w:b/>
                <w:bCs/>
                <w:sz w:val="20"/>
                <w:szCs w:val="20"/>
                <w:lang w:eastAsia="en-US"/>
              </w:rPr>
            </w:pPr>
          </w:p>
        </w:tc>
      </w:tr>
      <w:tr w:rsidR="002C1508" w:rsidTr="002C1508">
        <w:tc>
          <w:tcPr>
            <w:tcW w:w="7650" w:type="dxa"/>
          </w:tcPr>
          <w:p w:rsidR="002C1508" w:rsidRPr="00A11A0B" w:rsidRDefault="00A11A0B" w:rsidP="001E2644">
            <w:pPr>
              <w:spacing w:after="160" w:line="259" w:lineRule="auto"/>
              <w:rPr>
                <w:rFonts w:ascii="Arial" w:eastAsia="Calibri" w:hAnsi="Arial" w:cs="Arial"/>
                <w:sz w:val="20"/>
                <w:szCs w:val="20"/>
                <w:lang w:eastAsia="en-US"/>
              </w:rPr>
            </w:pPr>
            <w:r w:rsidRPr="00A11A0B">
              <w:rPr>
                <w:rFonts w:ascii="Arial" w:eastAsia="Calibri" w:hAnsi="Arial" w:cs="Arial"/>
                <w:sz w:val="20"/>
                <w:szCs w:val="20"/>
                <w:lang w:eastAsia="en-US"/>
              </w:rPr>
              <w:t>Al paciente se le presenta cada sobre</w:t>
            </w:r>
            <w:r w:rsidR="006D5165">
              <w:rPr>
                <w:rFonts w:ascii="Arial" w:eastAsia="Calibri" w:hAnsi="Arial" w:cs="Arial"/>
                <w:sz w:val="20"/>
                <w:szCs w:val="20"/>
                <w:lang w:eastAsia="en-US"/>
              </w:rPr>
              <w:t xml:space="preserve"> y medicamento</w:t>
            </w:r>
            <w:r w:rsidR="00F0405E">
              <w:rPr>
                <w:rFonts w:ascii="Arial" w:eastAsia="Calibri" w:hAnsi="Arial" w:cs="Arial"/>
                <w:sz w:val="20"/>
                <w:szCs w:val="20"/>
                <w:lang w:eastAsia="en-US"/>
              </w:rPr>
              <w:t xml:space="preserve"> indicando, cantidad, horario,</w:t>
            </w:r>
            <w:r w:rsidRPr="00A11A0B">
              <w:rPr>
                <w:rFonts w:ascii="Arial" w:eastAsia="Calibri" w:hAnsi="Arial" w:cs="Arial"/>
                <w:sz w:val="20"/>
                <w:szCs w:val="20"/>
                <w:lang w:eastAsia="en-US"/>
              </w:rPr>
              <w:t xml:space="preserve"> vía por la que debe ser administrada</w:t>
            </w:r>
            <w:r w:rsidR="00F0405E">
              <w:rPr>
                <w:rFonts w:ascii="Arial" w:eastAsia="Calibri" w:hAnsi="Arial" w:cs="Arial"/>
                <w:sz w:val="20"/>
                <w:szCs w:val="20"/>
                <w:lang w:eastAsia="en-US"/>
              </w:rPr>
              <w:t xml:space="preserve"> y fecha de vencimiento</w:t>
            </w:r>
            <w:r w:rsidR="00114815">
              <w:rPr>
                <w:rFonts w:ascii="Arial" w:eastAsia="Calibri" w:hAnsi="Arial" w:cs="Arial"/>
                <w:sz w:val="20"/>
                <w:szCs w:val="20"/>
                <w:lang w:eastAsia="en-US"/>
              </w:rPr>
              <w:t>.</w:t>
            </w:r>
          </w:p>
        </w:tc>
        <w:tc>
          <w:tcPr>
            <w:tcW w:w="709" w:type="dxa"/>
          </w:tcPr>
          <w:p w:rsidR="002C1508" w:rsidRDefault="002C1508" w:rsidP="001E2644">
            <w:pPr>
              <w:spacing w:after="160" w:line="259" w:lineRule="auto"/>
              <w:rPr>
                <w:rFonts w:ascii="Arial" w:eastAsia="Calibri" w:hAnsi="Arial" w:cs="Arial"/>
                <w:b/>
                <w:bCs/>
                <w:sz w:val="20"/>
                <w:szCs w:val="20"/>
                <w:lang w:eastAsia="en-US"/>
              </w:rPr>
            </w:pPr>
          </w:p>
        </w:tc>
        <w:tc>
          <w:tcPr>
            <w:tcW w:w="708" w:type="dxa"/>
          </w:tcPr>
          <w:p w:rsidR="002C1508" w:rsidRDefault="002C1508" w:rsidP="001E2644">
            <w:pPr>
              <w:spacing w:after="160" w:line="259" w:lineRule="auto"/>
              <w:rPr>
                <w:rFonts w:ascii="Arial" w:eastAsia="Calibri" w:hAnsi="Arial" w:cs="Arial"/>
                <w:b/>
                <w:bCs/>
                <w:sz w:val="20"/>
                <w:szCs w:val="20"/>
                <w:lang w:eastAsia="en-US"/>
              </w:rPr>
            </w:pPr>
          </w:p>
        </w:tc>
        <w:tc>
          <w:tcPr>
            <w:tcW w:w="782" w:type="dxa"/>
          </w:tcPr>
          <w:p w:rsidR="002C1508" w:rsidRDefault="002C1508" w:rsidP="001E2644">
            <w:pPr>
              <w:spacing w:after="160" w:line="259" w:lineRule="auto"/>
              <w:rPr>
                <w:rFonts w:ascii="Arial" w:eastAsia="Calibri" w:hAnsi="Arial" w:cs="Arial"/>
                <w:b/>
                <w:bCs/>
                <w:sz w:val="20"/>
                <w:szCs w:val="20"/>
                <w:lang w:eastAsia="en-US"/>
              </w:rPr>
            </w:pPr>
          </w:p>
        </w:tc>
      </w:tr>
      <w:tr w:rsidR="002C1508" w:rsidTr="002C1508">
        <w:tc>
          <w:tcPr>
            <w:tcW w:w="7650" w:type="dxa"/>
          </w:tcPr>
          <w:p w:rsidR="002C1508" w:rsidRPr="00A11A0B" w:rsidRDefault="00A11A0B" w:rsidP="001E2644">
            <w:pPr>
              <w:spacing w:after="160" w:line="259" w:lineRule="auto"/>
              <w:rPr>
                <w:rFonts w:ascii="Arial" w:eastAsia="Calibri" w:hAnsi="Arial" w:cs="Arial"/>
                <w:sz w:val="20"/>
                <w:szCs w:val="20"/>
                <w:lang w:eastAsia="en-US"/>
              </w:rPr>
            </w:pPr>
            <w:r w:rsidRPr="00A11A0B">
              <w:rPr>
                <w:rFonts w:ascii="Arial" w:eastAsia="Calibri" w:hAnsi="Arial" w:cs="Arial"/>
                <w:sz w:val="20"/>
                <w:szCs w:val="20"/>
                <w:lang w:eastAsia="en-US"/>
              </w:rPr>
              <w:t>Se le solicita al paciente que revise su</w:t>
            </w:r>
            <w:r>
              <w:rPr>
                <w:rFonts w:ascii="Arial" w:eastAsia="Calibri" w:hAnsi="Arial" w:cs="Arial"/>
                <w:sz w:val="20"/>
                <w:szCs w:val="20"/>
                <w:lang w:eastAsia="en-US"/>
              </w:rPr>
              <w:t xml:space="preserve">s </w:t>
            </w:r>
            <w:r w:rsidRPr="00A11A0B">
              <w:rPr>
                <w:rFonts w:ascii="Arial" w:eastAsia="Calibri" w:hAnsi="Arial" w:cs="Arial"/>
                <w:sz w:val="20"/>
                <w:szCs w:val="20"/>
                <w:lang w:eastAsia="en-US"/>
              </w:rPr>
              <w:t>medicamento</w:t>
            </w:r>
            <w:r>
              <w:rPr>
                <w:rFonts w:ascii="Arial" w:eastAsia="Calibri" w:hAnsi="Arial" w:cs="Arial"/>
                <w:sz w:val="20"/>
                <w:szCs w:val="20"/>
                <w:lang w:eastAsia="en-US"/>
              </w:rPr>
              <w:t xml:space="preserve">s, comprándolos con los indicados en </w:t>
            </w:r>
            <w:proofErr w:type="spellStart"/>
            <w:r>
              <w:rPr>
                <w:rFonts w:ascii="Arial" w:eastAsia="Calibri" w:hAnsi="Arial" w:cs="Arial"/>
                <w:sz w:val="20"/>
                <w:szCs w:val="20"/>
                <w:lang w:eastAsia="en-US"/>
              </w:rPr>
              <w:t>voucher</w:t>
            </w:r>
            <w:proofErr w:type="spellEnd"/>
            <w:r w:rsidRPr="00A11A0B">
              <w:rPr>
                <w:rFonts w:ascii="Arial" w:eastAsia="Calibri" w:hAnsi="Arial" w:cs="Arial"/>
                <w:sz w:val="20"/>
                <w:szCs w:val="20"/>
                <w:lang w:eastAsia="en-US"/>
              </w:rPr>
              <w:t xml:space="preserve"> antes de retirarse.</w:t>
            </w:r>
          </w:p>
        </w:tc>
        <w:tc>
          <w:tcPr>
            <w:tcW w:w="709" w:type="dxa"/>
          </w:tcPr>
          <w:p w:rsidR="002C1508" w:rsidRDefault="002C1508" w:rsidP="001E2644">
            <w:pPr>
              <w:spacing w:after="160" w:line="259" w:lineRule="auto"/>
              <w:rPr>
                <w:rFonts w:ascii="Arial" w:eastAsia="Calibri" w:hAnsi="Arial" w:cs="Arial"/>
                <w:b/>
                <w:bCs/>
                <w:sz w:val="20"/>
                <w:szCs w:val="20"/>
                <w:lang w:eastAsia="en-US"/>
              </w:rPr>
            </w:pPr>
          </w:p>
        </w:tc>
        <w:tc>
          <w:tcPr>
            <w:tcW w:w="708" w:type="dxa"/>
          </w:tcPr>
          <w:p w:rsidR="002C1508" w:rsidRDefault="002C1508" w:rsidP="001E2644">
            <w:pPr>
              <w:spacing w:after="160" w:line="259" w:lineRule="auto"/>
              <w:rPr>
                <w:rFonts w:ascii="Arial" w:eastAsia="Calibri" w:hAnsi="Arial" w:cs="Arial"/>
                <w:b/>
                <w:bCs/>
                <w:sz w:val="20"/>
                <w:szCs w:val="20"/>
                <w:lang w:eastAsia="en-US"/>
              </w:rPr>
            </w:pPr>
          </w:p>
        </w:tc>
        <w:tc>
          <w:tcPr>
            <w:tcW w:w="782" w:type="dxa"/>
          </w:tcPr>
          <w:p w:rsidR="002C1508" w:rsidRDefault="002C1508" w:rsidP="001E2644">
            <w:pPr>
              <w:spacing w:after="160" w:line="259" w:lineRule="auto"/>
              <w:rPr>
                <w:rFonts w:ascii="Arial" w:eastAsia="Calibri" w:hAnsi="Arial" w:cs="Arial"/>
                <w:b/>
                <w:bCs/>
                <w:sz w:val="20"/>
                <w:szCs w:val="20"/>
                <w:lang w:eastAsia="en-US"/>
              </w:rPr>
            </w:pPr>
          </w:p>
        </w:tc>
      </w:tr>
      <w:tr w:rsidR="002C1508" w:rsidTr="002C1508">
        <w:tc>
          <w:tcPr>
            <w:tcW w:w="7650" w:type="dxa"/>
          </w:tcPr>
          <w:p w:rsidR="002C1508" w:rsidRPr="006D5165" w:rsidRDefault="006D5165" w:rsidP="001E2644">
            <w:pPr>
              <w:spacing w:after="160" w:line="259" w:lineRule="auto"/>
              <w:rPr>
                <w:rFonts w:ascii="Arial" w:eastAsia="Calibri" w:hAnsi="Arial" w:cs="Arial"/>
                <w:sz w:val="20"/>
                <w:szCs w:val="20"/>
                <w:lang w:eastAsia="en-US"/>
              </w:rPr>
            </w:pPr>
            <w:r w:rsidRPr="006D5165">
              <w:rPr>
                <w:rFonts w:ascii="Arial" w:eastAsia="Calibri" w:hAnsi="Arial" w:cs="Arial"/>
                <w:sz w:val="20"/>
                <w:szCs w:val="20"/>
                <w:lang w:eastAsia="en-US"/>
              </w:rPr>
              <w:t>Se indica la fecha del próximo retiro.</w:t>
            </w:r>
          </w:p>
        </w:tc>
        <w:tc>
          <w:tcPr>
            <w:tcW w:w="709" w:type="dxa"/>
          </w:tcPr>
          <w:p w:rsidR="002C1508" w:rsidRDefault="002C1508" w:rsidP="001E2644">
            <w:pPr>
              <w:spacing w:after="160" w:line="259" w:lineRule="auto"/>
              <w:rPr>
                <w:rFonts w:ascii="Arial" w:eastAsia="Calibri" w:hAnsi="Arial" w:cs="Arial"/>
                <w:b/>
                <w:bCs/>
                <w:sz w:val="20"/>
                <w:szCs w:val="20"/>
                <w:lang w:eastAsia="en-US"/>
              </w:rPr>
            </w:pPr>
          </w:p>
        </w:tc>
        <w:tc>
          <w:tcPr>
            <w:tcW w:w="708" w:type="dxa"/>
          </w:tcPr>
          <w:p w:rsidR="002C1508" w:rsidRDefault="002C1508" w:rsidP="001E2644">
            <w:pPr>
              <w:spacing w:after="160" w:line="259" w:lineRule="auto"/>
              <w:rPr>
                <w:rFonts w:ascii="Arial" w:eastAsia="Calibri" w:hAnsi="Arial" w:cs="Arial"/>
                <w:b/>
                <w:bCs/>
                <w:sz w:val="20"/>
                <w:szCs w:val="20"/>
                <w:lang w:eastAsia="en-US"/>
              </w:rPr>
            </w:pPr>
          </w:p>
        </w:tc>
        <w:tc>
          <w:tcPr>
            <w:tcW w:w="782" w:type="dxa"/>
          </w:tcPr>
          <w:p w:rsidR="002C1508" w:rsidRDefault="002C1508" w:rsidP="001E2644">
            <w:pPr>
              <w:spacing w:after="160" w:line="259" w:lineRule="auto"/>
              <w:rPr>
                <w:rFonts w:ascii="Arial" w:eastAsia="Calibri" w:hAnsi="Arial" w:cs="Arial"/>
                <w:b/>
                <w:bCs/>
                <w:sz w:val="20"/>
                <w:szCs w:val="20"/>
                <w:lang w:eastAsia="en-US"/>
              </w:rPr>
            </w:pPr>
          </w:p>
        </w:tc>
      </w:tr>
    </w:tbl>
    <w:p w:rsidR="00114815" w:rsidRDefault="00114815" w:rsidP="00114815">
      <w:pPr>
        <w:spacing w:after="160" w:line="259" w:lineRule="auto"/>
        <w:rPr>
          <w:rFonts w:ascii="Arial" w:eastAsia="Calibri" w:hAnsi="Arial" w:cs="Arial"/>
          <w:sz w:val="20"/>
          <w:szCs w:val="20"/>
          <w:lang w:eastAsia="en-US"/>
        </w:rPr>
      </w:pPr>
    </w:p>
    <w:p w:rsidR="00114815" w:rsidRDefault="00114815" w:rsidP="00114815">
      <w:pPr>
        <w:spacing w:after="160" w:line="259" w:lineRule="auto"/>
        <w:rPr>
          <w:rFonts w:ascii="Arial" w:eastAsia="Calibri" w:hAnsi="Arial" w:cs="Arial"/>
          <w:sz w:val="20"/>
          <w:szCs w:val="20"/>
          <w:lang w:eastAsia="en-US"/>
        </w:rPr>
      </w:pPr>
    </w:p>
    <w:p w:rsidR="00114815" w:rsidRDefault="00114815" w:rsidP="00114815">
      <w:pPr>
        <w:spacing w:after="160" w:line="259" w:lineRule="auto"/>
        <w:rPr>
          <w:rFonts w:ascii="Arial" w:eastAsia="Calibri" w:hAnsi="Arial" w:cs="Arial"/>
          <w:sz w:val="20"/>
          <w:szCs w:val="20"/>
          <w:lang w:eastAsia="en-US"/>
        </w:rPr>
      </w:pPr>
    </w:p>
    <w:tbl>
      <w:tblPr>
        <w:tblStyle w:val="Tablaconcuadrcula"/>
        <w:tblW w:w="0" w:type="auto"/>
        <w:tblLook w:val="04A0" w:firstRow="1" w:lastRow="0" w:firstColumn="1" w:lastColumn="0" w:noHBand="0" w:noVBand="1"/>
      </w:tblPr>
      <w:tblGrid>
        <w:gridCol w:w="9849"/>
      </w:tblGrid>
      <w:tr w:rsidR="00114815" w:rsidTr="00114815">
        <w:tc>
          <w:tcPr>
            <w:tcW w:w="9849" w:type="dxa"/>
          </w:tcPr>
          <w:p w:rsidR="00114815" w:rsidRDefault="00114815" w:rsidP="00114815">
            <w:pPr>
              <w:spacing w:after="160" w:line="259" w:lineRule="auto"/>
              <w:rPr>
                <w:rFonts w:ascii="Arial" w:eastAsia="Calibri" w:hAnsi="Arial" w:cs="Arial"/>
                <w:sz w:val="20"/>
                <w:szCs w:val="20"/>
                <w:lang w:eastAsia="en-US"/>
              </w:rPr>
            </w:pPr>
            <w:r>
              <w:rPr>
                <w:rFonts w:ascii="Arial" w:eastAsia="Calibri" w:hAnsi="Arial" w:cs="Arial"/>
                <w:sz w:val="20"/>
                <w:szCs w:val="20"/>
                <w:lang w:eastAsia="en-US"/>
              </w:rPr>
              <w:t>Cumple con el 100% de la pauta</w:t>
            </w:r>
          </w:p>
        </w:tc>
      </w:tr>
      <w:tr w:rsidR="00114815" w:rsidTr="00114815">
        <w:tc>
          <w:tcPr>
            <w:tcW w:w="9849" w:type="dxa"/>
          </w:tcPr>
          <w:p w:rsidR="00114815" w:rsidRDefault="00114815" w:rsidP="00114815">
            <w:pPr>
              <w:spacing w:after="160" w:line="259" w:lineRule="auto"/>
              <w:rPr>
                <w:rFonts w:ascii="Arial" w:eastAsia="Calibri" w:hAnsi="Arial" w:cs="Arial"/>
                <w:sz w:val="20"/>
                <w:szCs w:val="20"/>
                <w:lang w:eastAsia="en-US"/>
              </w:rPr>
            </w:pPr>
            <w:r>
              <w:rPr>
                <w:rFonts w:ascii="Arial" w:eastAsia="Calibri" w:hAnsi="Arial" w:cs="Arial"/>
                <w:sz w:val="20"/>
                <w:szCs w:val="20"/>
                <w:lang w:eastAsia="en-US"/>
              </w:rPr>
              <w:t>Cumple con menos del 100% de la pauta</w:t>
            </w:r>
          </w:p>
        </w:tc>
      </w:tr>
    </w:tbl>
    <w:p w:rsidR="00114815" w:rsidRPr="00114815" w:rsidRDefault="00114815" w:rsidP="00114815">
      <w:pPr>
        <w:spacing w:after="160" w:line="259" w:lineRule="auto"/>
        <w:rPr>
          <w:rFonts w:ascii="Arial" w:eastAsia="Calibri" w:hAnsi="Arial" w:cs="Arial"/>
          <w:sz w:val="20"/>
          <w:szCs w:val="20"/>
          <w:lang w:eastAsia="en-US"/>
        </w:rPr>
      </w:pPr>
    </w:p>
    <w:p w:rsidR="000206E5" w:rsidRDefault="000206E5">
      <w:pPr>
        <w:rPr>
          <w:rFonts w:ascii="Arial" w:eastAsia="Arial" w:hAnsi="Arial" w:cs="Arial"/>
          <w:b/>
          <w:sz w:val="22"/>
          <w:szCs w:val="22"/>
        </w:rPr>
      </w:pPr>
    </w:p>
    <w:p w:rsidR="00114815" w:rsidRDefault="00114815">
      <w:pPr>
        <w:rPr>
          <w:rFonts w:ascii="Arial" w:eastAsia="Arial" w:hAnsi="Arial" w:cs="Arial"/>
          <w:b/>
          <w:sz w:val="22"/>
          <w:szCs w:val="22"/>
        </w:rPr>
      </w:pPr>
    </w:p>
    <w:p w:rsidR="00114815" w:rsidRDefault="00114815">
      <w:pPr>
        <w:rPr>
          <w:rFonts w:ascii="Arial" w:eastAsia="Arial" w:hAnsi="Arial" w:cs="Arial"/>
          <w:b/>
          <w:sz w:val="22"/>
          <w:szCs w:val="22"/>
        </w:rPr>
      </w:pPr>
      <w:r>
        <w:rPr>
          <w:rFonts w:ascii="Arial" w:eastAsia="Arial" w:hAnsi="Arial" w:cs="Arial"/>
          <w:b/>
          <w:sz w:val="22"/>
          <w:szCs w:val="22"/>
        </w:rPr>
        <w:t>________________________________                  _________________________________</w:t>
      </w:r>
    </w:p>
    <w:p w:rsidR="00114815" w:rsidRDefault="00114815">
      <w:pPr>
        <w:rPr>
          <w:rFonts w:ascii="Arial" w:eastAsia="Arial" w:hAnsi="Arial" w:cs="Arial"/>
          <w:b/>
          <w:sz w:val="22"/>
          <w:szCs w:val="22"/>
        </w:rPr>
      </w:pPr>
    </w:p>
    <w:p w:rsidR="00114815" w:rsidRPr="00114815" w:rsidRDefault="00114815">
      <w:pPr>
        <w:rPr>
          <w:rFonts w:ascii="Arial" w:eastAsia="Arial" w:hAnsi="Arial" w:cs="Arial"/>
          <w:bCs/>
          <w:sz w:val="22"/>
          <w:szCs w:val="22"/>
        </w:rPr>
      </w:pPr>
      <w:r>
        <w:rPr>
          <w:rFonts w:ascii="Arial" w:eastAsia="Arial" w:hAnsi="Arial" w:cs="Arial"/>
          <w:b/>
          <w:sz w:val="22"/>
          <w:szCs w:val="22"/>
        </w:rPr>
        <w:tab/>
      </w:r>
      <w:r w:rsidRPr="00114815">
        <w:rPr>
          <w:rFonts w:ascii="Arial" w:eastAsia="Arial" w:hAnsi="Arial" w:cs="Arial"/>
          <w:bCs/>
          <w:sz w:val="22"/>
          <w:szCs w:val="22"/>
        </w:rPr>
        <w:t>Nombre y firma de supervisor                           Nombre y firma de quien despacha</w:t>
      </w:r>
    </w:p>
    <w:p w:rsidR="000206E5" w:rsidRDefault="000206E5">
      <w:pPr>
        <w:rPr>
          <w:rFonts w:ascii="Arial" w:eastAsia="Arial" w:hAnsi="Arial" w:cs="Arial"/>
          <w:b/>
          <w:sz w:val="22"/>
          <w:szCs w:val="22"/>
        </w:rPr>
      </w:pPr>
    </w:p>
    <w:p w:rsidR="00114815" w:rsidRDefault="00114815">
      <w:pPr>
        <w:rPr>
          <w:rFonts w:ascii="Arial" w:eastAsia="Arial" w:hAnsi="Arial" w:cs="Arial"/>
          <w:b/>
          <w:sz w:val="22"/>
          <w:szCs w:val="22"/>
        </w:rPr>
      </w:pPr>
      <w:r>
        <w:rPr>
          <w:rFonts w:ascii="Arial" w:eastAsia="Arial" w:hAnsi="Arial" w:cs="Arial"/>
          <w:b/>
          <w:sz w:val="22"/>
          <w:szCs w:val="22"/>
        </w:rPr>
        <w:br w:type="page"/>
      </w:r>
    </w:p>
    <w:p w:rsidR="00F63F7A" w:rsidRDefault="00F63F7A" w:rsidP="00F63F7A">
      <w:pPr>
        <w:tabs>
          <w:tab w:val="left" w:pos="1590"/>
        </w:tabs>
        <w:spacing w:line="276" w:lineRule="auto"/>
        <w:ind w:left="851" w:right="645"/>
        <w:jc w:val="both"/>
        <w:rPr>
          <w:rFonts w:ascii="Arial" w:eastAsia="Arial" w:hAnsi="Arial" w:cs="Arial"/>
          <w:sz w:val="22"/>
          <w:szCs w:val="22"/>
        </w:rPr>
      </w:pPr>
      <w:r>
        <w:rPr>
          <w:rFonts w:ascii="Arial" w:eastAsia="Arial" w:hAnsi="Arial" w:cs="Arial"/>
          <w:b/>
          <w:sz w:val="22"/>
          <w:szCs w:val="22"/>
        </w:rPr>
        <w:lastRenderedPageBreak/>
        <w:t>1</w:t>
      </w:r>
      <w:r w:rsidR="007B2A3F">
        <w:rPr>
          <w:rFonts w:ascii="Arial" w:eastAsia="Arial" w:hAnsi="Arial" w:cs="Arial"/>
          <w:b/>
          <w:sz w:val="22"/>
          <w:szCs w:val="22"/>
        </w:rPr>
        <w:t>0</w:t>
      </w:r>
      <w:r>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F0405E"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11</w:t>
            </w:r>
            <w:r w:rsidR="00152FC6" w:rsidRPr="00152FC6">
              <w:rPr>
                <w:rFonts w:ascii="Arial" w:eastAsia="Arial" w:hAnsi="Arial" w:cs="Arial"/>
                <w:sz w:val="20"/>
                <w:szCs w:val="20"/>
              </w:rPr>
              <w:t>-0</w:t>
            </w:r>
            <w:r>
              <w:rPr>
                <w:rFonts w:ascii="Arial" w:eastAsia="Arial" w:hAnsi="Arial" w:cs="Arial"/>
                <w:sz w:val="20"/>
                <w:szCs w:val="20"/>
              </w:rPr>
              <w:t>4-2022</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EE" w:rsidRDefault="00C06DEE">
      <w:r>
        <w:separator/>
      </w:r>
    </w:p>
  </w:endnote>
  <w:endnote w:type="continuationSeparator" w:id="0">
    <w:p w:rsidR="00C06DEE" w:rsidRDefault="00C0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EE" w:rsidRDefault="00C06DEE">
      <w:r>
        <w:separator/>
      </w:r>
    </w:p>
  </w:footnote>
  <w:footnote w:type="continuationSeparator" w:id="0">
    <w:p w:rsidR="00C06DEE" w:rsidRDefault="00C06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1B2924">
          <w:pPr>
            <w:jc w:val="center"/>
            <w:rPr>
              <w:rFonts w:ascii="Arial" w:eastAsia="Arial" w:hAnsi="Arial" w:cs="Arial"/>
              <w:sz w:val="22"/>
              <w:szCs w:val="22"/>
            </w:rPr>
          </w:pPr>
          <w:r>
            <w:rPr>
              <w:rFonts w:ascii="Arial" w:eastAsia="Arial" w:hAnsi="Arial" w:cs="Arial"/>
              <w:noProof/>
              <w:sz w:val="22"/>
              <w:szCs w:val="22"/>
            </w:rPr>
            <w:drawing>
              <wp:inline distT="0" distB="0" distL="0" distR="0" wp14:anchorId="76D1D7A6">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r w:rsidR="002F6775">
            <w:rPr>
              <w:rFonts w:ascii="Arial" w:eastAsia="Arial" w:hAnsi="Arial" w:cs="Arial"/>
              <w:sz w:val="18"/>
              <w:szCs w:val="18"/>
            </w:rPr>
            <w:t xml:space="preserve"> APF 1.3</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Fecha: </w:t>
          </w:r>
          <w:r w:rsidR="001B2924">
            <w:rPr>
              <w:rFonts w:ascii="Arial" w:eastAsia="Arial" w:hAnsi="Arial" w:cs="Arial"/>
              <w:sz w:val="18"/>
              <w:szCs w:val="18"/>
            </w:rPr>
            <w:t>Abril 2022</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7218A8">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7218A8">
            <w:rPr>
              <w:rFonts w:ascii="Arial" w:eastAsia="Arial" w:hAnsi="Arial" w:cs="Arial"/>
              <w:noProof/>
              <w:sz w:val="18"/>
              <w:szCs w:val="18"/>
            </w:rPr>
            <w:t>8</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D076FF" w:rsidRPr="001342DB" w:rsidRDefault="002F6775">
          <w:pPr>
            <w:ind w:left="709" w:right="731"/>
            <w:jc w:val="center"/>
            <w:rPr>
              <w:rFonts w:ascii="Arial" w:eastAsia="Arial" w:hAnsi="Arial" w:cs="Arial"/>
              <w:b/>
              <w:bCs/>
              <w:sz w:val="22"/>
              <w:szCs w:val="22"/>
            </w:rPr>
          </w:pPr>
          <w:r>
            <w:rPr>
              <w:rFonts w:ascii="Arial" w:eastAsia="Arial" w:hAnsi="Arial" w:cs="Arial"/>
              <w:b/>
              <w:bCs/>
              <w:sz w:val="22"/>
              <w:szCs w:val="22"/>
            </w:rPr>
            <w:t>PROTOCOLO DE ROTULACIÓN, ENVASADO Y DESPACHO DE MEDICAMENTOS</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7218A8">
            <w:rPr>
              <w:rFonts w:ascii="Arial" w:eastAsia="Arial" w:hAnsi="Arial" w:cs="Arial"/>
              <w:noProof/>
              <w:sz w:val="22"/>
              <w:szCs w:val="22"/>
            </w:rPr>
            <w:t>8</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EC6"/>
    <w:multiLevelType w:val="hybridMultilevel"/>
    <w:tmpl w:val="D97CFC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2">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B072A8"/>
    <w:multiLevelType w:val="hybridMultilevel"/>
    <w:tmpl w:val="3D485DAC"/>
    <w:lvl w:ilvl="0" w:tplc="BCDE4414">
      <w:start w:val="6"/>
      <w:numFmt w:val="bullet"/>
      <w:lvlText w:val="-"/>
      <w:lvlJc w:val="left"/>
      <w:pPr>
        <w:ind w:left="780" w:hanging="360"/>
      </w:pPr>
      <w:rPr>
        <w:rFonts w:ascii="Arial" w:eastAsia="Arial" w:hAnsi="Arial" w:cs="Aria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4">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5">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7">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9">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0">
    <w:nsid w:val="3EC96093"/>
    <w:multiLevelType w:val="hybridMultilevel"/>
    <w:tmpl w:val="50566F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3">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4">
    <w:nsid w:val="534F5254"/>
    <w:multiLevelType w:val="hybridMultilevel"/>
    <w:tmpl w:val="83EA50EC"/>
    <w:lvl w:ilvl="0" w:tplc="C10EE584">
      <w:start w:val="6"/>
      <w:numFmt w:val="bullet"/>
      <w:lvlText w:val="-"/>
      <w:lvlJc w:val="left"/>
      <w:pPr>
        <w:ind w:left="420" w:hanging="360"/>
      </w:pPr>
      <w:rPr>
        <w:rFonts w:ascii="Arial" w:eastAsia="Arial" w:hAnsi="Arial" w:cs="Arial"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15">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7">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8">
    <w:nsid w:val="7DCA0A38"/>
    <w:multiLevelType w:val="hybridMultilevel"/>
    <w:tmpl w:val="5BC297AA"/>
    <w:lvl w:ilvl="0" w:tplc="043E3414">
      <w:start w:val="6"/>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9"/>
  </w:num>
  <w:num w:numId="9">
    <w:abstractNumId w:val="16"/>
  </w:num>
  <w:num w:numId="10">
    <w:abstractNumId w:val="4"/>
  </w:num>
  <w:num w:numId="11">
    <w:abstractNumId w:val="8"/>
  </w:num>
  <w:num w:numId="12">
    <w:abstractNumId w:val="2"/>
  </w:num>
  <w:num w:numId="13">
    <w:abstractNumId w:val="1"/>
  </w:num>
  <w:num w:numId="14">
    <w:abstractNumId w:val="7"/>
  </w:num>
  <w:num w:numId="15">
    <w:abstractNumId w:val="11"/>
  </w:num>
  <w:num w:numId="16">
    <w:abstractNumId w:val="10"/>
  </w:num>
  <w:num w:numId="17">
    <w:abstractNumId w:val="0"/>
  </w:num>
  <w:num w:numId="18">
    <w:abstractNumId w:val="18"/>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02BD0"/>
    <w:rsid w:val="000206E5"/>
    <w:rsid w:val="000307D2"/>
    <w:rsid w:val="000322CF"/>
    <w:rsid w:val="0008263E"/>
    <w:rsid w:val="000C2BFA"/>
    <w:rsid w:val="00114815"/>
    <w:rsid w:val="00121229"/>
    <w:rsid w:val="001342DB"/>
    <w:rsid w:val="0013768F"/>
    <w:rsid w:val="00152FC6"/>
    <w:rsid w:val="00171426"/>
    <w:rsid w:val="00174619"/>
    <w:rsid w:val="001B2924"/>
    <w:rsid w:val="001E2644"/>
    <w:rsid w:val="001F4AB4"/>
    <w:rsid w:val="002044FF"/>
    <w:rsid w:val="00220707"/>
    <w:rsid w:val="002473AC"/>
    <w:rsid w:val="002503FC"/>
    <w:rsid w:val="00267E50"/>
    <w:rsid w:val="00270C74"/>
    <w:rsid w:val="002C1508"/>
    <w:rsid w:val="002D4FCE"/>
    <w:rsid w:val="002E7E63"/>
    <w:rsid w:val="002F6775"/>
    <w:rsid w:val="00383D7C"/>
    <w:rsid w:val="003B532A"/>
    <w:rsid w:val="003F3362"/>
    <w:rsid w:val="00475150"/>
    <w:rsid w:val="004A4F2E"/>
    <w:rsid w:val="004C7421"/>
    <w:rsid w:val="004F0F94"/>
    <w:rsid w:val="004F1CD6"/>
    <w:rsid w:val="00525A59"/>
    <w:rsid w:val="005763D5"/>
    <w:rsid w:val="00591F11"/>
    <w:rsid w:val="005A3831"/>
    <w:rsid w:val="00634501"/>
    <w:rsid w:val="00644E10"/>
    <w:rsid w:val="00654F99"/>
    <w:rsid w:val="00670BAA"/>
    <w:rsid w:val="0068467C"/>
    <w:rsid w:val="006A10BB"/>
    <w:rsid w:val="006B6412"/>
    <w:rsid w:val="006D5165"/>
    <w:rsid w:val="007218A8"/>
    <w:rsid w:val="00740BEB"/>
    <w:rsid w:val="00751FDD"/>
    <w:rsid w:val="0075474D"/>
    <w:rsid w:val="007629C1"/>
    <w:rsid w:val="00782C5C"/>
    <w:rsid w:val="00787D27"/>
    <w:rsid w:val="007B2A3F"/>
    <w:rsid w:val="007E6D55"/>
    <w:rsid w:val="008653FD"/>
    <w:rsid w:val="00870415"/>
    <w:rsid w:val="008907FB"/>
    <w:rsid w:val="008A57E4"/>
    <w:rsid w:val="008B4B97"/>
    <w:rsid w:val="008C546A"/>
    <w:rsid w:val="008E4EC7"/>
    <w:rsid w:val="009440E2"/>
    <w:rsid w:val="00951476"/>
    <w:rsid w:val="00963D0E"/>
    <w:rsid w:val="0099743B"/>
    <w:rsid w:val="009A1B2D"/>
    <w:rsid w:val="009B4811"/>
    <w:rsid w:val="009B6EC6"/>
    <w:rsid w:val="009B7683"/>
    <w:rsid w:val="00A0731B"/>
    <w:rsid w:val="00A11A0B"/>
    <w:rsid w:val="00A16029"/>
    <w:rsid w:val="00A22D2E"/>
    <w:rsid w:val="00A33448"/>
    <w:rsid w:val="00A363D9"/>
    <w:rsid w:val="00A5365C"/>
    <w:rsid w:val="00A65BB1"/>
    <w:rsid w:val="00A77E92"/>
    <w:rsid w:val="00AC0FAC"/>
    <w:rsid w:val="00AC1714"/>
    <w:rsid w:val="00AC667A"/>
    <w:rsid w:val="00B32D72"/>
    <w:rsid w:val="00B41227"/>
    <w:rsid w:val="00B5000E"/>
    <w:rsid w:val="00B74530"/>
    <w:rsid w:val="00B8476D"/>
    <w:rsid w:val="00B866FA"/>
    <w:rsid w:val="00BB2357"/>
    <w:rsid w:val="00C040CD"/>
    <w:rsid w:val="00C06DEE"/>
    <w:rsid w:val="00C244AF"/>
    <w:rsid w:val="00C43E55"/>
    <w:rsid w:val="00C6170C"/>
    <w:rsid w:val="00C96A8B"/>
    <w:rsid w:val="00CA359E"/>
    <w:rsid w:val="00CC4A59"/>
    <w:rsid w:val="00CD4FD0"/>
    <w:rsid w:val="00CD517A"/>
    <w:rsid w:val="00CE44AE"/>
    <w:rsid w:val="00CF224A"/>
    <w:rsid w:val="00D076FF"/>
    <w:rsid w:val="00D26802"/>
    <w:rsid w:val="00D31F78"/>
    <w:rsid w:val="00D41F74"/>
    <w:rsid w:val="00D6025F"/>
    <w:rsid w:val="00D95690"/>
    <w:rsid w:val="00DD1A1A"/>
    <w:rsid w:val="00DE765F"/>
    <w:rsid w:val="00DF2064"/>
    <w:rsid w:val="00DF3369"/>
    <w:rsid w:val="00E3104D"/>
    <w:rsid w:val="00E513ED"/>
    <w:rsid w:val="00E558CC"/>
    <w:rsid w:val="00E855E3"/>
    <w:rsid w:val="00E977C9"/>
    <w:rsid w:val="00EA1771"/>
    <w:rsid w:val="00EB2590"/>
    <w:rsid w:val="00EE72E5"/>
    <w:rsid w:val="00F0405E"/>
    <w:rsid w:val="00F37116"/>
    <w:rsid w:val="00F5062E"/>
    <w:rsid w:val="00F63F7A"/>
    <w:rsid w:val="00F77AB9"/>
    <w:rsid w:val="00F83E21"/>
    <w:rsid w:val="00FA09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0C2ED-ECC4-4015-9CC9-CB3994B7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1202</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7</cp:revision>
  <cp:lastPrinted>2024-06-28T15:19:00Z</cp:lastPrinted>
  <dcterms:created xsi:type="dcterms:W3CDTF">2022-11-16T13:56:00Z</dcterms:created>
  <dcterms:modified xsi:type="dcterms:W3CDTF">2024-06-28T15:19:00Z</dcterms:modified>
</cp:coreProperties>
</file>