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F99" w:rsidRDefault="00C7702C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‘</w:t>
      </w: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E244D3" w:rsidP="00765587">
      <w:pPr>
        <w:tabs>
          <w:tab w:val="left" w:pos="1590"/>
          <w:tab w:val="left" w:pos="2040"/>
        </w:tabs>
        <w:ind w:right="503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PROTOCOLO DE TRANSPORTE DE PACIENTES</w:t>
      </w:r>
      <w:r w:rsidR="009016D6">
        <w:rPr>
          <w:rFonts w:ascii="Arial" w:eastAsia="Arial" w:hAnsi="Arial" w:cs="Arial"/>
          <w:sz w:val="32"/>
          <w:szCs w:val="32"/>
        </w:rPr>
        <w:t>.</w:t>
      </w: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52FC6" w:rsidRDefault="00152FC6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9016D6" w:rsidRDefault="009016D6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833"/>
        <w:tblW w:w="85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1"/>
        <w:gridCol w:w="2835"/>
        <w:gridCol w:w="2970"/>
      </w:tblGrid>
      <w:tr w:rsidR="00492809" w:rsidRPr="00492809" w:rsidTr="00492809">
        <w:trPr>
          <w:cantSplit/>
          <w:trHeight w:val="415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9" w:rsidRPr="00492809" w:rsidRDefault="00492809" w:rsidP="00492809">
            <w:pPr>
              <w:tabs>
                <w:tab w:val="left" w:pos="235"/>
              </w:tabs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92809">
              <w:rPr>
                <w:rFonts w:ascii="Arial" w:hAnsi="Arial" w:cs="Arial"/>
                <w:b/>
                <w:sz w:val="18"/>
                <w:szCs w:val="16"/>
              </w:rPr>
              <w:t>ELABORADO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9" w:rsidRPr="00492809" w:rsidRDefault="00492809" w:rsidP="00492809">
            <w:pPr>
              <w:tabs>
                <w:tab w:val="left" w:pos="235"/>
              </w:tabs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92809">
              <w:rPr>
                <w:rFonts w:ascii="Arial" w:hAnsi="Arial" w:cs="Arial"/>
                <w:b/>
                <w:sz w:val="18"/>
                <w:szCs w:val="16"/>
              </w:rPr>
              <w:t>REVISADO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9" w:rsidRPr="00492809" w:rsidRDefault="00492809" w:rsidP="00492809">
            <w:pPr>
              <w:tabs>
                <w:tab w:val="left" w:pos="235"/>
              </w:tabs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92809">
              <w:rPr>
                <w:rFonts w:ascii="Arial" w:hAnsi="Arial" w:cs="Arial"/>
                <w:b/>
                <w:sz w:val="18"/>
                <w:szCs w:val="16"/>
              </w:rPr>
              <w:t>APROBADO</w:t>
            </w:r>
          </w:p>
        </w:tc>
      </w:tr>
      <w:tr w:rsidR="00492809" w:rsidRPr="00492809" w:rsidTr="00492809">
        <w:trPr>
          <w:cantSplit/>
          <w:trHeight w:val="992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9" w:rsidRDefault="00492809" w:rsidP="00492809">
            <w:pPr>
              <w:tabs>
                <w:tab w:val="left" w:pos="235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492809">
              <w:rPr>
                <w:rFonts w:ascii="Arial" w:hAnsi="Arial" w:cs="Arial"/>
                <w:sz w:val="18"/>
                <w:szCs w:val="16"/>
              </w:rPr>
              <w:t>Mónica Robledo Soba</w:t>
            </w:r>
          </w:p>
          <w:p w:rsidR="00E244D3" w:rsidRPr="00492809" w:rsidRDefault="00E244D3" w:rsidP="00492809">
            <w:pPr>
              <w:tabs>
                <w:tab w:val="left" w:pos="235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Enfermera coordinadora</w:t>
            </w:r>
          </w:p>
          <w:p w:rsidR="00492809" w:rsidRPr="00492809" w:rsidRDefault="00492809" w:rsidP="00492809">
            <w:pPr>
              <w:tabs>
                <w:tab w:val="left" w:pos="235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492809">
              <w:rPr>
                <w:rFonts w:ascii="Arial" w:hAnsi="Arial" w:cs="Arial"/>
                <w:sz w:val="18"/>
                <w:szCs w:val="22"/>
                <w:lang w:val="es-ES_tradnl"/>
              </w:rPr>
              <w:t>CESFAM José Joaquín Aguirre</w:t>
            </w:r>
          </w:p>
          <w:p w:rsidR="00492809" w:rsidRPr="00492809" w:rsidRDefault="00492809" w:rsidP="00492809">
            <w:pPr>
              <w:tabs>
                <w:tab w:val="left" w:pos="235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492809">
              <w:rPr>
                <w:rFonts w:ascii="Arial" w:hAnsi="Arial" w:cs="Arial"/>
                <w:sz w:val="18"/>
                <w:szCs w:val="16"/>
                <w:lang w:val="es-MX"/>
              </w:rPr>
              <w:t xml:space="preserve">Ilustre Municipalidad de Calle Larga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9" w:rsidRPr="00492809" w:rsidRDefault="00492809" w:rsidP="0049280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492809">
              <w:rPr>
                <w:rFonts w:ascii="Arial" w:hAnsi="Arial" w:cs="Arial"/>
                <w:sz w:val="18"/>
                <w:szCs w:val="16"/>
              </w:rPr>
              <w:t>Dina Guerra Campos</w:t>
            </w:r>
          </w:p>
          <w:p w:rsidR="00492809" w:rsidRPr="00492809" w:rsidRDefault="00492809" w:rsidP="0049280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492809">
              <w:rPr>
                <w:rFonts w:ascii="Arial" w:hAnsi="Arial" w:cs="Arial"/>
                <w:sz w:val="18"/>
                <w:szCs w:val="16"/>
              </w:rPr>
              <w:t>Encargada de Calidad</w:t>
            </w:r>
          </w:p>
          <w:p w:rsidR="00492809" w:rsidRPr="00492809" w:rsidRDefault="00492809" w:rsidP="00492809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 w:rsidRPr="00492809">
              <w:rPr>
                <w:rFonts w:ascii="Arial" w:hAnsi="Arial" w:cs="Arial"/>
                <w:sz w:val="18"/>
                <w:szCs w:val="22"/>
                <w:lang w:val="es-ES_tradnl"/>
              </w:rPr>
              <w:t>CESFAM José Joaquín Aguirre</w:t>
            </w:r>
          </w:p>
          <w:p w:rsidR="00492809" w:rsidRPr="00492809" w:rsidRDefault="00492809" w:rsidP="00492809">
            <w:pPr>
              <w:tabs>
                <w:tab w:val="left" w:pos="235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492809">
              <w:rPr>
                <w:rFonts w:ascii="Arial" w:hAnsi="Arial" w:cs="Arial"/>
                <w:sz w:val="18"/>
                <w:szCs w:val="16"/>
                <w:lang w:val="es-MX"/>
              </w:rPr>
              <w:t>Ilustre Municipalidad de Calle Larga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9" w:rsidRPr="00492809" w:rsidRDefault="00492809" w:rsidP="00492809">
            <w:pPr>
              <w:tabs>
                <w:tab w:val="left" w:pos="235"/>
              </w:tabs>
              <w:jc w:val="center"/>
              <w:rPr>
                <w:rFonts w:ascii="Arial" w:hAnsi="Arial" w:cs="Arial"/>
                <w:color w:val="FF0000"/>
                <w:sz w:val="18"/>
                <w:szCs w:val="16"/>
              </w:rPr>
            </w:pPr>
          </w:p>
          <w:p w:rsidR="00492809" w:rsidRPr="00492809" w:rsidRDefault="00492809" w:rsidP="00492809">
            <w:pPr>
              <w:tabs>
                <w:tab w:val="left" w:pos="235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492809">
              <w:rPr>
                <w:rFonts w:ascii="Arial" w:hAnsi="Arial" w:cs="Arial"/>
                <w:sz w:val="18"/>
                <w:szCs w:val="16"/>
              </w:rPr>
              <w:t>Natalia Rios Rojas</w:t>
            </w:r>
          </w:p>
          <w:p w:rsidR="00492809" w:rsidRPr="00492809" w:rsidRDefault="00492809" w:rsidP="00492809">
            <w:pPr>
              <w:tabs>
                <w:tab w:val="left" w:pos="235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492809">
              <w:rPr>
                <w:rFonts w:ascii="Arial" w:hAnsi="Arial" w:cs="Arial"/>
                <w:sz w:val="18"/>
                <w:szCs w:val="16"/>
              </w:rPr>
              <w:t>Directora</w:t>
            </w:r>
          </w:p>
          <w:p w:rsidR="00492809" w:rsidRPr="00492809" w:rsidRDefault="00492809" w:rsidP="00492809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 w:rsidRPr="00492809">
              <w:rPr>
                <w:rFonts w:ascii="Arial" w:hAnsi="Arial" w:cs="Arial"/>
                <w:sz w:val="18"/>
                <w:szCs w:val="22"/>
                <w:lang w:val="es-ES_tradnl"/>
              </w:rPr>
              <w:t>CESFAM José Joaquín Aguirre</w:t>
            </w:r>
          </w:p>
          <w:p w:rsidR="00492809" w:rsidRPr="00492809" w:rsidRDefault="00492809" w:rsidP="00492809">
            <w:pPr>
              <w:tabs>
                <w:tab w:val="left" w:pos="235"/>
              </w:tabs>
              <w:jc w:val="center"/>
              <w:rPr>
                <w:rFonts w:ascii="Arial" w:hAnsi="Arial" w:cs="Arial"/>
                <w:sz w:val="18"/>
                <w:szCs w:val="16"/>
                <w:lang w:val="es-MX"/>
              </w:rPr>
            </w:pPr>
            <w:r w:rsidRPr="00492809">
              <w:rPr>
                <w:rFonts w:ascii="Arial" w:hAnsi="Arial" w:cs="Arial"/>
                <w:sz w:val="18"/>
                <w:szCs w:val="16"/>
                <w:lang w:val="es-MX"/>
              </w:rPr>
              <w:t xml:space="preserve">Ilustre Municipalidad de Calle Larga </w:t>
            </w:r>
          </w:p>
          <w:p w:rsidR="00492809" w:rsidRPr="00492809" w:rsidRDefault="00492809" w:rsidP="00492809">
            <w:pPr>
              <w:tabs>
                <w:tab w:val="left" w:pos="235"/>
              </w:tabs>
              <w:jc w:val="center"/>
              <w:rPr>
                <w:rFonts w:ascii="Arial" w:hAnsi="Arial" w:cs="Arial"/>
                <w:sz w:val="18"/>
                <w:szCs w:val="16"/>
                <w:lang w:val="es-MX"/>
              </w:rPr>
            </w:pPr>
          </w:p>
        </w:tc>
      </w:tr>
      <w:tr w:rsidR="00492809" w:rsidRPr="00492809" w:rsidTr="00492809">
        <w:trPr>
          <w:cantSplit/>
          <w:trHeight w:val="331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9" w:rsidRPr="00492809" w:rsidRDefault="00E244D3" w:rsidP="00492809">
            <w:pPr>
              <w:tabs>
                <w:tab w:val="left" w:pos="235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03/01/2023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9" w:rsidRPr="00492809" w:rsidRDefault="00E244D3" w:rsidP="00492809">
            <w:pPr>
              <w:tabs>
                <w:tab w:val="left" w:pos="235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04/01/2023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9" w:rsidRPr="00492809" w:rsidRDefault="00E244D3" w:rsidP="00492809">
            <w:pPr>
              <w:tabs>
                <w:tab w:val="left" w:pos="235"/>
              </w:tabs>
              <w:jc w:val="center"/>
              <w:rPr>
                <w:rFonts w:ascii="Arial" w:hAnsi="Arial" w:cs="Arial"/>
                <w:sz w:val="18"/>
                <w:szCs w:val="16"/>
                <w:lang w:val="es-MX"/>
              </w:rPr>
            </w:pPr>
            <w:r>
              <w:rPr>
                <w:rFonts w:ascii="Arial" w:hAnsi="Arial" w:cs="Arial"/>
                <w:sz w:val="18"/>
                <w:szCs w:val="16"/>
                <w:lang w:val="es-MX"/>
              </w:rPr>
              <w:t>05/01/2023</w:t>
            </w:r>
          </w:p>
        </w:tc>
      </w:tr>
    </w:tbl>
    <w:p w:rsidR="00492809" w:rsidRDefault="00492809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:rsidR="00492809" w:rsidRDefault="00492809">
      <w:pPr>
        <w:rPr>
          <w:rFonts w:ascii="Arial" w:eastAsia="Arial" w:hAnsi="Arial" w:cs="Arial"/>
          <w:b/>
          <w:sz w:val="22"/>
          <w:szCs w:val="22"/>
        </w:rPr>
      </w:pPr>
    </w:p>
    <w:p w:rsidR="00492809" w:rsidRPr="00546581" w:rsidRDefault="00E244D3" w:rsidP="00444DA2">
      <w:pPr>
        <w:tabs>
          <w:tab w:val="left" w:pos="1590"/>
        </w:tabs>
        <w:spacing w:line="276" w:lineRule="auto"/>
        <w:ind w:right="64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1-. Objetivo</w:t>
      </w:r>
    </w:p>
    <w:p w:rsidR="00492809" w:rsidRPr="00492809" w:rsidRDefault="00492809" w:rsidP="0049280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</w:p>
    <w:p w:rsidR="00492809" w:rsidRPr="00492809" w:rsidRDefault="00E244D3" w:rsidP="00E244D3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Estandarizar los procedimientos de traslado de pacientes para otorgar una atención segura al usuario.</w:t>
      </w:r>
    </w:p>
    <w:p w:rsidR="00492809" w:rsidRPr="00492809" w:rsidRDefault="00492809" w:rsidP="0049280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</w:p>
    <w:p w:rsidR="00492809" w:rsidRPr="00444DA2" w:rsidRDefault="00E62FFF" w:rsidP="00A5563C">
      <w:pPr>
        <w:tabs>
          <w:tab w:val="left" w:pos="1590"/>
        </w:tabs>
        <w:spacing w:line="276" w:lineRule="auto"/>
        <w:ind w:right="64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492809" w:rsidRPr="00444DA2">
        <w:rPr>
          <w:rFonts w:ascii="Arial" w:hAnsi="Arial" w:cs="Arial"/>
          <w:b/>
          <w:sz w:val="22"/>
          <w:szCs w:val="22"/>
        </w:rPr>
        <w:t>-. Alcance</w:t>
      </w:r>
    </w:p>
    <w:p w:rsidR="00492809" w:rsidRDefault="00492809" w:rsidP="00444DA2">
      <w:pPr>
        <w:tabs>
          <w:tab w:val="left" w:pos="1590"/>
        </w:tabs>
        <w:spacing w:line="276" w:lineRule="auto"/>
        <w:ind w:right="645"/>
        <w:jc w:val="both"/>
        <w:rPr>
          <w:rFonts w:ascii="Arial" w:hAnsi="Arial" w:cs="Arial"/>
          <w:sz w:val="20"/>
          <w:szCs w:val="22"/>
        </w:rPr>
      </w:pPr>
    </w:p>
    <w:p w:rsidR="00492809" w:rsidRPr="00E62FFF" w:rsidRDefault="00444DA2" w:rsidP="00E62FFF">
      <w:pPr>
        <w:spacing w:line="276" w:lineRule="auto"/>
        <w:ind w:right="645"/>
        <w:jc w:val="both"/>
        <w:rPr>
          <w:rFonts w:ascii="Arial" w:hAnsi="Arial" w:cs="Arial"/>
          <w:sz w:val="20"/>
          <w:szCs w:val="20"/>
        </w:rPr>
      </w:pPr>
      <w:r w:rsidRPr="0007470C">
        <w:rPr>
          <w:rFonts w:ascii="Arial" w:hAnsi="Arial" w:cs="Arial"/>
          <w:sz w:val="20"/>
          <w:szCs w:val="20"/>
        </w:rPr>
        <w:t xml:space="preserve">El presente protocolo debe ser conocido y aplicado por todo el personal </w:t>
      </w:r>
      <w:r w:rsidR="00E244D3">
        <w:rPr>
          <w:rFonts w:ascii="Arial" w:hAnsi="Arial" w:cs="Arial"/>
          <w:sz w:val="20"/>
          <w:szCs w:val="20"/>
        </w:rPr>
        <w:t>involucrado en la derivación y traslado de pacientes en la ambulancia de CESFAM José Joaquín Aguirre.</w:t>
      </w:r>
    </w:p>
    <w:p w:rsidR="00492809" w:rsidRPr="00492809" w:rsidRDefault="00492809" w:rsidP="0049280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</w:p>
    <w:p w:rsidR="00492809" w:rsidRPr="00921382" w:rsidRDefault="00E62FFF" w:rsidP="00921382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492809" w:rsidRPr="00444DA2">
        <w:rPr>
          <w:rFonts w:ascii="Arial" w:hAnsi="Arial" w:cs="Arial"/>
          <w:b/>
          <w:sz w:val="22"/>
          <w:szCs w:val="22"/>
        </w:rPr>
        <w:t>-. Responsable de la ejecución</w:t>
      </w:r>
      <w:r w:rsidR="00A5563C" w:rsidRPr="00444DA2">
        <w:rPr>
          <w:rFonts w:ascii="Arial" w:hAnsi="Arial" w:cs="Arial"/>
          <w:b/>
          <w:sz w:val="22"/>
          <w:szCs w:val="22"/>
        </w:rPr>
        <w:t>:</w:t>
      </w:r>
    </w:p>
    <w:p w:rsidR="00492809" w:rsidRPr="00492809" w:rsidRDefault="00492809" w:rsidP="0049280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</w:p>
    <w:p w:rsidR="00444DA2" w:rsidRPr="00492809" w:rsidRDefault="00492809" w:rsidP="0049280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492809">
        <w:rPr>
          <w:rFonts w:ascii="Arial" w:hAnsi="Arial" w:cs="Arial"/>
          <w:sz w:val="20"/>
          <w:szCs w:val="22"/>
        </w:rPr>
        <w:cr/>
      </w:r>
    </w:p>
    <w:tbl>
      <w:tblPr>
        <w:tblStyle w:val="Tablaconcuadrcula"/>
        <w:tblW w:w="8817" w:type="dxa"/>
        <w:tblInd w:w="392" w:type="dxa"/>
        <w:tblLook w:val="04A0" w:firstRow="1" w:lastRow="0" w:firstColumn="1" w:lastColumn="0" w:noHBand="0" w:noVBand="1"/>
      </w:tblPr>
      <w:tblGrid>
        <w:gridCol w:w="3237"/>
        <w:gridCol w:w="5580"/>
      </w:tblGrid>
      <w:tr w:rsidR="00895E45" w:rsidRPr="00444DA2" w:rsidTr="00895E45">
        <w:trPr>
          <w:trHeight w:val="296"/>
        </w:trPr>
        <w:tc>
          <w:tcPr>
            <w:tcW w:w="3237" w:type="dxa"/>
          </w:tcPr>
          <w:p w:rsidR="00895E45" w:rsidRPr="00444DA2" w:rsidRDefault="00895E45" w:rsidP="00895E45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Médico tratante</w:t>
            </w:r>
          </w:p>
        </w:tc>
        <w:tc>
          <w:tcPr>
            <w:tcW w:w="5580" w:type="dxa"/>
          </w:tcPr>
          <w:p w:rsidR="00895E45" w:rsidRPr="0029750B" w:rsidRDefault="00895E45" w:rsidP="0029750B">
            <w:pPr>
              <w:pStyle w:val="Prrafodelista"/>
              <w:numPr>
                <w:ilvl w:val="0"/>
                <w:numId w:val="32"/>
              </w:num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29750B">
              <w:rPr>
                <w:rFonts w:ascii="Arial" w:hAnsi="Arial" w:cs="Arial"/>
                <w:sz w:val="20"/>
                <w:szCs w:val="22"/>
              </w:rPr>
              <w:t>De la indicación en caso de que atención exceda capacidad resolutiva de CESFAM y deba ser derivado a Unidad de emergencia hospitalaria.</w:t>
            </w:r>
          </w:p>
          <w:p w:rsidR="0029750B" w:rsidRPr="0029750B" w:rsidRDefault="0029750B" w:rsidP="0029750B">
            <w:pPr>
              <w:pStyle w:val="Prrafodelista"/>
              <w:numPr>
                <w:ilvl w:val="0"/>
                <w:numId w:val="32"/>
              </w:num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29750B">
              <w:rPr>
                <w:rFonts w:ascii="Arial" w:hAnsi="Arial" w:cs="Arial"/>
                <w:sz w:val="20"/>
                <w:szCs w:val="22"/>
              </w:rPr>
              <w:t>De la coordinación con unidad de emergencia hospitalaria</w:t>
            </w:r>
          </w:p>
          <w:p w:rsidR="0029750B" w:rsidRPr="00895E45" w:rsidRDefault="0029750B" w:rsidP="00895E45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95E45" w:rsidRPr="00444DA2" w:rsidTr="00895E45">
        <w:trPr>
          <w:trHeight w:val="296"/>
        </w:trPr>
        <w:tc>
          <w:tcPr>
            <w:tcW w:w="3237" w:type="dxa"/>
          </w:tcPr>
          <w:p w:rsidR="00895E45" w:rsidRPr="00444DA2" w:rsidRDefault="00895E45" w:rsidP="00895E45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Dirección y asistentes sociales.</w:t>
            </w:r>
          </w:p>
        </w:tc>
        <w:tc>
          <w:tcPr>
            <w:tcW w:w="5580" w:type="dxa"/>
          </w:tcPr>
          <w:p w:rsidR="00895E45" w:rsidRPr="0029750B" w:rsidRDefault="00895E45" w:rsidP="0029750B">
            <w:pPr>
              <w:pStyle w:val="Prrafodelista"/>
              <w:numPr>
                <w:ilvl w:val="0"/>
                <w:numId w:val="32"/>
              </w:num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29750B">
              <w:rPr>
                <w:rFonts w:ascii="Arial" w:hAnsi="Arial" w:cs="Arial"/>
                <w:sz w:val="20"/>
                <w:szCs w:val="22"/>
              </w:rPr>
              <w:t>De la indicación en caso de que paciente solicite apoyo para traslado a dispositivo de salud por problemas de movilidad.</w:t>
            </w:r>
          </w:p>
        </w:tc>
      </w:tr>
      <w:tr w:rsidR="00895E45" w:rsidRPr="00444DA2" w:rsidTr="00895E45">
        <w:trPr>
          <w:trHeight w:val="296"/>
        </w:trPr>
        <w:tc>
          <w:tcPr>
            <w:tcW w:w="3237" w:type="dxa"/>
          </w:tcPr>
          <w:p w:rsidR="00895E45" w:rsidRPr="00E244D3" w:rsidRDefault="00895E45" w:rsidP="00895E45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E244D3">
              <w:rPr>
                <w:rFonts w:ascii="Arial" w:hAnsi="Arial" w:cs="Arial"/>
                <w:sz w:val="20"/>
                <w:szCs w:val="22"/>
                <w:lang w:val="es-ES_tradnl"/>
              </w:rPr>
              <w:t>TENS y conductor</w:t>
            </w:r>
          </w:p>
        </w:tc>
        <w:tc>
          <w:tcPr>
            <w:tcW w:w="5580" w:type="dxa"/>
          </w:tcPr>
          <w:p w:rsidR="00895E45" w:rsidRPr="0029750B" w:rsidRDefault="00895E45" w:rsidP="0029750B">
            <w:pPr>
              <w:pStyle w:val="Prrafodelista"/>
              <w:numPr>
                <w:ilvl w:val="0"/>
                <w:numId w:val="32"/>
              </w:num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29750B">
              <w:rPr>
                <w:rFonts w:ascii="Arial" w:hAnsi="Arial" w:cs="Arial"/>
                <w:sz w:val="20"/>
                <w:szCs w:val="22"/>
              </w:rPr>
              <w:t>Del traslado.</w:t>
            </w:r>
          </w:p>
        </w:tc>
      </w:tr>
    </w:tbl>
    <w:p w:rsidR="00492809" w:rsidRPr="00492809" w:rsidRDefault="00492809" w:rsidP="00921382">
      <w:pPr>
        <w:tabs>
          <w:tab w:val="left" w:pos="1590"/>
        </w:tabs>
        <w:spacing w:line="276" w:lineRule="auto"/>
        <w:ind w:right="645"/>
        <w:jc w:val="both"/>
        <w:rPr>
          <w:rFonts w:ascii="Arial" w:hAnsi="Arial" w:cs="Arial"/>
          <w:sz w:val="20"/>
          <w:szCs w:val="22"/>
        </w:rPr>
      </w:pPr>
    </w:p>
    <w:p w:rsidR="00E62FFF" w:rsidRDefault="0029750B" w:rsidP="00E62F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E62FFF" w:rsidRDefault="00E62FFF" w:rsidP="00E62FFF">
      <w:pPr>
        <w:rPr>
          <w:rFonts w:ascii="Arial" w:hAnsi="Arial" w:cs="Arial"/>
          <w:b/>
          <w:sz w:val="22"/>
          <w:szCs w:val="22"/>
        </w:rPr>
      </w:pPr>
    </w:p>
    <w:p w:rsidR="00492809" w:rsidRPr="00444DA2" w:rsidRDefault="00E62FFF" w:rsidP="00E62F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492809" w:rsidRPr="00444DA2">
        <w:rPr>
          <w:rFonts w:ascii="Arial" w:hAnsi="Arial" w:cs="Arial"/>
          <w:b/>
          <w:sz w:val="22"/>
          <w:szCs w:val="22"/>
        </w:rPr>
        <w:t>-. Desarrollo</w:t>
      </w:r>
    </w:p>
    <w:p w:rsidR="00921382" w:rsidRDefault="00921382" w:rsidP="00444DA2">
      <w:pPr>
        <w:tabs>
          <w:tab w:val="left" w:pos="1590"/>
          <w:tab w:val="left" w:pos="9072"/>
        </w:tabs>
        <w:spacing w:line="276" w:lineRule="auto"/>
        <w:ind w:right="645"/>
        <w:jc w:val="both"/>
        <w:rPr>
          <w:rFonts w:ascii="Arial" w:hAnsi="Arial" w:cs="Arial"/>
          <w:b/>
          <w:sz w:val="20"/>
          <w:szCs w:val="20"/>
        </w:rPr>
      </w:pPr>
    </w:p>
    <w:p w:rsidR="00444DA2" w:rsidRDefault="00895E45" w:rsidP="00895E45">
      <w:pPr>
        <w:tabs>
          <w:tab w:val="left" w:pos="1590"/>
          <w:tab w:val="left" w:pos="9072"/>
        </w:tabs>
        <w:spacing w:line="276" w:lineRule="auto"/>
        <w:ind w:right="64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Tipos de traslados que se pueden realizar en ambulancia de CESFAM</w:t>
      </w:r>
    </w:p>
    <w:p w:rsidR="00E62FFF" w:rsidRDefault="00E62FFF" w:rsidP="00895E45">
      <w:pPr>
        <w:tabs>
          <w:tab w:val="left" w:pos="1590"/>
          <w:tab w:val="left" w:pos="9072"/>
        </w:tabs>
        <w:spacing w:line="276" w:lineRule="auto"/>
        <w:ind w:right="645"/>
        <w:jc w:val="both"/>
        <w:rPr>
          <w:rFonts w:ascii="Arial" w:hAnsi="Arial" w:cs="Arial"/>
          <w:sz w:val="20"/>
          <w:szCs w:val="20"/>
        </w:rPr>
      </w:pPr>
    </w:p>
    <w:p w:rsidR="00895E45" w:rsidRDefault="00895E45" w:rsidP="00895E45">
      <w:pPr>
        <w:tabs>
          <w:tab w:val="left" w:pos="1590"/>
          <w:tab w:val="left" w:pos="9072"/>
        </w:tabs>
        <w:spacing w:line="276" w:lineRule="auto"/>
        <w:ind w:right="645"/>
        <w:jc w:val="both"/>
        <w:rPr>
          <w:rFonts w:ascii="Arial" w:hAnsi="Arial" w:cs="Arial"/>
          <w:sz w:val="20"/>
          <w:szCs w:val="20"/>
        </w:rPr>
      </w:pPr>
      <w:r w:rsidRPr="00895E45">
        <w:rPr>
          <w:rFonts w:ascii="Arial" w:hAnsi="Arial" w:cs="Arial"/>
          <w:sz w:val="20"/>
          <w:szCs w:val="20"/>
        </w:rPr>
        <w:t>En CESFAM José Joaquín Aguirre se establecen 2 situaciones en las que se requiere traslado de pacientes por ambulancia, en este caso serían los siguientes:</w:t>
      </w:r>
    </w:p>
    <w:p w:rsidR="00895E45" w:rsidRPr="00F2299D" w:rsidRDefault="00895E45" w:rsidP="00895E45">
      <w:pPr>
        <w:tabs>
          <w:tab w:val="left" w:pos="1590"/>
          <w:tab w:val="left" w:pos="9072"/>
        </w:tabs>
        <w:spacing w:line="276" w:lineRule="auto"/>
        <w:ind w:right="645"/>
        <w:jc w:val="both"/>
        <w:rPr>
          <w:rFonts w:ascii="Arial" w:hAnsi="Arial" w:cs="Arial"/>
          <w:i/>
          <w:sz w:val="20"/>
          <w:szCs w:val="20"/>
        </w:rPr>
      </w:pPr>
      <w:r w:rsidRPr="00F2299D">
        <w:rPr>
          <w:rFonts w:ascii="Arial" w:hAnsi="Arial" w:cs="Arial"/>
          <w:i/>
          <w:sz w:val="20"/>
          <w:szCs w:val="20"/>
        </w:rPr>
        <w:t>Pacientes con evaluación médica derivados a Unidad de Emergencia hospitalaria:</w:t>
      </w:r>
    </w:p>
    <w:p w:rsidR="00895E45" w:rsidRDefault="00895E45" w:rsidP="00895E45">
      <w:pPr>
        <w:tabs>
          <w:tab w:val="left" w:pos="1590"/>
          <w:tab w:val="left" w:pos="9072"/>
        </w:tabs>
        <w:spacing w:line="276" w:lineRule="auto"/>
        <w:ind w:right="645"/>
        <w:jc w:val="both"/>
        <w:rPr>
          <w:rFonts w:ascii="Arial" w:hAnsi="Arial" w:cs="Arial"/>
          <w:sz w:val="20"/>
          <w:szCs w:val="20"/>
        </w:rPr>
      </w:pPr>
      <w:r w:rsidRPr="00895E45">
        <w:rPr>
          <w:rFonts w:ascii="Arial" w:hAnsi="Arial" w:cs="Arial"/>
          <w:sz w:val="20"/>
          <w:szCs w:val="20"/>
        </w:rPr>
        <w:t>Estos pacientes están estables y no presentan ningún riesgo de descompensación</w:t>
      </w:r>
      <w:r>
        <w:rPr>
          <w:rFonts w:ascii="Arial" w:hAnsi="Arial" w:cs="Arial"/>
          <w:sz w:val="20"/>
          <w:szCs w:val="20"/>
        </w:rPr>
        <w:t xml:space="preserve"> como por ejemplo, pacientes que requieran evaluación en nivel secundario pero que no cuentan con disponibilidad para trasladarse por sus propios medios (evaluación de esguinces, Observación de </w:t>
      </w:r>
      <w:r w:rsidR="00F2299D">
        <w:rPr>
          <w:rFonts w:ascii="Arial" w:hAnsi="Arial" w:cs="Arial"/>
          <w:sz w:val="20"/>
          <w:szCs w:val="20"/>
        </w:rPr>
        <w:t>patologías de res</w:t>
      </w:r>
      <w:r w:rsidR="00050C18">
        <w:rPr>
          <w:rFonts w:ascii="Arial" w:hAnsi="Arial" w:cs="Arial"/>
          <w:sz w:val="20"/>
          <w:szCs w:val="20"/>
        </w:rPr>
        <w:t xml:space="preserve">orte quirúrgico como </w:t>
      </w:r>
      <w:r w:rsidR="00F2299D">
        <w:rPr>
          <w:rFonts w:ascii="Arial" w:hAnsi="Arial" w:cs="Arial"/>
          <w:sz w:val="20"/>
          <w:szCs w:val="20"/>
        </w:rPr>
        <w:t xml:space="preserve">colelitiasis, </w:t>
      </w:r>
      <w:r w:rsidR="00050C18">
        <w:rPr>
          <w:rFonts w:ascii="Arial" w:hAnsi="Arial" w:cs="Arial"/>
          <w:sz w:val="20"/>
          <w:szCs w:val="20"/>
        </w:rPr>
        <w:t xml:space="preserve">toma de radiografías, </w:t>
      </w:r>
      <w:proofErr w:type="spellStart"/>
      <w:r w:rsidR="00F2299D">
        <w:rPr>
          <w:rFonts w:ascii="Arial" w:hAnsi="Arial" w:cs="Arial"/>
          <w:sz w:val="20"/>
          <w:szCs w:val="20"/>
        </w:rPr>
        <w:t>etc</w:t>
      </w:r>
      <w:proofErr w:type="spellEnd"/>
      <w:r w:rsidR="00F2299D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050C18" w:rsidRDefault="00050C18" w:rsidP="0029750B">
      <w:pPr>
        <w:rPr>
          <w:rFonts w:ascii="Arial" w:hAnsi="Arial" w:cs="Arial"/>
          <w:i/>
          <w:sz w:val="20"/>
          <w:szCs w:val="20"/>
        </w:rPr>
      </w:pPr>
    </w:p>
    <w:p w:rsidR="00895E45" w:rsidRPr="00F2299D" w:rsidRDefault="00895E45" w:rsidP="0029750B">
      <w:pPr>
        <w:rPr>
          <w:rFonts w:ascii="Arial" w:hAnsi="Arial" w:cs="Arial"/>
          <w:i/>
          <w:sz w:val="20"/>
          <w:szCs w:val="20"/>
        </w:rPr>
      </w:pPr>
      <w:r w:rsidRPr="00F2299D">
        <w:rPr>
          <w:rFonts w:ascii="Arial" w:hAnsi="Arial" w:cs="Arial"/>
          <w:i/>
          <w:sz w:val="20"/>
          <w:szCs w:val="20"/>
        </w:rPr>
        <w:t>Pacientes que solicitan apoyo de traslado por problemas de movilidad.</w:t>
      </w:r>
    </w:p>
    <w:p w:rsidR="00F2299D" w:rsidRDefault="00F2299D" w:rsidP="00895E45">
      <w:pPr>
        <w:tabs>
          <w:tab w:val="left" w:pos="1590"/>
          <w:tab w:val="left" w:pos="9072"/>
        </w:tabs>
        <w:spacing w:line="276" w:lineRule="auto"/>
        <w:ind w:right="645"/>
        <w:jc w:val="both"/>
        <w:rPr>
          <w:rFonts w:ascii="Arial" w:hAnsi="Arial" w:cs="Arial"/>
          <w:sz w:val="20"/>
          <w:szCs w:val="20"/>
        </w:rPr>
      </w:pPr>
      <w:r w:rsidRPr="00F2299D">
        <w:rPr>
          <w:rFonts w:ascii="Arial" w:hAnsi="Arial" w:cs="Arial"/>
          <w:sz w:val="20"/>
          <w:szCs w:val="20"/>
        </w:rPr>
        <w:t>Estos pacientes presentan problemas de movilidad y no pueden trasladarse por sus propios medios a los distintos dispositivos de salud, como diálisis, teletón, CRI, CAE, etc.</w:t>
      </w:r>
      <w:r>
        <w:rPr>
          <w:rFonts w:ascii="Arial" w:hAnsi="Arial" w:cs="Arial"/>
          <w:sz w:val="20"/>
          <w:szCs w:val="20"/>
        </w:rPr>
        <w:t xml:space="preserve"> por lo que  piden apoyo al establecimiento de salud.</w:t>
      </w:r>
    </w:p>
    <w:p w:rsidR="00F2299D" w:rsidRPr="00F2299D" w:rsidRDefault="00F2299D" w:rsidP="00895E45">
      <w:pPr>
        <w:tabs>
          <w:tab w:val="left" w:pos="1590"/>
          <w:tab w:val="left" w:pos="9072"/>
        </w:tabs>
        <w:spacing w:line="276" w:lineRule="auto"/>
        <w:ind w:right="6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 solicitud debe ser evaluada previamente por asistentes sociales del establecimiento y </w:t>
      </w:r>
      <w:proofErr w:type="gramStart"/>
      <w:r>
        <w:rPr>
          <w:rFonts w:ascii="Arial" w:hAnsi="Arial" w:cs="Arial"/>
          <w:sz w:val="20"/>
          <w:szCs w:val="20"/>
        </w:rPr>
        <w:t>aprobado</w:t>
      </w:r>
      <w:proofErr w:type="gramEnd"/>
      <w:r>
        <w:rPr>
          <w:rFonts w:ascii="Arial" w:hAnsi="Arial" w:cs="Arial"/>
          <w:sz w:val="20"/>
          <w:szCs w:val="20"/>
        </w:rPr>
        <w:t xml:space="preserve"> por dirección, además deben cumplir con el requisito de estar estables y no presentar ningún riesgo de descompensación al momento de su traslado.</w:t>
      </w:r>
    </w:p>
    <w:p w:rsidR="00895E45" w:rsidRDefault="00895E45" w:rsidP="00895E45">
      <w:pPr>
        <w:tabs>
          <w:tab w:val="left" w:pos="1590"/>
          <w:tab w:val="left" w:pos="9072"/>
        </w:tabs>
        <w:spacing w:line="276" w:lineRule="auto"/>
        <w:ind w:right="645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F2299D" w:rsidRPr="00F2299D" w:rsidRDefault="00F2299D" w:rsidP="00F2299D">
      <w:pPr>
        <w:tabs>
          <w:tab w:val="left" w:pos="1590"/>
          <w:tab w:val="left" w:pos="9072"/>
        </w:tabs>
        <w:spacing w:line="276" w:lineRule="auto"/>
        <w:ind w:right="645"/>
        <w:jc w:val="both"/>
        <w:rPr>
          <w:rFonts w:ascii="Arial" w:hAnsi="Arial" w:cs="Arial"/>
          <w:b/>
          <w:sz w:val="20"/>
          <w:szCs w:val="20"/>
        </w:rPr>
      </w:pPr>
      <w:r w:rsidRPr="00F2299D">
        <w:rPr>
          <w:rFonts w:ascii="Arial" w:hAnsi="Arial" w:cs="Arial"/>
          <w:b/>
          <w:sz w:val="20"/>
          <w:szCs w:val="20"/>
        </w:rPr>
        <w:t>Procedimientos relacionados con la fijación y disposición del paciente y acompañante en el móvil:</w:t>
      </w:r>
    </w:p>
    <w:p w:rsidR="00F2299D" w:rsidRDefault="00F2299D" w:rsidP="00F2299D">
      <w:pPr>
        <w:tabs>
          <w:tab w:val="left" w:pos="1590"/>
          <w:tab w:val="left" w:pos="9072"/>
        </w:tabs>
        <w:spacing w:line="276" w:lineRule="auto"/>
        <w:ind w:right="645"/>
        <w:jc w:val="both"/>
        <w:rPr>
          <w:rFonts w:ascii="Arial" w:hAnsi="Arial" w:cs="Arial"/>
          <w:b/>
          <w:sz w:val="22"/>
          <w:szCs w:val="22"/>
        </w:rPr>
      </w:pPr>
    </w:p>
    <w:p w:rsidR="00F2299D" w:rsidRPr="00F2299D" w:rsidRDefault="00F2299D" w:rsidP="00F2299D">
      <w:pPr>
        <w:tabs>
          <w:tab w:val="left" w:pos="1590"/>
          <w:tab w:val="left" w:pos="9072"/>
        </w:tabs>
        <w:spacing w:line="276" w:lineRule="auto"/>
        <w:ind w:right="645"/>
        <w:jc w:val="both"/>
        <w:rPr>
          <w:rFonts w:ascii="Arial" w:hAnsi="Arial" w:cs="Arial"/>
          <w:sz w:val="20"/>
          <w:szCs w:val="20"/>
        </w:rPr>
      </w:pPr>
      <w:r w:rsidRPr="0088609F">
        <w:rPr>
          <w:rFonts w:ascii="Arial" w:hAnsi="Arial" w:cs="Arial"/>
          <w:i/>
          <w:sz w:val="20"/>
          <w:szCs w:val="20"/>
        </w:rPr>
        <w:t>Paciente</w:t>
      </w:r>
      <w:r w:rsidRPr="00F2299D">
        <w:rPr>
          <w:rFonts w:ascii="Arial" w:hAnsi="Arial" w:cs="Arial"/>
          <w:sz w:val="20"/>
          <w:szCs w:val="20"/>
        </w:rPr>
        <w:t>:</w:t>
      </w:r>
    </w:p>
    <w:p w:rsidR="0029750B" w:rsidRPr="00F2299D" w:rsidRDefault="00F2299D" w:rsidP="00F2299D">
      <w:pPr>
        <w:tabs>
          <w:tab w:val="left" w:pos="1590"/>
          <w:tab w:val="left" w:pos="9072"/>
        </w:tabs>
        <w:spacing w:line="276" w:lineRule="auto"/>
        <w:ind w:right="645"/>
        <w:jc w:val="both"/>
        <w:rPr>
          <w:rFonts w:ascii="Arial" w:hAnsi="Arial" w:cs="Arial"/>
          <w:sz w:val="20"/>
          <w:szCs w:val="20"/>
        </w:rPr>
      </w:pPr>
      <w:r w:rsidRPr="00F2299D">
        <w:rPr>
          <w:rFonts w:ascii="Arial" w:hAnsi="Arial" w:cs="Arial"/>
          <w:sz w:val="20"/>
          <w:szCs w:val="20"/>
        </w:rPr>
        <w:sym w:font="Symbol" w:char="F0B7"/>
      </w:r>
      <w:r w:rsidRPr="00F2299D">
        <w:rPr>
          <w:rFonts w:ascii="Arial" w:hAnsi="Arial" w:cs="Arial"/>
          <w:sz w:val="20"/>
          <w:szCs w:val="20"/>
        </w:rPr>
        <w:t xml:space="preserve"> Se transportará en camilla</w:t>
      </w:r>
      <w:r w:rsidR="0029750B">
        <w:rPr>
          <w:rFonts w:ascii="Arial" w:hAnsi="Arial" w:cs="Arial"/>
          <w:sz w:val="20"/>
          <w:szCs w:val="20"/>
        </w:rPr>
        <w:t xml:space="preserve"> acostado</w:t>
      </w:r>
      <w:r w:rsidRPr="00F2299D">
        <w:rPr>
          <w:rFonts w:ascii="Arial" w:hAnsi="Arial" w:cs="Arial"/>
          <w:sz w:val="20"/>
          <w:szCs w:val="20"/>
        </w:rPr>
        <w:t xml:space="preserve"> con barandas alzadas y c</w:t>
      </w:r>
      <w:r w:rsidR="0029750B">
        <w:rPr>
          <w:rFonts w:ascii="Arial" w:hAnsi="Arial" w:cs="Arial"/>
          <w:sz w:val="20"/>
          <w:szCs w:val="20"/>
        </w:rPr>
        <w:t>inturón de seguridad abrochado.</w:t>
      </w:r>
    </w:p>
    <w:p w:rsidR="00F2299D" w:rsidRDefault="00F2299D" w:rsidP="00F2299D">
      <w:pPr>
        <w:tabs>
          <w:tab w:val="left" w:pos="1590"/>
          <w:tab w:val="left" w:pos="9072"/>
        </w:tabs>
        <w:spacing w:line="276" w:lineRule="auto"/>
        <w:ind w:right="645"/>
        <w:jc w:val="both"/>
        <w:rPr>
          <w:rFonts w:ascii="Arial" w:hAnsi="Arial" w:cs="Arial"/>
          <w:sz w:val="20"/>
          <w:szCs w:val="20"/>
        </w:rPr>
      </w:pPr>
      <w:r w:rsidRPr="00F2299D">
        <w:rPr>
          <w:rFonts w:ascii="Arial" w:hAnsi="Arial" w:cs="Arial"/>
          <w:sz w:val="20"/>
          <w:szCs w:val="20"/>
        </w:rPr>
        <w:sym w:font="Symbol" w:char="F0B7"/>
      </w:r>
      <w:r w:rsidRPr="00F2299D">
        <w:rPr>
          <w:rFonts w:ascii="Arial" w:hAnsi="Arial" w:cs="Arial"/>
          <w:sz w:val="20"/>
          <w:szCs w:val="20"/>
        </w:rPr>
        <w:t xml:space="preserve"> Se puede utilizar material de inmovilización como férulas de extremidades, según lo amerite el caso.</w:t>
      </w:r>
    </w:p>
    <w:p w:rsidR="00F2299D" w:rsidRDefault="00F2299D" w:rsidP="00F2299D">
      <w:pPr>
        <w:tabs>
          <w:tab w:val="left" w:pos="1590"/>
          <w:tab w:val="left" w:pos="9072"/>
        </w:tabs>
        <w:spacing w:line="276" w:lineRule="auto"/>
        <w:ind w:right="645"/>
        <w:jc w:val="both"/>
        <w:rPr>
          <w:rFonts w:ascii="Arial" w:hAnsi="Arial" w:cs="Arial"/>
          <w:sz w:val="20"/>
          <w:szCs w:val="20"/>
        </w:rPr>
      </w:pPr>
    </w:p>
    <w:p w:rsidR="00F2299D" w:rsidRPr="0088609F" w:rsidRDefault="00F2299D" w:rsidP="00F2299D">
      <w:pPr>
        <w:tabs>
          <w:tab w:val="left" w:pos="1590"/>
          <w:tab w:val="left" w:pos="9072"/>
        </w:tabs>
        <w:spacing w:line="276" w:lineRule="auto"/>
        <w:ind w:right="645"/>
        <w:jc w:val="both"/>
        <w:rPr>
          <w:rFonts w:ascii="Arial" w:hAnsi="Arial" w:cs="Arial"/>
          <w:i/>
          <w:sz w:val="20"/>
          <w:szCs w:val="20"/>
        </w:rPr>
      </w:pPr>
      <w:r w:rsidRPr="0088609F">
        <w:rPr>
          <w:rFonts w:ascii="Arial" w:hAnsi="Arial" w:cs="Arial"/>
          <w:i/>
          <w:sz w:val="20"/>
          <w:szCs w:val="20"/>
        </w:rPr>
        <w:t>Acompañante:</w:t>
      </w:r>
    </w:p>
    <w:p w:rsidR="00F2299D" w:rsidRPr="00F2299D" w:rsidRDefault="00F2299D" w:rsidP="00F2299D">
      <w:pPr>
        <w:tabs>
          <w:tab w:val="left" w:pos="1590"/>
          <w:tab w:val="left" w:pos="9072"/>
        </w:tabs>
        <w:spacing w:line="276" w:lineRule="auto"/>
        <w:ind w:right="645"/>
        <w:jc w:val="both"/>
        <w:rPr>
          <w:rFonts w:ascii="Arial" w:hAnsi="Arial" w:cs="Arial"/>
          <w:sz w:val="20"/>
          <w:szCs w:val="20"/>
        </w:rPr>
      </w:pPr>
      <w:r w:rsidRPr="00F2299D">
        <w:rPr>
          <w:rFonts w:ascii="Arial" w:hAnsi="Arial" w:cs="Arial"/>
          <w:sz w:val="20"/>
          <w:szCs w:val="20"/>
        </w:rPr>
        <w:t xml:space="preserve">Se permitirá un acompañante en el caso de paciente pediátrico y adulto mayor. </w:t>
      </w:r>
    </w:p>
    <w:p w:rsidR="00F2299D" w:rsidRDefault="00F2299D" w:rsidP="00F2299D">
      <w:pPr>
        <w:tabs>
          <w:tab w:val="left" w:pos="1590"/>
          <w:tab w:val="left" w:pos="9072"/>
        </w:tabs>
        <w:spacing w:line="276" w:lineRule="auto"/>
        <w:ind w:right="645"/>
        <w:jc w:val="both"/>
        <w:rPr>
          <w:rFonts w:ascii="Arial" w:hAnsi="Arial" w:cs="Arial"/>
          <w:sz w:val="20"/>
          <w:szCs w:val="20"/>
        </w:rPr>
      </w:pPr>
      <w:r w:rsidRPr="00F2299D">
        <w:rPr>
          <w:rFonts w:ascii="Arial" w:hAnsi="Arial" w:cs="Arial"/>
          <w:sz w:val="20"/>
          <w:szCs w:val="20"/>
        </w:rPr>
        <w:t>Debe ubicarse en asiento lateral o en cabina de conductor con cinturón de seguridad.</w:t>
      </w:r>
    </w:p>
    <w:p w:rsidR="00F2299D" w:rsidRDefault="00F2299D" w:rsidP="00F2299D">
      <w:pPr>
        <w:tabs>
          <w:tab w:val="left" w:pos="1590"/>
          <w:tab w:val="left" w:pos="9072"/>
        </w:tabs>
        <w:spacing w:line="276" w:lineRule="auto"/>
        <w:ind w:right="645"/>
        <w:jc w:val="both"/>
        <w:rPr>
          <w:rFonts w:ascii="Arial" w:hAnsi="Arial" w:cs="Arial"/>
          <w:sz w:val="20"/>
          <w:szCs w:val="20"/>
        </w:rPr>
      </w:pPr>
    </w:p>
    <w:p w:rsidR="0088609F" w:rsidRPr="0088609F" w:rsidRDefault="0088609F" w:rsidP="00F2299D">
      <w:pPr>
        <w:tabs>
          <w:tab w:val="left" w:pos="1590"/>
          <w:tab w:val="left" w:pos="9072"/>
        </w:tabs>
        <w:spacing w:line="276" w:lineRule="auto"/>
        <w:ind w:right="645"/>
        <w:jc w:val="both"/>
        <w:rPr>
          <w:rFonts w:ascii="Arial" w:hAnsi="Arial" w:cs="Arial"/>
          <w:b/>
          <w:sz w:val="20"/>
          <w:szCs w:val="20"/>
        </w:rPr>
      </w:pPr>
      <w:r w:rsidRPr="0088609F">
        <w:rPr>
          <w:rFonts w:ascii="Arial" w:hAnsi="Arial" w:cs="Arial"/>
          <w:b/>
          <w:sz w:val="20"/>
          <w:szCs w:val="20"/>
        </w:rPr>
        <w:t>Procedimiento de entrega de pacientes al centro receptor:</w:t>
      </w:r>
    </w:p>
    <w:p w:rsidR="0088609F" w:rsidRPr="0088609F" w:rsidRDefault="0088609F" w:rsidP="0088609F">
      <w:pPr>
        <w:tabs>
          <w:tab w:val="left" w:pos="1590"/>
        </w:tabs>
        <w:spacing w:line="276" w:lineRule="auto"/>
        <w:ind w:right="645"/>
        <w:jc w:val="both"/>
        <w:rPr>
          <w:rFonts w:ascii="Arial" w:hAnsi="Arial" w:cs="Arial"/>
          <w:sz w:val="20"/>
          <w:szCs w:val="22"/>
        </w:rPr>
      </w:pPr>
      <w:r w:rsidRPr="0088609F">
        <w:rPr>
          <w:rFonts w:ascii="Arial" w:hAnsi="Arial" w:cs="Arial"/>
          <w:sz w:val="20"/>
          <w:szCs w:val="22"/>
        </w:rPr>
        <w:t>Al ingresar al centro de derivación del paciente:</w:t>
      </w:r>
    </w:p>
    <w:p w:rsidR="00492809" w:rsidRDefault="0088609F" w:rsidP="0088609F">
      <w:pPr>
        <w:tabs>
          <w:tab w:val="left" w:pos="1590"/>
        </w:tabs>
        <w:spacing w:line="276" w:lineRule="auto"/>
        <w:ind w:right="645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TENS  d</w:t>
      </w:r>
      <w:r w:rsidRPr="0088609F">
        <w:rPr>
          <w:rFonts w:ascii="Arial" w:hAnsi="Arial" w:cs="Arial"/>
          <w:sz w:val="20"/>
          <w:szCs w:val="22"/>
        </w:rPr>
        <w:t>ebe realizar el trámite administrativo de ingres</w:t>
      </w:r>
      <w:r>
        <w:rPr>
          <w:rFonts w:ascii="Arial" w:hAnsi="Arial" w:cs="Arial"/>
          <w:sz w:val="20"/>
          <w:szCs w:val="22"/>
        </w:rPr>
        <w:t xml:space="preserve">o del usuario en el Servicio de </w:t>
      </w:r>
      <w:r w:rsidRPr="0088609F">
        <w:rPr>
          <w:rFonts w:ascii="Arial" w:hAnsi="Arial" w:cs="Arial"/>
          <w:sz w:val="20"/>
          <w:szCs w:val="22"/>
        </w:rPr>
        <w:t>Urgencia del centro receptor</w:t>
      </w:r>
      <w:r>
        <w:rPr>
          <w:rFonts w:ascii="Arial" w:hAnsi="Arial" w:cs="Arial"/>
          <w:sz w:val="20"/>
          <w:szCs w:val="22"/>
        </w:rPr>
        <w:t xml:space="preserve"> indicando con que profesional se hizo la coordinación</w:t>
      </w:r>
      <w:r w:rsidRPr="0088609F">
        <w:rPr>
          <w:rFonts w:ascii="Arial" w:hAnsi="Arial" w:cs="Arial"/>
          <w:sz w:val="20"/>
          <w:szCs w:val="22"/>
        </w:rPr>
        <w:t>.</w:t>
      </w:r>
    </w:p>
    <w:p w:rsidR="00492809" w:rsidRDefault="0088609F" w:rsidP="0088609F">
      <w:pPr>
        <w:tabs>
          <w:tab w:val="left" w:pos="1590"/>
        </w:tabs>
        <w:spacing w:line="276" w:lineRule="auto"/>
        <w:ind w:right="645"/>
        <w:jc w:val="both"/>
        <w:rPr>
          <w:rFonts w:ascii="Arial" w:hAnsi="Arial" w:cs="Arial"/>
          <w:sz w:val="20"/>
          <w:szCs w:val="22"/>
        </w:rPr>
      </w:pPr>
      <w:r w:rsidRPr="0088609F">
        <w:rPr>
          <w:rFonts w:ascii="Arial" w:hAnsi="Arial" w:cs="Arial"/>
          <w:sz w:val="20"/>
          <w:szCs w:val="22"/>
        </w:rPr>
        <w:t>Debe entregar la documentación clínica del usua</w:t>
      </w:r>
      <w:r>
        <w:rPr>
          <w:rFonts w:ascii="Arial" w:hAnsi="Arial" w:cs="Arial"/>
          <w:sz w:val="20"/>
          <w:szCs w:val="22"/>
        </w:rPr>
        <w:t>rio enviada desde el establecimiento</w:t>
      </w:r>
      <w:r w:rsidRPr="0088609F">
        <w:rPr>
          <w:rFonts w:ascii="Arial" w:hAnsi="Arial" w:cs="Arial"/>
          <w:sz w:val="20"/>
          <w:szCs w:val="22"/>
        </w:rPr>
        <w:t>. (Interconsulta, exámenes, etc.)</w:t>
      </w:r>
      <w:r>
        <w:rPr>
          <w:rFonts w:ascii="Arial" w:hAnsi="Arial" w:cs="Arial"/>
          <w:sz w:val="20"/>
          <w:szCs w:val="22"/>
        </w:rPr>
        <w:t>.</w:t>
      </w:r>
    </w:p>
    <w:p w:rsidR="0088609F" w:rsidRDefault="0088609F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br w:type="page"/>
      </w:r>
    </w:p>
    <w:p w:rsidR="0088609F" w:rsidRDefault="0088609F" w:rsidP="0088609F">
      <w:pPr>
        <w:tabs>
          <w:tab w:val="left" w:pos="1590"/>
        </w:tabs>
        <w:spacing w:line="276" w:lineRule="auto"/>
        <w:ind w:right="645"/>
        <w:jc w:val="both"/>
        <w:rPr>
          <w:rFonts w:ascii="Arial" w:hAnsi="Arial" w:cs="Arial"/>
          <w:sz w:val="20"/>
          <w:szCs w:val="22"/>
        </w:rPr>
      </w:pPr>
    </w:p>
    <w:p w:rsidR="0088609F" w:rsidRPr="0088609F" w:rsidRDefault="0088609F" w:rsidP="0088609F">
      <w:pPr>
        <w:tabs>
          <w:tab w:val="left" w:pos="1590"/>
        </w:tabs>
        <w:spacing w:line="276" w:lineRule="auto"/>
        <w:ind w:right="645"/>
        <w:jc w:val="both"/>
        <w:rPr>
          <w:rFonts w:ascii="Arial" w:hAnsi="Arial" w:cs="Arial"/>
          <w:b/>
          <w:sz w:val="20"/>
          <w:szCs w:val="22"/>
        </w:rPr>
      </w:pPr>
      <w:r w:rsidRPr="0088609F">
        <w:rPr>
          <w:rFonts w:ascii="Arial" w:hAnsi="Arial" w:cs="Arial"/>
          <w:b/>
          <w:sz w:val="20"/>
          <w:szCs w:val="22"/>
        </w:rPr>
        <w:t>Límites de responsabilidad establecidos:</w:t>
      </w:r>
    </w:p>
    <w:p w:rsidR="0088609F" w:rsidRPr="0088609F" w:rsidRDefault="0088609F" w:rsidP="0088609F">
      <w:pPr>
        <w:pStyle w:val="Prrafodelista"/>
        <w:numPr>
          <w:ilvl w:val="0"/>
          <w:numId w:val="31"/>
        </w:numPr>
        <w:tabs>
          <w:tab w:val="left" w:pos="1590"/>
        </w:tabs>
        <w:spacing w:line="276" w:lineRule="auto"/>
        <w:ind w:right="645"/>
        <w:jc w:val="both"/>
        <w:rPr>
          <w:rFonts w:ascii="Arial" w:hAnsi="Arial" w:cs="Arial"/>
          <w:sz w:val="20"/>
          <w:szCs w:val="22"/>
        </w:rPr>
      </w:pPr>
      <w:r w:rsidRPr="0088609F">
        <w:rPr>
          <w:rFonts w:ascii="Arial" w:hAnsi="Arial" w:cs="Arial"/>
          <w:sz w:val="20"/>
          <w:szCs w:val="22"/>
        </w:rPr>
        <w:t>Los funcionarios que realizan el traslado no pueden utilizar la ambulancia para realizar trámites o actividades particulares durante su trayecto.</w:t>
      </w:r>
    </w:p>
    <w:p w:rsidR="0088609F" w:rsidRPr="0088609F" w:rsidRDefault="0088609F" w:rsidP="0088609F">
      <w:pPr>
        <w:pStyle w:val="Prrafodelista"/>
        <w:numPr>
          <w:ilvl w:val="0"/>
          <w:numId w:val="31"/>
        </w:numPr>
        <w:rPr>
          <w:rFonts w:ascii="Arial" w:hAnsi="Arial" w:cs="Arial"/>
          <w:sz w:val="20"/>
          <w:szCs w:val="22"/>
        </w:rPr>
      </w:pPr>
      <w:r w:rsidRPr="0088609F">
        <w:rPr>
          <w:rFonts w:ascii="Arial" w:hAnsi="Arial" w:cs="Arial"/>
          <w:sz w:val="20"/>
          <w:szCs w:val="22"/>
        </w:rPr>
        <w:t>No está permitido cargar combustible cuando el paciente se encuentre en la ambulancia.</w:t>
      </w:r>
    </w:p>
    <w:p w:rsidR="0088609F" w:rsidRPr="0088609F" w:rsidRDefault="0088609F" w:rsidP="0088609F">
      <w:pPr>
        <w:pStyle w:val="Prrafodelista"/>
        <w:numPr>
          <w:ilvl w:val="0"/>
          <w:numId w:val="31"/>
        </w:numPr>
        <w:rPr>
          <w:rFonts w:ascii="Arial" w:hAnsi="Arial" w:cs="Arial"/>
          <w:sz w:val="20"/>
          <w:szCs w:val="22"/>
        </w:rPr>
      </w:pPr>
      <w:r w:rsidRPr="0088609F">
        <w:rPr>
          <w:rFonts w:ascii="Arial" w:hAnsi="Arial" w:cs="Arial"/>
          <w:sz w:val="20"/>
          <w:szCs w:val="22"/>
        </w:rPr>
        <w:t>No se encuentra permitido llevar en la cabina sanitaria a más de un acompañante del paciente.</w:t>
      </w:r>
    </w:p>
    <w:p w:rsidR="0088609F" w:rsidRDefault="0088609F" w:rsidP="0088609F">
      <w:pPr>
        <w:pStyle w:val="Prrafodelista"/>
        <w:numPr>
          <w:ilvl w:val="0"/>
          <w:numId w:val="31"/>
        </w:numPr>
        <w:rPr>
          <w:rFonts w:ascii="Arial" w:hAnsi="Arial" w:cs="Arial"/>
          <w:sz w:val="20"/>
          <w:szCs w:val="22"/>
        </w:rPr>
      </w:pPr>
      <w:r w:rsidRPr="0088609F">
        <w:rPr>
          <w:rFonts w:ascii="Arial" w:hAnsi="Arial" w:cs="Arial"/>
          <w:sz w:val="20"/>
          <w:szCs w:val="22"/>
        </w:rPr>
        <w:t>Es responsabilidad del funcionario encargado del traslado el cuidado y vigilancia constante del paciente, como del equipamiento utilizado.</w:t>
      </w:r>
    </w:p>
    <w:p w:rsidR="0088609F" w:rsidRDefault="0088609F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br w:type="page"/>
      </w:r>
    </w:p>
    <w:p w:rsidR="0088609F" w:rsidRPr="0088609F" w:rsidRDefault="0088609F" w:rsidP="0088609F">
      <w:pPr>
        <w:rPr>
          <w:rFonts w:ascii="Arial" w:hAnsi="Arial" w:cs="Arial"/>
          <w:sz w:val="20"/>
          <w:szCs w:val="22"/>
        </w:rPr>
      </w:pPr>
    </w:p>
    <w:p w:rsidR="00492809" w:rsidRPr="00444DA2" w:rsidRDefault="00E62FFF" w:rsidP="00921382">
      <w:pPr>
        <w:tabs>
          <w:tab w:val="left" w:pos="1590"/>
        </w:tabs>
        <w:spacing w:line="276" w:lineRule="auto"/>
        <w:ind w:right="64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444DA2" w:rsidRPr="00444DA2">
        <w:rPr>
          <w:rFonts w:ascii="Arial" w:hAnsi="Arial" w:cs="Arial"/>
          <w:b/>
          <w:sz w:val="22"/>
          <w:szCs w:val="22"/>
        </w:rPr>
        <w:t xml:space="preserve">-. Distribución: </w:t>
      </w:r>
    </w:p>
    <w:p w:rsidR="00492809" w:rsidRPr="00492809" w:rsidRDefault="00492809" w:rsidP="0049280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</w:p>
    <w:p w:rsidR="00444DA2" w:rsidRPr="00510BE3" w:rsidRDefault="00444DA2" w:rsidP="00921382">
      <w:pPr>
        <w:tabs>
          <w:tab w:val="left" w:pos="1590"/>
        </w:tabs>
        <w:spacing w:line="276" w:lineRule="auto"/>
        <w:ind w:right="645"/>
        <w:jc w:val="both"/>
        <w:rPr>
          <w:rFonts w:ascii="Arial" w:hAnsi="Arial" w:cs="Arial"/>
          <w:sz w:val="20"/>
          <w:szCs w:val="22"/>
        </w:rPr>
      </w:pPr>
      <w:r w:rsidRPr="00510BE3">
        <w:rPr>
          <w:rFonts w:ascii="Arial" w:hAnsi="Arial" w:cs="Arial"/>
          <w:sz w:val="20"/>
          <w:szCs w:val="22"/>
        </w:rPr>
        <w:t>a. Dirección de</w:t>
      </w:r>
      <w:r>
        <w:rPr>
          <w:rFonts w:ascii="Arial" w:hAnsi="Arial" w:cs="Arial"/>
          <w:sz w:val="20"/>
          <w:szCs w:val="22"/>
        </w:rPr>
        <w:t>l</w:t>
      </w:r>
      <w:r w:rsidRPr="00510BE3">
        <w:rPr>
          <w:rFonts w:ascii="Arial" w:hAnsi="Arial" w:cs="Arial"/>
          <w:sz w:val="20"/>
          <w:szCs w:val="22"/>
        </w:rPr>
        <w:t xml:space="preserve"> establecimiento</w:t>
      </w:r>
    </w:p>
    <w:p w:rsidR="00444DA2" w:rsidRDefault="00444DA2" w:rsidP="00921382">
      <w:pPr>
        <w:tabs>
          <w:tab w:val="left" w:pos="1590"/>
        </w:tabs>
        <w:spacing w:line="276" w:lineRule="auto"/>
        <w:ind w:right="645"/>
        <w:jc w:val="both"/>
        <w:rPr>
          <w:rFonts w:ascii="Arial" w:hAnsi="Arial" w:cs="Arial"/>
          <w:sz w:val="20"/>
          <w:szCs w:val="22"/>
        </w:rPr>
      </w:pPr>
      <w:r w:rsidRPr="00510BE3">
        <w:rPr>
          <w:rFonts w:ascii="Arial" w:hAnsi="Arial" w:cs="Arial"/>
          <w:sz w:val="20"/>
          <w:szCs w:val="22"/>
        </w:rPr>
        <w:t>b.</w:t>
      </w:r>
      <w:r>
        <w:rPr>
          <w:rFonts w:ascii="Arial" w:hAnsi="Arial" w:cs="Arial"/>
          <w:sz w:val="20"/>
          <w:szCs w:val="22"/>
        </w:rPr>
        <w:t xml:space="preserve"> Unidad de C</w:t>
      </w:r>
      <w:r w:rsidRPr="00510BE3">
        <w:rPr>
          <w:rFonts w:ascii="Arial" w:hAnsi="Arial" w:cs="Arial"/>
          <w:sz w:val="20"/>
          <w:szCs w:val="22"/>
        </w:rPr>
        <w:t>alidad</w:t>
      </w:r>
      <w:r>
        <w:rPr>
          <w:rFonts w:ascii="Arial" w:hAnsi="Arial" w:cs="Arial"/>
          <w:sz w:val="20"/>
          <w:szCs w:val="22"/>
        </w:rPr>
        <w:t xml:space="preserve"> y Seguridad del Paciente</w:t>
      </w:r>
    </w:p>
    <w:p w:rsidR="00444DA2" w:rsidRDefault="00444DA2" w:rsidP="00921382">
      <w:pPr>
        <w:tabs>
          <w:tab w:val="left" w:pos="1590"/>
        </w:tabs>
        <w:spacing w:line="276" w:lineRule="auto"/>
        <w:ind w:right="645"/>
        <w:jc w:val="both"/>
        <w:rPr>
          <w:rFonts w:ascii="Arial" w:hAnsi="Arial" w:cs="Arial"/>
          <w:sz w:val="20"/>
          <w:szCs w:val="22"/>
        </w:rPr>
      </w:pPr>
      <w:bookmarkStart w:id="1" w:name="_Hlk29805105"/>
      <w:r>
        <w:rPr>
          <w:rFonts w:ascii="Arial" w:hAnsi="Arial" w:cs="Arial"/>
          <w:sz w:val="20"/>
          <w:szCs w:val="22"/>
        </w:rPr>
        <w:t>c. Enfermera Coordinadora</w:t>
      </w:r>
    </w:p>
    <w:p w:rsidR="00444DA2" w:rsidRPr="00510BE3" w:rsidRDefault="00444DA2" w:rsidP="00E62FFF">
      <w:pPr>
        <w:tabs>
          <w:tab w:val="left" w:pos="1590"/>
        </w:tabs>
        <w:spacing w:line="276" w:lineRule="auto"/>
        <w:ind w:right="645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d. </w:t>
      </w:r>
      <w:r w:rsidR="00E62FFF">
        <w:rPr>
          <w:rFonts w:ascii="Arial" w:hAnsi="Arial" w:cs="Arial"/>
          <w:sz w:val="20"/>
          <w:szCs w:val="22"/>
        </w:rPr>
        <w:t>Subdirector médico</w:t>
      </w:r>
    </w:p>
    <w:bookmarkEnd w:id="1"/>
    <w:p w:rsidR="00444DA2" w:rsidRDefault="00444DA2" w:rsidP="00444DA2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</w:p>
    <w:p w:rsidR="00444DA2" w:rsidRDefault="00444DA2" w:rsidP="00444DA2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</w:p>
    <w:p w:rsidR="00492809" w:rsidRPr="00492809" w:rsidRDefault="00492809" w:rsidP="0049280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</w:p>
    <w:p w:rsidR="00492809" w:rsidRPr="00492809" w:rsidRDefault="00492809" w:rsidP="0049280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</w:p>
    <w:p w:rsidR="00492809" w:rsidRPr="00492809" w:rsidRDefault="00492809" w:rsidP="0049280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</w:p>
    <w:p w:rsidR="00492809" w:rsidRPr="00492809" w:rsidRDefault="00492809" w:rsidP="0049280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</w:p>
    <w:p w:rsidR="00492809" w:rsidRPr="00492809" w:rsidRDefault="00492809" w:rsidP="0049280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</w:p>
    <w:p w:rsidR="00492809" w:rsidRPr="00492809" w:rsidRDefault="00492809" w:rsidP="00444DA2">
      <w:pPr>
        <w:tabs>
          <w:tab w:val="left" w:pos="1590"/>
        </w:tabs>
        <w:spacing w:line="276" w:lineRule="auto"/>
        <w:ind w:right="645"/>
        <w:jc w:val="both"/>
        <w:rPr>
          <w:rFonts w:ascii="Arial" w:hAnsi="Arial" w:cs="Arial"/>
          <w:sz w:val="20"/>
          <w:szCs w:val="22"/>
        </w:rPr>
      </w:pPr>
    </w:p>
    <w:p w:rsidR="00E62FFF" w:rsidRDefault="00E62FFF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br w:type="page"/>
      </w:r>
    </w:p>
    <w:p w:rsidR="00492809" w:rsidRPr="00492809" w:rsidRDefault="00492809" w:rsidP="00492809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</w:p>
    <w:p w:rsidR="00F63F7A" w:rsidRPr="00921382" w:rsidRDefault="00F63F7A" w:rsidP="00921382">
      <w:pPr>
        <w:tabs>
          <w:tab w:val="left" w:pos="1590"/>
        </w:tabs>
        <w:spacing w:line="276" w:lineRule="auto"/>
        <w:ind w:right="645"/>
        <w:jc w:val="both"/>
        <w:rPr>
          <w:rFonts w:ascii="Arial" w:hAnsi="Arial" w:cs="Arial"/>
          <w:sz w:val="20"/>
          <w:szCs w:val="22"/>
        </w:rPr>
      </w:pPr>
    </w:p>
    <w:p w:rsidR="00F63F7A" w:rsidRDefault="00E62FFF" w:rsidP="00921382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6</w:t>
      </w:r>
      <w:r w:rsidR="00712E0F" w:rsidRPr="00712E0F">
        <w:rPr>
          <w:rFonts w:ascii="Arial" w:eastAsia="Arial" w:hAnsi="Arial" w:cs="Arial"/>
          <w:b/>
          <w:bCs/>
          <w:sz w:val="22"/>
          <w:szCs w:val="22"/>
        </w:rPr>
        <w:t>.- Tabla de modificaciones</w:t>
      </w:r>
    </w:p>
    <w:p w:rsidR="00712E0F" w:rsidRDefault="00712E0F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8505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  <w:gridCol w:w="3260"/>
      </w:tblGrid>
      <w:tr w:rsidR="00F63F7A" w:rsidTr="00634501">
        <w:trPr>
          <w:trHeight w:val="680"/>
        </w:trPr>
        <w:tc>
          <w:tcPr>
            <w:tcW w:w="1701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Edición número</w:t>
            </w:r>
          </w:p>
        </w:tc>
        <w:tc>
          <w:tcPr>
            <w:tcW w:w="3544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Motivo del cambio</w:t>
            </w:r>
          </w:p>
        </w:tc>
        <w:tc>
          <w:tcPr>
            <w:tcW w:w="3260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aprobación</w:t>
            </w:r>
          </w:p>
        </w:tc>
      </w:tr>
      <w:tr w:rsidR="00F63F7A" w:rsidTr="00634501">
        <w:trPr>
          <w:trHeight w:val="420"/>
        </w:trPr>
        <w:tc>
          <w:tcPr>
            <w:tcW w:w="1701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Primera</w:t>
            </w:r>
          </w:p>
        </w:tc>
        <w:tc>
          <w:tcPr>
            <w:tcW w:w="3544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Elaboración de Documento</w:t>
            </w:r>
          </w:p>
        </w:tc>
        <w:tc>
          <w:tcPr>
            <w:tcW w:w="3260" w:type="dxa"/>
          </w:tcPr>
          <w:p w:rsidR="00F63F7A" w:rsidRPr="00152FC6" w:rsidRDefault="00E62FFF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03/01/2023</w:t>
            </w:r>
          </w:p>
        </w:tc>
      </w:tr>
      <w:tr w:rsidR="00F63F7A" w:rsidTr="00634501">
        <w:trPr>
          <w:trHeight w:val="400"/>
        </w:trPr>
        <w:tc>
          <w:tcPr>
            <w:tcW w:w="1701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3544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3F7A" w:rsidRPr="00152FC6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Pr="00152FC6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 w:rsidRPr="00152FC6">
              <w:rPr>
                <w:rFonts w:ascii="Arial" w:eastAsia="Arial" w:hAnsi="Arial" w:cs="Arial"/>
                <w:sz w:val="20"/>
                <w:szCs w:val="20"/>
              </w:rPr>
              <w:t>Día de mes de año</w:t>
            </w:r>
          </w:p>
        </w:tc>
      </w:tr>
      <w:tr w:rsidR="00F63F7A" w:rsidTr="00634501">
        <w:trPr>
          <w:trHeight w:val="400"/>
        </w:trPr>
        <w:tc>
          <w:tcPr>
            <w:tcW w:w="1701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Tercera</w:t>
            </w:r>
          </w:p>
        </w:tc>
        <w:tc>
          <w:tcPr>
            <w:tcW w:w="3544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3F7A" w:rsidRPr="00152FC6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Pr="00152FC6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 w:rsidRPr="00152FC6">
              <w:rPr>
                <w:rFonts w:ascii="Arial" w:eastAsia="Arial" w:hAnsi="Arial" w:cs="Arial"/>
                <w:sz w:val="20"/>
                <w:szCs w:val="20"/>
              </w:rPr>
              <w:t>Día de mes de año</w:t>
            </w:r>
          </w:p>
        </w:tc>
      </w:tr>
    </w:tbl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ind w:left="567" w:right="503"/>
        <w:jc w:val="center"/>
        <w:rPr>
          <w:rFonts w:ascii="Arial" w:eastAsia="Arial" w:hAnsi="Arial" w:cs="Arial"/>
          <w:sz w:val="32"/>
          <w:szCs w:val="3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 w:rsidP="00DD1A1A">
      <w:pPr>
        <w:rPr>
          <w:rFonts w:ascii="Arial" w:eastAsia="Arial" w:hAnsi="Arial" w:cs="Arial"/>
          <w:sz w:val="22"/>
          <w:szCs w:val="22"/>
        </w:rPr>
      </w:pPr>
    </w:p>
    <w:sectPr w:rsidR="00654F99" w:rsidSect="00DD1A1A">
      <w:headerReference w:type="default" r:id="rId8"/>
      <w:headerReference w:type="first" r:id="rId9"/>
      <w:pgSz w:w="12240" w:h="15840"/>
      <w:pgMar w:top="1134" w:right="1134" w:bottom="1134" w:left="1247" w:header="1134" w:footer="113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6" w:rsidRDefault="00546A96">
      <w:r>
        <w:separator/>
      </w:r>
    </w:p>
  </w:endnote>
  <w:endnote w:type="continuationSeparator" w:id="0">
    <w:p w:rsidR="00546A96" w:rsidRDefault="0054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6" w:rsidRDefault="00546A96">
      <w:r>
        <w:separator/>
      </w:r>
    </w:p>
  </w:footnote>
  <w:footnote w:type="continuationSeparator" w:id="0">
    <w:p w:rsidR="00546A96" w:rsidRDefault="00546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6FF" w:rsidRDefault="00D076F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2"/>
        <w:szCs w:val="22"/>
      </w:rPr>
    </w:pPr>
  </w:p>
  <w:tbl>
    <w:tblPr>
      <w:tblStyle w:val="a1"/>
      <w:tblW w:w="991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36"/>
      <w:gridCol w:w="4557"/>
      <w:gridCol w:w="3218"/>
    </w:tblGrid>
    <w:tr w:rsidR="00D076FF">
      <w:trPr>
        <w:trHeight w:val="280"/>
      </w:trPr>
      <w:tc>
        <w:tcPr>
          <w:tcW w:w="2136" w:type="dxa"/>
          <w:vMerge w:val="restart"/>
          <w:vAlign w:val="center"/>
        </w:tcPr>
        <w:p w:rsidR="00D076FF" w:rsidRDefault="003A7649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1219200" cy="6096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7" w:type="dxa"/>
          <w:vMerge w:val="restart"/>
          <w:vAlign w:val="center"/>
        </w:tcPr>
        <w:p w:rsidR="00D076FF" w:rsidRDefault="00D076F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CESFAM JOSÉ JOAQUÍN AGUIRRE</w:t>
          </w:r>
        </w:p>
        <w:p w:rsidR="00D076FF" w:rsidRDefault="00D076F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</w:p>
        <w:p w:rsidR="00D076FF" w:rsidRDefault="00D076F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ILUSTRE MUNICIPALIDAD DE CALLE LARGA</w:t>
          </w:r>
        </w:p>
      </w:tc>
      <w:tc>
        <w:tcPr>
          <w:tcW w:w="3218" w:type="dxa"/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Código: </w:t>
          </w:r>
          <w:r w:rsidR="00E244D3">
            <w:rPr>
              <w:rFonts w:ascii="Arial" w:eastAsia="Arial" w:hAnsi="Arial" w:cs="Arial"/>
              <w:sz w:val="18"/>
              <w:szCs w:val="18"/>
            </w:rPr>
            <w:t>APT 1.2</w:t>
          </w:r>
        </w:p>
      </w:tc>
    </w:tr>
    <w:tr w:rsidR="00D076FF">
      <w:trPr>
        <w:trHeight w:val="280"/>
      </w:trPr>
      <w:tc>
        <w:tcPr>
          <w:tcW w:w="2136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Edición: PR</w:t>
          </w:r>
          <w:r w:rsidR="003A7649">
            <w:rPr>
              <w:rFonts w:ascii="Arial" w:eastAsia="Arial" w:hAnsi="Arial" w:cs="Arial"/>
              <w:sz w:val="18"/>
              <w:szCs w:val="18"/>
            </w:rPr>
            <w:t>IMERA</w:t>
          </w:r>
        </w:p>
      </w:tc>
    </w:tr>
    <w:tr w:rsidR="00D076FF">
      <w:trPr>
        <w:trHeight w:val="280"/>
      </w:trPr>
      <w:tc>
        <w:tcPr>
          <w:tcW w:w="2136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Fecha: </w:t>
          </w:r>
          <w:r w:rsidR="00E244D3">
            <w:rPr>
              <w:rFonts w:ascii="Arial" w:eastAsia="Arial" w:hAnsi="Arial" w:cs="Arial"/>
              <w:sz w:val="18"/>
              <w:szCs w:val="18"/>
            </w:rPr>
            <w:t>Enero 2023</w:t>
          </w:r>
        </w:p>
      </w:tc>
    </w:tr>
    <w:tr w:rsidR="00D076FF">
      <w:trPr>
        <w:trHeight w:val="280"/>
      </w:trPr>
      <w:tc>
        <w:tcPr>
          <w:tcW w:w="2136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Página: </w:t>
          </w:r>
          <w:r>
            <w:rPr>
              <w:rFonts w:ascii="Arial" w:eastAsia="Arial" w:hAnsi="Arial" w:cs="Arial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sz w:val="18"/>
              <w:szCs w:val="18"/>
            </w:rPr>
            <w:fldChar w:fldCharType="separate"/>
          </w:r>
          <w:r w:rsidR="00050C18">
            <w:rPr>
              <w:rFonts w:ascii="Arial" w:eastAsia="Arial" w:hAnsi="Arial" w:cs="Arial"/>
              <w:noProof/>
              <w:sz w:val="18"/>
              <w:szCs w:val="18"/>
            </w:rPr>
            <w:t>1</w:t>
          </w:r>
          <w:r>
            <w:rPr>
              <w:rFonts w:ascii="Arial" w:eastAsia="Arial" w:hAnsi="Arial" w:cs="Arial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sz w:val="18"/>
              <w:szCs w:val="18"/>
            </w:rPr>
            <w:t xml:space="preserve"> de </w:t>
          </w:r>
          <w:r>
            <w:rPr>
              <w:rFonts w:ascii="Arial" w:eastAsia="Arial" w:hAnsi="Arial" w:cs="Arial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sz w:val="18"/>
              <w:szCs w:val="18"/>
            </w:rPr>
            <w:fldChar w:fldCharType="separate"/>
          </w:r>
          <w:r w:rsidR="00050C18">
            <w:rPr>
              <w:rFonts w:ascii="Arial" w:eastAsia="Arial" w:hAnsi="Arial" w:cs="Arial"/>
              <w:noProof/>
              <w:sz w:val="18"/>
              <w:szCs w:val="18"/>
            </w:rPr>
            <w:t>6</w:t>
          </w:r>
          <w:r>
            <w:rPr>
              <w:rFonts w:ascii="Arial" w:eastAsia="Arial" w:hAnsi="Arial" w:cs="Arial"/>
              <w:sz w:val="18"/>
              <w:szCs w:val="18"/>
            </w:rPr>
            <w:fldChar w:fldCharType="end"/>
          </w:r>
        </w:p>
      </w:tc>
    </w:tr>
    <w:tr w:rsidR="00D076FF">
      <w:trPr>
        <w:trHeight w:val="380"/>
      </w:trPr>
      <w:tc>
        <w:tcPr>
          <w:tcW w:w="2136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Vigencia: 3 años</w:t>
          </w:r>
        </w:p>
      </w:tc>
    </w:tr>
    <w:tr w:rsidR="00D076FF">
      <w:trPr>
        <w:trHeight w:val="640"/>
      </w:trPr>
      <w:tc>
        <w:tcPr>
          <w:tcW w:w="9911" w:type="dxa"/>
          <w:gridSpan w:val="3"/>
          <w:vAlign w:val="center"/>
        </w:tcPr>
        <w:p w:rsidR="00D076FF" w:rsidRPr="001342DB" w:rsidRDefault="00E244D3" w:rsidP="00765587">
          <w:pPr>
            <w:ind w:left="709" w:right="731"/>
            <w:jc w:val="center"/>
            <w:rPr>
              <w:rFonts w:ascii="Arial" w:eastAsia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lang w:val="es-ES"/>
            </w:rPr>
            <w:t>PROTOCOLO DE TRANSPORTE DE PACIENTES</w:t>
          </w:r>
        </w:p>
      </w:tc>
    </w:tr>
  </w:tbl>
  <w:p w:rsidR="00D076FF" w:rsidRDefault="00D076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6FF" w:rsidRDefault="00D076FF" w:rsidP="00BB235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2"/>
      <w:tblW w:w="9840" w:type="dxa"/>
      <w:tblInd w:w="0" w:type="dxa"/>
      <w:tblBorders>
        <w:top w:val="single" w:sz="4" w:space="0" w:color="000000"/>
        <w:left w:val="nil"/>
        <w:bottom w:val="single" w:sz="4" w:space="0" w:color="000000"/>
        <w:right w:val="nil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97"/>
      <w:gridCol w:w="4097"/>
      <w:gridCol w:w="10"/>
      <w:gridCol w:w="3036"/>
    </w:tblGrid>
    <w:tr w:rsidR="00D076FF" w:rsidTr="00BB2357">
      <w:trPr>
        <w:trHeight w:val="440"/>
      </w:trPr>
      <w:tc>
        <w:tcPr>
          <w:tcW w:w="2697" w:type="dxa"/>
          <w:vMerge w:val="restart"/>
          <w:tcBorders>
            <w:left w:val="single" w:sz="4" w:space="0" w:color="auto"/>
          </w:tcBorders>
          <w:vAlign w:val="center"/>
        </w:tcPr>
        <w:p w:rsidR="00D076FF" w:rsidRDefault="00D076FF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D076FF" w:rsidRDefault="00D076FF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</w:p>
        <w:p w:rsidR="00D076FF" w:rsidRDefault="00D076FF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hidden="0" allowOverlap="1">
                <wp:simplePos x="0" y="0"/>
                <wp:positionH relativeFrom="column">
                  <wp:posOffset>391160</wp:posOffset>
                </wp:positionH>
                <wp:positionV relativeFrom="paragraph">
                  <wp:posOffset>1270</wp:posOffset>
                </wp:positionV>
                <wp:extent cx="923925" cy="695325"/>
                <wp:effectExtent l="0" t="0" r="0" b="0"/>
                <wp:wrapSquare wrapText="bothSides" distT="0" distB="0" distL="114300" distR="114300"/>
                <wp:docPr id="1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6953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</w:p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107" w:type="dxa"/>
          <w:gridSpan w:val="2"/>
          <w:vMerge w:val="restart"/>
        </w:tcPr>
        <w:p w:rsidR="00D076FF" w:rsidRDefault="00D076FF">
          <w:pPr>
            <w:rPr>
              <w:rFonts w:ascii="Arial" w:eastAsia="Arial" w:hAnsi="Arial" w:cs="Arial"/>
              <w:sz w:val="20"/>
              <w:szCs w:val="20"/>
            </w:rPr>
          </w:pPr>
        </w:p>
        <w:p w:rsidR="00D076FF" w:rsidRDefault="00D076FF">
          <w:pPr>
            <w:rPr>
              <w:rFonts w:ascii="Arial" w:eastAsia="Arial" w:hAnsi="Arial" w:cs="Arial"/>
              <w:sz w:val="20"/>
              <w:szCs w:val="20"/>
            </w:rPr>
          </w:pPr>
        </w:p>
        <w:p w:rsidR="00D076FF" w:rsidRDefault="00D076F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  <w:p w:rsidR="00D076FF" w:rsidRDefault="00D076F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CESFAM JOSÉ JOAQUÍN AGUIRRE</w:t>
          </w:r>
        </w:p>
        <w:p w:rsidR="00D076FF" w:rsidRDefault="00D076F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</w:p>
        <w:p w:rsidR="00D076FF" w:rsidRDefault="00D076F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ILUSTRE MUNICIPALIDAD DE CALLE LARGA</w:t>
          </w:r>
        </w:p>
        <w:p w:rsidR="00D076FF" w:rsidRDefault="00D076FF">
          <w:pPr>
            <w:jc w:val="center"/>
            <w:rPr>
              <w:rFonts w:ascii="Arial" w:eastAsia="Arial" w:hAnsi="Arial" w:cs="Arial"/>
              <w:color w:val="FF0000"/>
              <w:sz w:val="20"/>
              <w:szCs w:val="20"/>
            </w:rPr>
          </w:pPr>
          <w:r>
            <w:rPr>
              <w:rFonts w:ascii="Arial" w:eastAsia="Arial" w:hAnsi="Arial" w:cs="Arial"/>
              <w:color w:val="FF0000"/>
              <w:sz w:val="18"/>
              <w:szCs w:val="18"/>
            </w:rPr>
            <w:t>(</w:t>
          </w:r>
          <w:proofErr w:type="spellStart"/>
          <w:r>
            <w:rPr>
              <w:rFonts w:ascii="Arial" w:eastAsia="Arial" w:hAnsi="Arial" w:cs="Arial"/>
              <w:color w:val="FF0000"/>
              <w:sz w:val="18"/>
              <w:szCs w:val="18"/>
            </w:rPr>
            <w:t>arial</w:t>
          </w:r>
          <w:proofErr w:type="spellEnd"/>
          <w:r>
            <w:rPr>
              <w:rFonts w:ascii="Arial" w:eastAsia="Arial" w:hAnsi="Arial" w:cs="Arial"/>
              <w:color w:val="FF0000"/>
              <w:sz w:val="18"/>
              <w:szCs w:val="18"/>
            </w:rPr>
            <w:t xml:space="preserve"> 9)</w:t>
          </w: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Código: </w:t>
          </w:r>
        </w:p>
      </w:tc>
    </w:tr>
    <w:tr w:rsidR="00D076FF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Edición: 01/2018</w:t>
          </w:r>
        </w:p>
      </w:tc>
    </w:tr>
    <w:tr w:rsidR="00D076FF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Fecha: día de Mes de año</w:t>
          </w:r>
        </w:p>
      </w:tc>
    </w:tr>
    <w:tr w:rsidR="00D076FF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Página:  1 de x</w:t>
          </w:r>
        </w:p>
      </w:tc>
    </w:tr>
    <w:tr w:rsidR="00D076FF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Vigencia: Mes de año</w:t>
          </w:r>
        </w:p>
      </w:tc>
    </w:tr>
    <w:tr w:rsidR="00D076FF">
      <w:trPr>
        <w:trHeight w:val="11040"/>
      </w:trPr>
      <w:tc>
        <w:tcPr>
          <w:tcW w:w="9840" w:type="dxa"/>
          <w:gridSpan w:val="4"/>
        </w:tcPr>
        <w:p w:rsidR="00D076FF" w:rsidRDefault="00D076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  <w:tr w:rsidR="00D076FF">
      <w:trPr>
        <w:trHeight w:val="440"/>
      </w:trPr>
      <w:tc>
        <w:tcPr>
          <w:tcW w:w="2697" w:type="dxa"/>
          <w:vMerge w:val="restart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400175" cy="1292860"/>
                <wp:effectExtent l="0" t="0" r="0" b="0"/>
                <wp:wrapSquare wrapText="bothSides" distT="0" distB="0" distL="114300" distR="114300"/>
                <wp:docPr id="1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175" cy="12928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97" w:type="dxa"/>
          <w:vMerge w:val="restart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</w:p>
        <w:p w:rsidR="00D076FF" w:rsidRDefault="00D076F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28"/>
              <w:szCs w:val="28"/>
            </w:rPr>
          </w:pPr>
          <w:r>
            <w:rPr>
              <w:rFonts w:ascii="Arial" w:eastAsia="Arial" w:hAnsi="Arial" w:cs="Arial"/>
              <w:b/>
              <w:color w:val="000000"/>
              <w:sz w:val="28"/>
              <w:szCs w:val="28"/>
            </w:rPr>
            <w:t>HOSPITAL SAN CAMILO</w:t>
          </w:r>
        </w:p>
        <w:p w:rsidR="00D076FF" w:rsidRDefault="00D076F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DIRECCIÓN </w:t>
          </w:r>
        </w:p>
        <w:p w:rsidR="00D076FF" w:rsidRDefault="00D076FF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SERVICIO/UNIDAD/ COMITÉ</w:t>
          </w:r>
        </w:p>
        <w:p w:rsidR="00D076FF" w:rsidRDefault="00D076FF"/>
      </w:tc>
      <w:tc>
        <w:tcPr>
          <w:tcW w:w="3046" w:type="dxa"/>
          <w:gridSpan w:val="2"/>
          <w:vAlign w:val="center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Código:</w:t>
          </w:r>
          <w:r>
            <w:t xml:space="preserve"> </w:t>
          </w:r>
          <w:r>
            <w:rPr>
              <w:sz w:val="18"/>
              <w:szCs w:val="18"/>
            </w:rPr>
            <w:t>HSC-SGDC- (CODIFICA CALIDAD)</w:t>
          </w:r>
        </w:p>
      </w:tc>
    </w:tr>
    <w:tr w:rsidR="00D076FF">
      <w:trPr>
        <w:trHeight w:val="440"/>
      </w:trPr>
      <w:tc>
        <w:tcPr>
          <w:tcW w:w="26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Edición: Primera</w:t>
          </w:r>
        </w:p>
      </w:tc>
    </w:tr>
    <w:tr w:rsidR="00D076FF">
      <w:trPr>
        <w:trHeight w:val="440"/>
      </w:trPr>
      <w:tc>
        <w:tcPr>
          <w:tcW w:w="26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Fecha: Julio/2009</w:t>
          </w:r>
        </w:p>
      </w:tc>
    </w:tr>
    <w:tr w:rsidR="00D076FF">
      <w:trPr>
        <w:trHeight w:val="440"/>
      </w:trPr>
      <w:tc>
        <w:tcPr>
          <w:tcW w:w="26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 xml:space="preserve">Página </w:t>
          </w:r>
          <w:r>
            <w:rPr>
              <w:rFonts w:ascii="Arial" w:eastAsia="Arial" w:hAnsi="Arial" w:cs="Arial"/>
              <w:sz w:val="22"/>
              <w:szCs w:val="22"/>
            </w:rPr>
            <w:fldChar w:fldCharType="begin"/>
          </w:r>
          <w:r>
            <w:rPr>
              <w:rFonts w:ascii="Arial" w:eastAsia="Arial" w:hAnsi="Arial" w:cs="Arial"/>
              <w:sz w:val="22"/>
              <w:szCs w:val="22"/>
            </w:rPr>
            <w:instrText>PAGE</w:instrText>
          </w:r>
          <w:r>
            <w:rPr>
              <w:rFonts w:ascii="Arial" w:eastAsia="Arial" w:hAnsi="Arial" w:cs="Arial"/>
              <w:sz w:val="22"/>
              <w:szCs w:val="22"/>
            </w:rPr>
            <w:fldChar w:fldCharType="separate"/>
          </w:r>
          <w:r>
            <w:rPr>
              <w:rFonts w:ascii="Arial" w:eastAsia="Arial" w:hAnsi="Arial" w:cs="Arial"/>
              <w:noProof/>
              <w:sz w:val="22"/>
              <w:szCs w:val="22"/>
            </w:rPr>
            <w:t>1</w:t>
          </w:r>
          <w:r>
            <w:rPr>
              <w:rFonts w:ascii="Arial" w:eastAsia="Arial" w:hAnsi="Arial" w:cs="Arial"/>
              <w:sz w:val="22"/>
              <w:szCs w:val="22"/>
            </w:rPr>
            <w:fldChar w:fldCharType="end"/>
          </w:r>
          <w:r>
            <w:rPr>
              <w:rFonts w:ascii="Arial" w:eastAsia="Arial" w:hAnsi="Arial" w:cs="Arial"/>
              <w:sz w:val="22"/>
              <w:szCs w:val="22"/>
            </w:rPr>
            <w:t xml:space="preserve"> de </w:t>
          </w:r>
          <w:r>
            <w:rPr>
              <w:rFonts w:ascii="Arial" w:eastAsia="Arial" w:hAnsi="Arial" w:cs="Arial"/>
              <w:sz w:val="22"/>
              <w:szCs w:val="22"/>
            </w:rPr>
            <w:fldChar w:fldCharType="begin"/>
          </w:r>
          <w:r>
            <w:rPr>
              <w:rFonts w:ascii="Arial" w:eastAsia="Arial" w:hAnsi="Arial" w:cs="Arial"/>
              <w:sz w:val="22"/>
              <w:szCs w:val="22"/>
            </w:rPr>
            <w:instrText>NUMPAGES</w:instrText>
          </w:r>
          <w:r>
            <w:rPr>
              <w:rFonts w:ascii="Arial" w:eastAsia="Arial" w:hAnsi="Arial" w:cs="Arial"/>
              <w:sz w:val="22"/>
              <w:szCs w:val="22"/>
            </w:rPr>
            <w:fldChar w:fldCharType="separate"/>
          </w:r>
          <w:r w:rsidR="0029750B">
            <w:rPr>
              <w:rFonts w:ascii="Arial" w:eastAsia="Arial" w:hAnsi="Arial" w:cs="Arial"/>
              <w:noProof/>
              <w:sz w:val="22"/>
              <w:szCs w:val="22"/>
            </w:rPr>
            <w:t>6</w:t>
          </w:r>
          <w:r>
            <w:rPr>
              <w:rFonts w:ascii="Arial" w:eastAsia="Arial" w:hAnsi="Arial" w:cs="Arial"/>
              <w:sz w:val="22"/>
              <w:szCs w:val="22"/>
            </w:rPr>
            <w:fldChar w:fldCharType="end"/>
          </w:r>
        </w:p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</w:p>
      </w:tc>
    </w:tr>
    <w:tr w:rsidR="00D076FF">
      <w:trPr>
        <w:trHeight w:val="440"/>
      </w:trPr>
      <w:tc>
        <w:tcPr>
          <w:tcW w:w="26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Vigencia: Julio/2012</w:t>
          </w:r>
        </w:p>
      </w:tc>
    </w:tr>
    <w:tr w:rsidR="00D076FF">
      <w:trPr>
        <w:trHeight w:val="11040"/>
      </w:trPr>
      <w:tc>
        <w:tcPr>
          <w:tcW w:w="9840" w:type="dxa"/>
          <w:gridSpan w:val="4"/>
        </w:tcPr>
        <w:p w:rsidR="00D076FF" w:rsidRDefault="00D076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</w:tbl>
  <w:p w:rsidR="00D076FF" w:rsidRDefault="00D076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tbl>
    <w:tblPr>
      <w:tblStyle w:val="a3"/>
      <w:tblW w:w="210" w:type="dxa"/>
      <w:tblInd w:w="991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0"/>
    </w:tblGrid>
    <w:tr w:rsidR="00D076FF">
      <w:trPr>
        <w:trHeight w:val="900"/>
      </w:trPr>
      <w:tc>
        <w:tcPr>
          <w:tcW w:w="210" w:type="dxa"/>
          <w:tcBorders>
            <w:right w:val="nil"/>
          </w:tcBorders>
        </w:tcPr>
        <w:p w:rsidR="00D076FF" w:rsidRDefault="00D076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</w:tbl>
  <w:p w:rsidR="00D076FF" w:rsidRDefault="00D076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06547"/>
    <w:multiLevelType w:val="hybridMultilevel"/>
    <w:tmpl w:val="4F20E03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E2C15"/>
    <w:multiLevelType w:val="hybridMultilevel"/>
    <w:tmpl w:val="BDDC5B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F0D0B90"/>
    <w:multiLevelType w:val="hybridMultilevel"/>
    <w:tmpl w:val="4C803CBA"/>
    <w:lvl w:ilvl="0" w:tplc="09B23186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72BA4"/>
    <w:multiLevelType w:val="hybridMultilevel"/>
    <w:tmpl w:val="E84646D0"/>
    <w:lvl w:ilvl="0" w:tplc="3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1720585E"/>
    <w:multiLevelType w:val="hybridMultilevel"/>
    <w:tmpl w:val="45D094AC"/>
    <w:lvl w:ilvl="0" w:tplc="CB6448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6631A"/>
    <w:multiLevelType w:val="hybridMultilevel"/>
    <w:tmpl w:val="0B7861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21428"/>
    <w:multiLevelType w:val="hybridMultilevel"/>
    <w:tmpl w:val="D11E27BA"/>
    <w:lvl w:ilvl="0" w:tplc="340A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7">
    <w:nsid w:val="1DF74757"/>
    <w:multiLevelType w:val="hybridMultilevel"/>
    <w:tmpl w:val="120CC8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A7495"/>
    <w:multiLevelType w:val="hybridMultilevel"/>
    <w:tmpl w:val="DBCEEAF6"/>
    <w:lvl w:ilvl="0" w:tplc="3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56D0514"/>
    <w:multiLevelType w:val="hybridMultilevel"/>
    <w:tmpl w:val="F3B2B5F6"/>
    <w:lvl w:ilvl="0" w:tplc="CCF8C774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870424"/>
    <w:multiLevelType w:val="hybridMultilevel"/>
    <w:tmpl w:val="ED10FCAA"/>
    <w:lvl w:ilvl="0" w:tplc="0C0A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1">
    <w:nsid w:val="31EE2F09"/>
    <w:multiLevelType w:val="hybridMultilevel"/>
    <w:tmpl w:val="626C267C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4499644C"/>
    <w:multiLevelType w:val="hybridMultilevel"/>
    <w:tmpl w:val="8A6EFF72"/>
    <w:lvl w:ilvl="0" w:tplc="3DDA32A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E96DA0"/>
    <w:multiLevelType w:val="hybridMultilevel"/>
    <w:tmpl w:val="E67CE8E2"/>
    <w:lvl w:ilvl="0" w:tplc="CCF8C774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BF6574"/>
    <w:multiLevelType w:val="hybridMultilevel"/>
    <w:tmpl w:val="BDBA17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6F3C7D"/>
    <w:multiLevelType w:val="hybridMultilevel"/>
    <w:tmpl w:val="A67EE3C0"/>
    <w:lvl w:ilvl="0" w:tplc="E920302E">
      <w:numFmt w:val="bullet"/>
      <w:lvlText w:val="-"/>
      <w:lvlJc w:val="left"/>
      <w:pPr>
        <w:ind w:left="1865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6">
    <w:nsid w:val="4BCB61EF"/>
    <w:multiLevelType w:val="hybridMultilevel"/>
    <w:tmpl w:val="99443DFC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50B863AF"/>
    <w:multiLevelType w:val="hybridMultilevel"/>
    <w:tmpl w:val="F132D5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14F0BC3"/>
    <w:multiLevelType w:val="hybridMultilevel"/>
    <w:tmpl w:val="23C2125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2A95DA8"/>
    <w:multiLevelType w:val="hybridMultilevel"/>
    <w:tmpl w:val="86723504"/>
    <w:lvl w:ilvl="0" w:tplc="CCF8C774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994E54"/>
    <w:multiLevelType w:val="hybridMultilevel"/>
    <w:tmpl w:val="62F6EF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B25AFE"/>
    <w:multiLevelType w:val="hybridMultilevel"/>
    <w:tmpl w:val="B788756A"/>
    <w:lvl w:ilvl="0" w:tplc="CCF8C774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847596"/>
    <w:multiLevelType w:val="hybridMultilevel"/>
    <w:tmpl w:val="A79444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2A1F79"/>
    <w:multiLevelType w:val="hybridMultilevel"/>
    <w:tmpl w:val="2C5647C0"/>
    <w:lvl w:ilvl="0" w:tplc="AE8A5812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982DA0"/>
    <w:multiLevelType w:val="hybridMultilevel"/>
    <w:tmpl w:val="275441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7F7286"/>
    <w:multiLevelType w:val="hybridMultilevel"/>
    <w:tmpl w:val="614062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7D79F1"/>
    <w:multiLevelType w:val="hybridMultilevel"/>
    <w:tmpl w:val="F0208804"/>
    <w:lvl w:ilvl="0" w:tplc="CCF8C774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E22884"/>
    <w:multiLevelType w:val="hybridMultilevel"/>
    <w:tmpl w:val="1E2289A6"/>
    <w:lvl w:ilvl="0" w:tplc="CCF8C774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481B23"/>
    <w:multiLevelType w:val="hybridMultilevel"/>
    <w:tmpl w:val="8A124C36"/>
    <w:lvl w:ilvl="0" w:tplc="3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>
    <w:nsid w:val="7572666D"/>
    <w:multiLevelType w:val="hybridMultilevel"/>
    <w:tmpl w:val="B800570C"/>
    <w:lvl w:ilvl="0" w:tplc="3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7CB8022B"/>
    <w:multiLevelType w:val="hybridMultilevel"/>
    <w:tmpl w:val="EE746DAC"/>
    <w:lvl w:ilvl="0" w:tplc="D840B0E6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23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6"/>
  </w:num>
  <w:num w:numId="8">
    <w:abstractNumId w:val="11"/>
  </w:num>
  <w:num w:numId="9">
    <w:abstractNumId w:val="28"/>
  </w:num>
  <w:num w:numId="10">
    <w:abstractNumId w:val="3"/>
  </w:num>
  <w:num w:numId="11">
    <w:abstractNumId w:val="10"/>
  </w:num>
  <w:num w:numId="12">
    <w:abstractNumId w:val="2"/>
  </w:num>
  <w:num w:numId="13">
    <w:abstractNumId w:val="1"/>
  </w:num>
  <w:num w:numId="14">
    <w:abstractNumId w:val="7"/>
  </w:num>
  <w:num w:numId="15">
    <w:abstractNumId w:val="14"/>
  </w:num>
  <w:num w:numId="16">
    <w:abstractNumId w:val="18"/>
  </w:num>
  <w:num w:numId="17">
    <w:abstractNumId w:val="15"/>
  </w:num>
  <w:num w:numId="18">
    <w:abstractNumId w:val="24"/>
  </w:num>
  <w:num w:numId="19">
    <w:abstractNumId w:val="19"/>
  </w:num>
  <w:num w:numId="20">
    <w:abstractNumId w:val="13"/>
  </w:num>
  <w:num w:numId="21">
    <w:abstractNumId w:val="21"/>
  </w:num>
  <w:num w:numId="22">
    <w:abstractNumId w:val="26"/>
  </w:num>
  <w:num w:numId="23">
    <w:abstractNumId w:val="9"/>
  </w:num>
  <w:num w:numId="24">
    <w:abstractNumId w:val="27"/>
  </w:num>
  <w:num w:numId="25">
    <w:abstractNumId w:val="25"/>
  </w:num>
  <w:num w:numId="26">
    <w:abstractNumId w:val="0"/>
  </w:num>
  <w:num w:numId="27">
    <w:abstractNumId w:val="12"/>
  </w:num>
  <w:num w:numId="28">
    <w:abstractNumId w:val="30"/>
  </w:num>
  <w:num w:numId="29">
    <w:abstractNumId w:val="8"/>
  </w:num>
  <w:num w:numId="30">
    <w:abstractNumId w:val="20"/>
  </w:num>
  <w:num w:numId="31">
    <w:abstractNumId w:val="22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CL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99"/>
    <w:rsid w:val="00000879"/>
    <w:rsid w:val="00003D91"/>
    <w:rsid w:val="00015C4A"/>
    <w:rsid w:val="000206E5"/>
    <w:rsid w:val="000307D2"/>
    <w:rsid w:val="000322CF"/>
    <w:rsid w:val="00050C18"/>
    <w:rsid w:val="000567FD"/>
    <w:rsid w:val="000A0313"/>
    <w:rsid w:val="000A7165"/>
    <w:rsid w:val="000B1379"/>
    <w:rsid w:val="000C2BFA"/>
    <w:rsid w:val="00121229"/>
    <w:rsid w:val="001342DB"/>
    <w:rsid w:val="0013768F"/>
    <w:rsid w:val="00146B17"/>
    <w:rsid w:val="00152FC6"/>
    <w:rsid w:val="00171426"/>
    <w:rsid w:val="00174619"/>
    <w:rsid w:val="002044FF"/>
    <w:rsid w:val="002473AC"/>
    <w:rsid w:val="002503FC"/>
    <w:rsid w:val="0028789D"/>
    <w:rsid w:val="0029750B"/>
    <w:rsid w:val="002E7E63"/>
    <w:rsid w:val="0033164A"/>
    <w:rsid w:val="003327AF"/>
    <w:rsid w:val="0038163A"/>
    <w:rsid w:val="00383D7C"/>
    <w:rsid w:val="003A7649"/>
    <w:rsid w:val="003C4A84"/>
    <w:rsid w:val="003E2F6A"/>
    <w:rsid w:val="003E41E7"/>
    <w:rsid w:val="00444DA2"/>
    <w:rsid w:val="004536D3"/>
    <w:rsid w:val="00492809"/>
    <w:rsid w:val="004A4F2E"/>
    <w:rsid w:val="004C7421"/>
    <w:rsid w:val="004F0F94"/>
    <w:rsid w:val="00525A59"/>
    <w:rsid w:val="00546581"/>
    <w:rsid w:val="00546A96"/>
    <w:rsid w:val="005763D5"/>
    <w:rsid w:val="00634501"/>
    <w:rsid w:val="00654F99"/>
    <w:rsid w:val="006747A5"/>
    <w:rsid w:val="0068467C"/>
    <w:rsid w:val="006A10BB"/>
    <w:rsid w:val="006A1D41"/>
    <w:rsid w:val="006B6412"/>
    <w:rsid w:val="006C5799"/>
    <w:rsid w:val="00712422"/>
    <w:rsid w:val="00712E0F"/>
    <w:rsid w:val="00734D81"/>
    <w:rsid w:val="0075474D"/>
    <w:rsid w:val="00765587"/>
    <w:rsid w:val="007A3999"/>
    <w:rsid w:val="007B2A3F"/>
    <w:rsid w:val="007B2ECB"/>
    <w:rsid w:val="007B5AA1"/>
    <w:rsid w:val="007E50A6"/>
    <w:rsid w:val="007E679B"/>
    <w:rsid w:val="007E6D55"/>
    <w:rsid w:val="00813363"/>
    <w:rsid w:val="008408F0"/>
    <w:rsid w:val="00842052"/>
    <w:rsid w:val="00870415"/>
    <w:rsid w:val="0088609F"/>
    <w:rsid w:val="00895E45"/>
    <w:rsid w:val="008E4EC7"/>
    <w:rsid w:val="009016D6"/>
    <w:rsid w:val="00921382"/>
    <w:rsid w:val="009440E2"/>
    <w:rsid w:val="00960A33"/>
    <w:rsid w:val="009671AE"/>
    <w:rsid w:val="00972A51"/>
    <w:rsid w:val="00993C06"/>
    <w:rsid w:val="009B4811"/>
    <w:rsid w:val="009B7683"/>
    <w:rsid w:val="009E2979"/>
    <w:rsid w:val="009E7447"/>
    <w:rsid w:val="00A16029"/>
    <w:rsid w:val="00A23235"/>
    <w:rsid w:val="00A5563C"/>
    <w:rsid w:val="00A659F3"/>
    <w:rsid w:val="00A65BB1"/>
    <w:rsid w:val="00A7566F"/>
    <w:rsid w:val="00A77E92"/>
    <w:rsid w:val="00AA2991"/>
    <w:rsid w:val="00AC0358"/>
    <w:rsid w:val="00AC0FAC"/>
    <w:rsid w:val="00AC1714"/>
    <w:rsid w:val="00AC667A"/>
    <w:rsid w:val="00B04A8E"/>
    <w:rsid w:val="00B1484E"/>
    <w:rsid w:val="00B32D72"/>
    <w:rsid w:val="00B41227"/>
    <w:rsid w:val="00B5000E"/>
    <w:rsid w:val="00B51BE4"/>
    <w:rsid w:val="00B663E4"/>
    <w:rsid w:val="00B8476D"/>
    <w:rsid w:val="00B866FA"/>
    <w:rsid w:val="00B86BC6"/>
    <w:rsid w:val="00BB2357"/>
    <w:rsid w:val="00BD4985"/>
    <w:rsid w:val="00BE2971"/>
    <w:rsid w:val="00C76F68"/>
    <w:rsid w:val="00C7702C"/>
    <w:rsid w:val="00C95139"/>
    <w:rsid w:val="00CC4A59"/>
    <w:rsid w:val="00CD4FD0"/>
    <w:rsid w:val="00CF1E40"/>
    <w:rsid w:val="00D00708"/>
    <w:rsid w:val="00D076FF"/>
    <w:rsid w:val="00D1423D"/>
    <w:rsid w:val="00D31F78"/>
    <w:rsid w:val="00D41F74"/>
    <w:rsid w:val="00D7511A"/>
    <w:rsid w:val="00D82C7D"/>
    <w:rsid w:val="00DD1A1A"/>
    <w:rsid w:val="00DF2064"/>
    <w:rsid w:val="00E244D3"/>
    <w:rsid w:val="00E3104D"/>
    <w:rsid w:val="00E33265"/>
    <w:rsid w:val="00E513ED"/>
    <w:rsid w:val="00E558CC"/>
    <w:rsid w:val="00E62FFF"/>
    <w:rsid w:val="00E977C9"/>
    <w:rsid w:val="00EA1771"/>
    <w:rsid w:val="00EB2590"/>
    <w:rsid w:val="00EE72E5"/>
    <w:rsid w:val="00F2299D"/>
    <w:rsid w:val="00F37116"/>
    <w:rsid w:val="00F63F7A"/>
    <w:rsid w:val="00F652B6"/>
    <w:rsid w:val="00F77AB9"/>
    <w:rsid w:val="00FA091B"/>
    <w:rsid w:val="00FB7869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D497F0-CF4F-44AC-ACEF-8684BB64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Prrafodelista">
    <w:name w:val="List Paragraph"/>
    <w:basedOn w:val="Normal"/>
    <w:link w:val="PrrafodelistaCar"/>
    <w:uiPriority w:val="1"/>
    <w:qFormat/>
    <w:rsid w:val="005763D5"/>
    <w:pPr>
      <w:ind w:left="720"/>
    </w:pPr>
  </w:style>
  <w:style w:type="character" w:customStyle="1" w:styleId="PrrafodelistaCar">
    <w:name w:val="Párrafo de lista Car"/>
    <w:link w:val="Prrafodelista"/>
    <w:uiPriority w:val="34"/>
    <w:rsid w:val="005763D5"/>
  </w:style>
  <w:style w:type="paragraph" w:styleId="Piedepgina">
    <w:name w:val="footer"/>
    <w:basedOn w:val="Normal"/>
    <w:link w:val="PiedepginaCar"/>
    <w:uiPriority w:val="99"/>
    <w:unhideWhenUsed/>
    <w:rsid w:val="00BB235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2357"/>
  </w:style>
  <w:style w:type="paragraph" w:styleId="Encabezado">
    <w:name w:val="header"/>
    <w:basedOn w:val="Normal"/>
    <w:link w:val="EncabezadoCar"/>
    <w:uiPriority w:val="99"/>
    <w:unhideWhenUsed/>
    <w:rsid w:val="00BB235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2357"/>
  </w:style>
  <w:style w:type="character" w:styleId="Hipervnculo">
    <w:name w:val="Hyperlink"/>
    <w:basedOn w:val="Fuentedeprrafopredeter"/>
    <w:uiPriority w:val="99"/>
    <w:unhideWhenUsed/>
    <w:rsid w:val="00F63F7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F63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1A1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A1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31F7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52FC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31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43F91-D407-4FB6-9D5A-4F6D177F9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6</Pages>
  <Words>639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Minsal</dc:creator>
  <cp:lastModifiedBy>Usuario de Windows</cp:lastModifiedBy>
  <cp:revision>9</cp:revision>
  <cp:lastPrinted>2023-07-13T16:10:00Z</cp:lastPrinted>
  <dcterms:created xsi:type="dcterms:W3CDTF">2022-11-21T11:17:00Z</dcterms:created>
  <dcterms:modified xsi:type="dcterms:W3CDTF">2024-06-28T15:17:00Z</dcterms:modified>
</cp:coreProperties>
</file>