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2D0194" w:rsidRDefault="002D0194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D41F74" w:rsidRPr="001342DB" w:rsidRDefault="00D41F74" w:rsidP="00D41F74">
      <w:pPr>
        <w:ind w:left="1416" w:right="1639" w:firstLine="371"/>
        <w:jc w:val="center"/>
        <w:rPr>
          <w:rFonts w:ascii="Arial" w:hAnsi="Arial" w:cs="Arial"/>
          <w:b/>
          <w:bCs/>
          <w:sz w:val="32"/>
          <w:szCs w:val="32"/>
        </w:rPr>
      </w:pPr>
      <w:r w:rsidRPr="001342DB">
        <w:rPr>
          <w:rFonts w:ascii="Arial" w:hAnsi="Arial" w:cs="Arial"/>
          <w:b/>
          <w:bCs/>
          <w:sz w:val="32"/>
          <w:szCs w:val="32"/>
        </w:rPr>
        <w:t>SISTEMA DE VIGILANCIA DE EVENTOS ADVERSOS</w:t>
      </w:r>
      <w:r w:rsidR="005622BD">
        <w:rPr>
          <w:rFonts w:ascii="Arial" w:hAnsi="Arial" w:cs="Arial"/>
          <w:b/>
          <w:bCs/>
          <w:sz w:val="32"/>
          <w:szCs w:val="32"/>
        </w:rPr>
        <w:t xml:space="preserve"> Y CENTINELAS</w:t>
      </w:r>
      <w:r w:rsidRPr="001342DB">
        <w:rPr>
          <w:rFonts w:ascii="Arial" w:hAnsi="Arial" w:cs="Arial"/>
          <w:b/>
          <w:bCs/>
          <w:sz w:val="32"/>
          <w:szCs w:val="32"/>
        </w:rPr>
        <w:t xml:space="preserve"> ASOCIADOS A LA ATENCIÓN.</w:t>
      </w:r>
    </w:p>
    <w:p w:rsidR="00654F99" w:rsidRDefault="00654F99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556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654F99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654F99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Pr="0068467C" w:rsidRDefault="0068467C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8467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Dina Guerra Campos</w:t>
            </w:r>
          </w:p>
          <w:p w:rsidR="0068467C" w:rsidRPr="0068467C" w:rsidRDefault="0068467C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8467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Enfermera encargada de</w:t>
            </w:r>
            <w:r w:rsidR="000C2BF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Calidad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Monica Robledo Soba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Encargada de Calidad</w:t>
            </w:r>
            <w:r w:rsidR="0068467C">
              <w:rPr>
                <w:rFonts w:ascii="Arial" w:eastAsia="Arial" w:hAnsi="Arial" w:cs="Arial"/>
                <w:sz w:val="18"/>
                <w:szCs w:val="18"/>
              </w:rPr>
              <w:t xml:space="preserve"> subrogante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654F99" w:rsidRDefault="006B6412" w:rsidP="006B6412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Natalia Rios Rojas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Directora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F99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91520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/202</w:t>
            </w:r>
            <w:r w:rsidR="0013768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91520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FA19FE">
              <w:rPr>
                <w:rFonts w:ascii="Arial" w:eastAsia="Arial" w:hAnsi="Arial" w:cs="Arial"/>
                <w:sz w:val="18"/>
                <w:szCs w:val="18"/>
              </w:rPr>
              <w:t>/2021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91520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="00171426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171426">
              <w:rPr>
                <w:rFonts w:ascii="Arial" w:eastAsia="Arial" w:hAnsi="Arial" w:cs="Arial"/>
                <w:sz w:val="18"/>
                <w:szCs w:val="18"/>
              </w:rPr>
              <w:t>/2021</w:t>
            </w:r>
          </w:p>
        </w:tc>
      </w:tr>
    </w:tbl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7B2A3F">
        <w:rPr>
          <w:rFonts w:ascii="Arial" w:eastAsia="Arial" w:hAnsi="Arial" w:cs="Arial"/>
          <w:b/>
          <w:sz w:val="22"/>
          <w:szCs w:val="22"/>
        </w:rPr>
        <w:t xml:space="preserve">1-. Introducción </w:t>
      </w:r>
    </w:p>
    <w:p w:rsidR="00F63F7A" w:rsidRPr="007B2A3F" w:rsidRDefault="0013768F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>Para brindar una atención segura y de calidad</w:t>
      </w:r>
      <w:r w:rsidR="00B8476D" w:rsidRPr="007B2A3F">
        <w:rPr>
          <w:rFonts w:ascii="Arial" w:eastAsia="Arial" w:hAnsi="Arial" w:cs="Arial"/>
          <w:sz w:val="20"/>
          <w:szCs w:val="20"/>
        </w:rPr>
        <w:t xml:space="preserve"> es</w:t>
      </w:r>
      <w:r w:rsidRPr="007B2A3F">
        <w:rPr>
          <w:rFonts w:ascii="Arial" w:eastAsia="Arial" w:hAnsi="Arial" w:cs="Arial"/>
          <w:sz w:val="20"/>
          <w:szCs w:val="20"/>
        </w:rPr>
        <w:t xml:space="preserve"> necesario vigilar los eventos adversos</w:t>
      </w:r>
      <w:r w:rsidR="005622BD">
        <w:rPr>
          <w:rFonts w:ascii="Arial" w:eastAsia="Arial" w:hAnsi="Arial" w:cs="Arial"/>
          <w:sz w:val="20"/>
          <w:szCs w:val="20"/>
        </w:rPr>
        <w:t xml:space="preserve"> y centinelas</w:t>
      </w:r>
      <w:r w:rsidRPr="007B2A3F">
        <w:rPr>
          <w:rFonts w:ascii="Arial" w:eastAsia="Arial" w:hAnsi="Arial" w:cs="Arial"/>
          <w:sz w:val="20"/>
          <w:szCs w:val="20"/>
        </w:rPr>
        <w:t xml:space="preserve"> que le puedan ocurrir a un paciente en una atención o procedimiento, </w:t>
      </w:r>
      <w:r w:rsidR="00B8476D" w:rsidRPr="007B2A3F">
        <w:rPr>
          <w:rFonts w:ascii="Arial" w:eastAsia="Arial" w:hAnsi="Arial" w:cs="Arial"/>
          <w:sz w:val="20"/>
          <w:szCs w:val="20"/>
        </w:rPr>
        <w:t xml:space="preserve">todo esto </w:t>
      </w:r>
      <w:r w:rsidRPr="007B2A3F">
        <w:rPr>
          <w:rFonts w:ascii="Arial" w:eastAsia="Arial" w:hAnsi="Arial" w:cs="Arial"/>
          <w:sz w:val="20"/>
          <w:szCs w:val="20"/>
        </w:rPr>
        <w:t xml:space="preserve">con la finalidad de evidenciar el problema para solucionarlo y </w:t>
      </w:r>
      <w:r w:rsidR="00B8476D" w:rsidRPr="007B2A3F">
        <w:rPr>
          <w:rFonts w:ascii="Arial" w:eastAsia="Arial" w:hAnsi="Arial" w:cs="Arial"/>
          <w:sz w:val="20"/>
          <w:szCs w:val="20"/>
        </w:rPr>
        <w:t>así</w:t>
      </w:r>
      <w:r w:rsidRPr="007B2A3F">
        <w:rPr>
          <w:rFonts w:ascii="Arial" w:eastAsia="Arial" w:hAnsi="Arial" w:cs="Arial"/>
          <w:sz w:val="20"/>
          <w:szCs w:val="20"/>
        </w:rPr>
        <w:t xml:space="preserve"> mejorar los procesos para evitar que este evento se vuelva a producir.</w:t>
      </w:r>
    </w:p>
    <w:p w:rsidR="00B8476D" w:rsidRPr="007B2A3F" w:rsidRDefault="00CC4A59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>Por esta razón en Cesfam José Joaquín Aguirre se plica el siguiente procedimiento para el sistema de vigilancia, reporte y evaluación de Eventos Adversos.</w:t>
      </w:r>
    </w:p>
    <w:p w:rsidR="0013768F" w:rsidRPr="007B2A3F" w:rsidRDefault="0013768F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2-. Objetivos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0C2BFA" w:rsidRPr="007B2A3F" w:rsidRDefault="000C2BFA" w:rsidP="007B2A3F">
      <w:pPr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>Objetivo General:</w:t>
      </w:r>
    </w:p>
    <w:p w:rsidR="000C2BFA" w:rsidRPr="007B2A3F" w:rsidRDefault="000C2BFA" w:rsidP="007B2A3F">
      <w:pPr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>Brindar una atención segura y de calidad a los usuarios a través de un sistema de vigilancia de eventos adversos asociados a la atención.</w:t>
      </w:r>
    </w:p>
    <w:p w:rsidR="000C2BFA" w:rsidRPr="007B2A3F" w:rsidRDefault="000C2BFA" w:rsidP="007B2A3F">
      <w:pPr>
        <w:jc w:val="both"/>
        <w:rPr>
          <w:rFonts w:ascii="Arial" w:eastAsia="Arial" w:hAnsi="Arial" w:cs="Arial"/>
          <w:sz w:val="20"/>
          <w:szCs w:val="20"/>
        </w:rPr>
      </w:pPr>
    </w:p>
    <w:p w:rsidR="000C2BFA" w:rsidRPr="007B2A3F" w:rsidRDefault="000C2BFA" w:rsidP="007B2A3F">
      <w:pPr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>Objetivos Específicos:</w:t>
      </w:r>
    </w:p>
    <w:p w:rsidR="000C2BFA" w:rsidRPr="007B2A3F" w:rsidRDefault="000C2BFA" w:rsidP="007B2A3F">
      <w:pPr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>•</w:t>
      </w:r>
      <w:r w:rsidRPr="007B2A3F">
        <w:rPr>
          <w:rFonts w:ascii="Arial" w:eastAsia="Arial" w:hAnsi="Arial" w:cs="Arial"/>
          <w:sz w:val="20"/>
          <w:szCs w:val="20"/>
        </w:rPr>
        <w:tab/>
        <w:t xml:space="preserve">Definir los eventos adversos y eventos centinelas a vigilar de acuerdo al tipo de atención que se presta en Cesfam Jose </w:t>
      </w:r>
      <w:r w:rsidR="00152FC6" w:rsidRPr="007B2A3F">
        <w:rPr>
          <w:rFonts w:ascii="Arial" w:eastAsia="Arial" w:hAnsi="Arial" w:cs="Arial"/>
          <w:sz w:val="20"/>
          <w:szCs w:val="20"/>
        </w:rPr>
        <w:t>Joaquín</w:t>
      </w:r>
      <w:r w:rsidRPr="007B2A3F">
        <w:rPr>
          <w:rFonts w:ascii="Arial" w:eastAsia="Arial" w:hAnsi="Arial" w:cs="Arial"/>
          <w:sz w:val="20"/>
          <w:szCs w:val="20"/>
        </w:rPr>
        <w:t xml:space="preserve"> Aguirre</w:t>
      </w:r>
    </w:p>
    <w:p w:rsidR="000C2BFA" w:rsidRPr="007B2A3F" w:rsidRDefault="000C2BFA" w:rsidP="007B2A3F">
      <w:pPr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>•</w:t>
      </w:r>
      <w:r w:rsidRPr="007B2A3F">
        <w:rPr>
          <w:rFonts w:ascii="Arial" w:eastAsia="Arial" w:hAnsi="Arial" w:cs="Arial"/>
          <w:sz w:val="20"/>
          <w:szCs w:val="20"/>
        </w:rPr>
        <w:tab/>
        <w:t>Implementar un sistema de vigilancia con notificación de incidentes asociados a problemas de calidad de la atención en el establecimiento.</w:t>
      </w:r>
    </w:p>
    <w:p w:rsidR="000C2BFA" w:rsidRPr="007B2A3F" w:rsidRDefault="000C2BFA" w:rsidP="007B2A3F">
      <w:pPr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>•</w:t>
      </w:r>
      <w:r w:rsidRPr="007B2A3F">
        <w:rPr>
          <w:rFonts w:ascii="Arial" w:eastAsia="Arial" w:hAnsi="Arial" w:cs="Arial"/>
          <w:sz w:val="20"/>
          <w:szCs w:val="20"/>
        </w:rPr>
        <w:tab/>
        <w:t>Establecer un procedimiento de reporte de eventos adversos y centinelas.</w:t>
      </w:r>
    </w:p>
    <w:p w:rsidR="000C2BFA" w:rsidRDefault="000C2BFA" w:rsidP="007B2A3F">
      <w:pPr>
        <w:jc w:val="both"/>
        <w:rPr>
          <w:rFonts w:ascii="Arial" w:eastAsia="Arial" w:hAnsi="Arial" w:cs="Arial"/>
          <w:sz w:val="22"/>
          <w:szCs w:val="22"/>
        </w:rPr>
      </w:pPr>
    </w:p>
    <w:p w:rsidR="00FA091B" w:rsidRDefault="00FA091B" w:rsidP="007B2A3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3-. Alcance</w:t>
      </w:r>
    </w:p>
    <w:p w:rsidR="00F63F7A" w:rsidRPr="007B2A3F" w:rsidRDefault="000C2BF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 xml:space="preserve">El presenta manual rige para </w:t>
      </w:r>
      <w:r w:rsidR="005F381B">
        <w:rPr>
          <w:rFonts w:ascii="Arial" w:eastAsia="Arial" w:hAnsi="Arial" w:cs="Arial"/>
          <w:sz w:val="20"/>
          <w:szCs w:val="20"/>
        </w:rPr>
        <w:t>todos los funcionarios que se desempeñan en CESFAM José Joaquín Aguirre, Servicio de salud Rural de San Vicente y Servicio de Urgencia Rural.</w:t>
      </w: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4-. Documentos de referencia</w:t>
      </w: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F63F7A" w:rsidRPr="006078F6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16"/>
          <w:szCs w:val="20"/>
        </w:rPr>
      </w:pPr>
    </w:p>
    <w:p w:rsidR="00F63F7A" w:rsidRPr="007B2A3F" w:rsidRDefault="00152FC6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>ALFREDO BRAVO. (2014). VIGILANCIA DE EVENTOS ADVERSOS</w:t>
      </w:r>
      <w:r w:rsidR="001342DB" w:rsidRPr="007B2A3F">
        <w:rPr>
          <w:rFonts w:ascii="Arial" w:eastAsia="Arial" w:hAnsi="Arial" w:cs="Arial"/>
          <w:sz w:val="20"/>
          <w:szCs w:val="20"/>
        </w:rPr>
        <w:t xml:space="preserve"> (PDF)</w:t>
      </w:r>
      <w:r w:rsidRPr="007B2A3F">
        <w:rPr>
          <w:rFonts w:ascii="Arial" w:eastAsia="Arial" w:hAnsi="Arial" w:cs="Arial"/>
          <w:sz w:val="20"/>
          <w:szCs w:val="20"/>
        </w:rPr>
        <w:t>. 22-01-2021, de CALIDAD HOSLA Sitio web: https://sites.google.com/site/calidadhosla/home/indice-general-protocolos/vigilancia-ea</w:t>
      </w: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EA1771" w:rsidRDefault="00EA1771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5-. Responsable de la ejecución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D31F78" w:rsidRPr="007B2A3F" w:rsidRDefault="00FA19FE" w:rsidP="00D31F78">
      <w:pPr>
        <w:pStyle w:val="TableParagraph"/>
        <w:spacing w:line="360" w:lineRule="auto"/>
        <w:ind w:left="759"/>
        <w:jc w:val="both"/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Encargada de Calidad</w:t>
      </w:r>
      <w:r w:rsidR="00D31F78" w:rsidRPr="007B2A3F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:</w:t>
      </w:r>
    </w:p>
    <w:p w:rsidR="00D31F78" w:rsidRPr="007B2A3F" w:rsidRDefault="00D31F78" w:rsidP="00D31F78">
      <w:pPr>
        <w:pStyle w:val="TableParagraph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bCs/>
          <w:spacing w:val="-2"/>
          <w:sz w:val="20"/>
          <w:szCs w:val="20"/>
          <w:lang w:val="es-CL"/>
        </w:rPr>
      </w:pPr>
      <w:r w:rsidRPr="007B2A3F">
        <w:rPr>
          <w:rFonts w:ascii="Arial" w:eastAsia="Arial" w:hAnsi="Arial" w:cs="Arial"/>
          <w:bCs/>
          <w:spacing w:val="-2"/>
          <w:sz w:val="20"/>
          <w:szCs w:val="20"/>
          <w:lang w:val="es-CL"/>
        </w:rPr>
        <w:t>Responsable de supervisar el sistema de vigilancia de Cesfam Jose Joaquin Aguirre</w:t>
      </w:r>
    </w:p>
    <w:p w:rsidR="00D31F78" w:rsidRPr="007B2A3F" w:rsidRDefault="0017092A" w:rsidP="00D31F78">
      <w:pPr>
        <w:pStyle w:val="TableParagraph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bCs/>
          <w:spacing w:val="-2"/>
          <w:sz w:val="20"/>
          <w:szCs w:val="20"/>
          <w:lang w:val="es-CL"/>
        </w:rPr>
      </w:pPr>
      <w:r>
        <w:rPr>
          <w:rFonts w:ascii="Arial" w:eastAsia="Arial" w:hAnsi="Arial" w:cs="Arial"/>
          <w:bCs/>
          <w:spacing w:val="-2"/>
          <w:sz w:val="20"/>
          <w:szCs w:val="20"/>
          <w:lang w:val="es-CL"/>
        </w:rPr>
        <w:t xml:space="preserve">Archivar eventos adversos </w:t>
      </w:r>
      <w:r w:rsidR="005622BD">
        <w:rPr>
          <w:rFonts w:ascii="Arial" w:eastAsia="Arial" w:hAnsi="Arial" w:cs="Arial"/>
          <w:bCs/>
          <w:spacing w:val="-2"/>
          <w:sz w:val="20"/>
          <w:szCs w:val="20"/>
          <w:lang w:val="es-CL"/>
        </w:rPr>
        <w:t xml:space="preserve">y centinelas </w:t>
      </w:r>
      <w:r>
        <w:rPr>
          <w:rFonts w:ascii="Arial" w:eastAsia="Arial" w:hAnsi="Arial" w:cs="Arial"/>
          <w:bCs/>
          <w:spacing w:val="-2"/>
          <w:sz w:val="20"/>
          <w:szCs w:val="20"/>
          <w:lang w:val="es-CL"/>
        </w:rPr>
        <w:t>ocurridos en las unidades</w:t>
      </w:r>
      <w:r w:rsidR="00D31F78" w:rsidRPr="007B2A3F">
        <w:rPr>
          <w:rFonts w:ascii="Arial" w:eastAsia="Arial" w:hAnsi="Arial" w:cs="Arial"/>
          <w:bCs/>
          <w:spacing w:val="-2"/>
          <w:sz w:val="20"/>
          <w:szCs w:val="20"/>
          <w:lang w:val="es-CL"/>
        </w:rPr>
        <w:t>.</w:t>
      </w:r>
    </w:p>
    <w:p w:rsidR="00D31F78" w:rsidRPr="007B2A3F" w:rsidRDefault="00D31F78" w:rsidP="00D31F78">
      <w:pPr>
        <w:pStyle w:val="TableParagraph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bCs/>
          <w:spacing w:val="-2"/>
          <w:sz w:val="20"/>
          <w:szCs w:val="20"/>
          <w:lang w:val="es-CL"/>
        </w:rPr>
      </w:pPr>
      <w:r w:rsidRPr="007B2A3F">
        <w:rPr>
          <w:rFonts w:ascii="Arial" w:eastAsia="Arial" w:hAnsi="Arial" w:cs="Arial"/>
          <w:bCs/>
          <w:spacing w:val="-2"/>
          <w:sz w:val="20"/>
          <w:szCs w:val="20"/>
          <w:lang w:val="es-CL"/>
        </w:rPr>
        <w:t>Elaborar plan de intervención en conjunto con jefe de Unidad.</w:t>
      </w:r>
    </w:p>
    <w:p w:rsidR="00D31F78" w:rsidRPr="007B2A3F" w:rsidRDefault="00D31F78" w:rsidP="00D31F78">
      <w:pPr>
        <w:pStyle w:val="TableParagraph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bCs/>
          <w:spacing w:val="-2"/>
          <w:sz w:val="20"/>
          <w:szCs w:val="20"/>
          <w:lang w:val="es-CL"/>
        </w:rPr>
      </w:pPr>
      <w:r w:rsidRPr="007B2A3F">
        <w:rPr>
          <w:rFonts w:ascii="Arial" w:eastAsia="Arial" w:hAnsi="Arial" w:cs="Arial"/>
          <w:bCs/>
          <w:spacing w:val="-2"/>
          <w:sz w:val="20"/>
          <w:szCs w:val="20"/>
          <w:lang w:val="es-CL"/>
        </w:rPr>
        <w:t>Confeccionar, analizar y entregar informe de resultado de plan de intervención a comité de calidad para evaluación.</w:t>
      </w:r>
    </w:p>
    <w:p w:rsidR="00D31F78" w:rsidRPr="007B2A3F" w:rsidRDefault="00D31F78" w:rsidP="00D31F78">
      <w:pPr>
        <w:pStyle w:val="TableParagraph"/>
        <w:spacing w:line="360" w:lineRule="auto"/>
        <w:ind w:left="39"/>
        <w:jc w:val="both"/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</w:pPr>
      <w:r w:rsidRPr="007B2A3F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br w:type="page"/>
      </w:r>
    </w:p>
    <w:p w:rsidR="00D31F78" w:rsidRPr="007B2A3F" w:rsidRDefault="00D31F78" w:rsidP="009B7683">
      <w:pPr>
        <w:pStyle w:val="Prrafodelista"/>
        <w:widowControl w:val="0"/>
        <w:tabs>
          <w:tab w:val="left" w:pos="0"/>
        </w:tabs>
        <w:spacing w:line="360" w:lineRule="auto"/>
        <w:ind w:left="0"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7B2A3F">
        <w:rPr>
          <w:rFonts w:ascii="Arial" w:eastAsia="Arial" w:hAnsi="Arial" w:cs="Arial"/>
          <w:b/>
          <w:spacing w:val="-1"/>
          <w:sz w:val="20"/>
          <w:szCs w:val="20"/>
        </w:rPr>
        <w:lastRenderedPageBreak/>
        <w:t>Funcionarios de Unidades</w:t>
      </w:r>
      <w:r w:rsidRPr="007B2A3F">
        <w:rPr>
          <w:rFonts w:ascii="Arial" w:eastAsia="Arial" w:hAnsi="Arial" w:cs="Arial"/>
          <w:spacing w:val="-1"/>
          <w:sz w:val="20"/>
          <w:szCs w:val="20"/>
        </w:rPr>
        <w:t xml:space="preserve">: </w:t>
      </w:r>
    </w:p>
    <w:p w:rsidR="00D31F78" w:rsidRPr="007B2A3F" w:rsidRDefault="00D31F78" w:rsidP="009B7683">
      <w:pPr>
        <w:pStyle w:val="Prrafodelista"/>
        <w:widowControl w:val="0"/>
        <w:tabs>
          <w:tab w:val="left" w:pos="0"/>
        </w:tabs>
        <w:spacing w:line="360" w:lineRule="auto"/>
        <w:ind w:left="0"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7B2A3F">
        <w:rPr>
          <w:rFonts w:ascii="Arial" w:eastAsia="Arial" w:hAnsi="Arial" w:cs="Arial"/>
          <w:spacing w:val="-1"/>
          <w:sz w:val="20"/>
          <w:szCs w:val="20"/>
        </w:rPr>
        <w:t xml:space="preserve">Informar a Jefatura directa </w:t>
      </w:r>
      <w:r w:rsidR="005622BD">
        <w:rPr>
          <w:rFonts w:ascii="Arial" w:eastAsia="Arial" w:hAnsi="Arial" w:cs="Arial"/>
          <w:spacing w:val="-1"/>
          <w:sz w:val="20"/>
          <w:szCs w:val="20"/>
        </w:rPr>
        <w:t>la ocurrencia del evento</w:t>
      </w:r>
      <w:r w:rsidRPr="007B2A3F">
        <w:rPr>
          <w:rFonts w:ascii="Arial" w:eastAsia="Arial" w:hAnsi="Arial" w:cs="Arial"/>
          <w:spacing w:val="-1"/>
          <w:sz w:val="20"/>
          <w:szCs w:val="20"/>
        </w:rPr>
        <w:t>.</w:t>
      </w:r>
    </w:p>
    <w:p w:rsidR="00D31F78" w:rsidRPr="007B2A3F" w:rsidRDefault="00D31F78" w:rsidP="009B7683">
      <w:pPr>
        <w:pStyle w:val="Prrafodelista"/>
        <w:widowControl w:val="0"/>
        <w:tabs>
          <w:tab w:val="left" w:pos="0"/>
        </w:tabs>
        <w:spacing w:line="360" w:lineRule="auto"/>
        <w:ind w:left="0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D31F78" w:rsidRPr="007B2A3F" w:rsidRDefault="00D31F78" w:rsidP="009B7683">
      <w:pPr>
        <w:pStyle w:val="Prrafodelista"/>
        <w:widowControl w:val="0"/>
        <w:tabs>
          <w:tab w:val="left" w:pos="0"/>
        </w:tabs>
        <w:spacing w:line="360" w:lineRule="auto"/>
        <w:ind w:left="0"/>
        <w:jc w:val="both"/>
        <w:rPr>
          <w:rFonts w:ascii="Arial" w:eastAsia="Arial" w:hAnsi="Arial" w:cs="Arial"/>
          <w:spacing w:val="-2"/>
          <w:sz w:val="20"/>
          <w:szCs w:val="20"/>
        </w:rPr>
      </w:pPr>
      <w:r w:rsidRPr="007B2A3F">
        <w:rPr>
          <w:rFonts w:ascii="Arial" w:eastAsia="Arial" w:hAnsi="Arial" w:cs="Arial"/>
          <w:b/>
          <w:spacing w:val="-1"/>
          <w:sz w:val="20"/>
          <w:szCs w:val="20"/>
        </w:rPr>
        <w:t>Encargado</w:t>
      </w:r>
      <w:r w:rsidRPr="007B2A3F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7B2A3F">
        <w:rPr>
          <w:rFonts w:ascii="Arial" w:eastAsia="Arial" w:hAnsi="Arial" w:cs="Arial"/>
          <w:b/>
          <w:spacing w:val="-1"/>
          <w:sz w:val="20"/>
          <w:szCs w:val="20"/>
        </w:rPr>
        <w:t>de Unidad:</w:t>
      </w:r>
      <w:r w:rsidRPr="007B2A3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B2A3F">
        <w:rPr>
          <w:rFonts w:ascii="Arial" w:eastAsia="Arial" w:hAnsi="Arial" w:cs="Arial"/>
          <w:spacing w:val="-2"/>
          <w:sz w:val="20"/>
          <w:szCs w:val="20"/>
        </w:rPr>
        <w:t xml:space="preserve"> </w:t>
      </w:r>
    </w:p>
    <w:p w:rsidR="00D31F78" w:rsidRPr="007B2A3F" w:rsidRDefault="00D31F78" w:rsidP="009B7683">
      <w:pPr>
        <w:pStyle w:val="Prrafodelista"/>
        <w:widowControl w:val="0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Arial" w:eastAsia="Arial" w:hAnsi="Arial" w:cs="Arial"/>
          <w:spacing w:val="-2"/>
          <w:sz w:val="20"/>
          <w:szCs w:val="20"/>
        </w:rPr>
      </w:pPr>
      <w:r w:rsidRPr="007B2A3F">
        <w:rPr>
          <w:rFonts w:ascii="Arial" w:eastAsia="Arial" w:hAnsi="Arial" w:cs="Arial"/>
          <w:spacing w:val="-2"/>
          <w:sz w:val="20"/>
          <w:szCs w:val="20"/>
        </w:rPr>
        <w:t>Realizar Informe de notificación.</w:t>
      </w:r>
    </w:p>
    <w:p w:rsidR="00D31F78" w:rsidRPr="007B2A3F" w:rsidRDefault="00FA19FE" w:rsidP="009B7683">
      <w:pPr>
        <w:pStyle w:val="Prrafodelista"/>
        <w:widowControl w:val="0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Arial" w:eastAsia="Arial" w:hAnsi="Arial" w:cs="Arial"/>
          <w:spacing w:val="-2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Entregar informe a Encargada de Calidad</w:t>
      </w:r>
      <w:r w:rsidR="00D31F78" w:rsidRPr="007B2A3F">
        <w:rPr>
          <w:rFonts w:ascii="Arial" w:eastAsia="Arial" w:hAnsi="Arial" w:cs="Arial"/>
          <w:spacing w:val="-2"/>
          <w:sz w:val="20"/>
          <w:szCs w:val="20"/>
        </w:rPr>
        <w:t>.</w:t>
      </w:r>
    </w:p>
    <w:p w:rsidR="00D31F78" w:rsidRPr="007B2A3F" w:rsidRDefault="00D31F78" w:rsidP="009B7683">
      <w:pPr>
        <w:pStyle w:val="Prrafodelista"/>
        <w:widowControl w:val="0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pacing w:val="-2"/>
          <w:sz w:val="20"/>
          <w:szCs w:val="20"/>
        </w:rPr>
        <w:t>Entregar plan de intervención en conjunto con enfermera de</w:t>
      </w:r>
      <w:r w:rsidR="00FA19FE">
        <w:rPr>
          <w:rFonts w:ascii="Arial" w:eastAsia="Arial" w:hAnsi="Arial" w:cs="Arial"/>
          <w:spacing w:val="-2"/>
          <w:sz w:val="20"/>
          <w:szCs w:val="20"/>
        </w:rPr>
        <w:t xml:space="preserve"> Calidad</w:t>
      </w:r>
      <w:r w:rsidRPr="007B2A3F">
        <w:rPr>
          <w:rFonts w:ascii="Arial" w:eastAsia="Arial" w:hAnsi="Arial" w:cs="Arial"/>
          <w:spacing w:val="-2"/>
          <w:sz w:val="20"/>
          <w:szCs w:val="20"/>
        </w:rPr>
        <w:t>.</w:t>
      </w:r>
    </w:p>
    <w:p w:rsidR="00D31F78" w:rsidRPr="007B2A3F" w:rsidRDefault="00D31F78" w:rsidP="009B7683">
      <w:pPr>
        <w:pStyle w:val="Prrafodelista"/>
        <w:widowControl w:val="0"/>
        <w:tabs>
          <w:tab w:val="left" w:pos="0"/>
        </w:tabs>
        <w:spacing w:line="360" w:lineRule="auto"/>
        <w:ind w:left="0"/>
        <w:jc w:val="both"/>
        <w:rPr>
          <w:rFonts w:ascii="Arial" w:eastAsia="Arial" w:hAnsi="Arial" w:cs="Arial"/>
          <w:sz w:val="20"/>
          <w:szCs w:val="20"/>
        </w:rPr>
      </w:pPr>
    </w:p>
    <w:p w:rsidR="00D31F78" w:rsidRPr="007B2A3F" w:rsidRDefault="00D31F78" w:rsidP="009B7683">
      <w:pPr>
        <w:tabs>
          <w:tab w:val="left" w:pos="9781"/>
        </w:tabs>
        <w:spacing w:line="360" w:lineRule="auto"/>
        <w:ind w:right="222"/>
        <w:jc w:val="both"/>
        <w:rPr>
          <w:rFonts w:ascii="Arial" w:eastAsia="Arial" w:hAnsi="Arial" w:cs="Arial"/>
          <w:spacing w:val="6"/>
          <w:sz w:val="20"/>
          <w:szCs w:val="20"/>
        </w:rPr>
      </w:pPr>
      <w:r w:rsidRPr="007B2A3F">
        <w:rPr>
          <w:rFonts w:ascii="Arial" w:eastAsia="Arial" w:hAnsi="Arial" w:cs="Arial"/>
          <w:b/>
          <w:spacing w:val="-1"/>
          <w:sz w:val="20"/>
          <w:szCs w:val="20"/>
        </w:rPr>
        <w:t>Comité de Calidad</w:t>
      </w:r>
      <w:r w:rsidRPr="007B2A3F">
        <w:rPr>
          <w:rFonts w:ascii="Arial" w:eastAsia="Arial" w:hAnsi="Arial" w:cs="Arial"/>
          <w:b/>
          <w:spacing w:val="6"/>
          <w:sz w:val="20"/>
          <w:szCs w:val="20"/>
        </w:rPr>
        <w:t>:</w:t>
      </w:r>
      <w:r w:rsidRPr="007B2A3F">
        <w:rPr>
          <w:rFonts w:ascii="Arial" w:eastAsia="Arial" w:hAnsi="Arial" w:cs="Arial"/>
          <w:spacing w:val="6"/>
          <w:sz w:val="20"/>
          <w:szCs w:val="20"/>
        </w:rPr>
        <w:t xml:space="preserve"> </w:t>
      </w:r>
    </w:p>
    <w:p w:rsidR="00D31F78" w:rsidRPr="009B7683" w:rsidRDefault="00D31F78" w:rsidP="009B7683">
      <w:pPr>
        <w:pStyle w:val="Prrafodelista"/>
        <w:numPr>
          <w:ilvl w:val="0"/>
          <w:numId w:val="15"/>
        </w:numPr>
        <w:tabs>
          <w:tab w:val="left" w:pos="9781"/>
        </w:tabs>
        <w:spacing w:line="360" w:lineRule="auto"/>
        <w:ind w:right="222"/>
        <w:jc w:val="both"/>
        <w:rPr>
          <w:rFonts w:ascii="Arial" w:eastAsia="Arial" w:hAnsi="Arial" w:cs="Arial"/>
          <w:spacing w:val="6"/>
          <w:sz w:val="20"/>
          <w:szCs w:val="20"/>
        </w:rPr>
      </w:pPr>
      <w:r w:rsidRPr="009B7683">
        <w:rPr>
          <w:rFonts w:ascii="Arial" w:eastAsia="Arial" w:hAnsi="Arial" w:cs="Arial"/>
          <w:spacing w:val="6"/>
          <w:sz w:val="20"/>
          <w:szCs w:val="20"/>
        </w:rPr>
        <w:t>Evaluar plan de intervención.</w:t>
      </w:r>
    </w:p>
    <w:p w:rsidR="00D31F78" w:rsidRPr="009B7683" w:rsidRDefault="00D31F78" w:rsidP="009B7683">
      <w:pPr>
        <w:pStyle w:val="Prrafodelista"/>
        <w:numPr>
          <w:ilvl w:val="0"/>
          <w:numId w:val="15"/>
        </w:numPr>
        <w:tabs>
          <w:tab w:val="left" w:pos="9781"/>
        </w:tabs>
        <w:spacing w:line="360" w:lineRule="auto"/>
        <w:ind w:right="222"/>
        <w:jc w:val="both"/>
        <w:rPr>
          <w:rFonts w:ascii="Arial" w:eastAsia="Arial" w:hAnsi="Arial" w:cs="Arial"/>
          <w:spacing w:val="6"/>
          <w:sz w:val="20"/>
          <w:szCs w:val="20"/>
        </w:rPr>
      </w:pPr>
      <w:r w:rsidRPr="009B7683">
        <w:rPr>
          <w:rFonts w:ascii="Arial" w:eastAsia="Arial" w:hAnsi="Arial" w:cs="Arial"/>
          <w:spacing w:val="6"/>
          <w:sz w:val="20"/>
          <w:szCs w:val="20"/>
        </w:rPr>
        <w:t>Evaluar informe de resultados de plan de intervención.</w:t>
      </w:r>
    </w:p>
    <w:p w:rsidR="00D31F78" w:rsidRPr="009B7683" w:rsidRDefault="00D31F78" w:rsidP="009B7683">
      <w:pPr>
        <w:pStyle w:val="Prrafodelista"/>
        <w:numPr>
          <w:ilvl w:val="0"/>
          <w:numId w:val="15"/>
        </w:numPr>
        <w:tabs>
          <w:tab w:val="left" w:pos="9781"/>
        </w:tabs>
        <w:spacing w:line="360" w:lineRule="auto"/>
        <w:ind w:right="222"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9B7683">
        <w:rPr>
          <w:rFonts w:ascii="Arial" w:eastAsia="Arial" w:hAnsi="Arial" w:cs="Arial"/>
          <w:spacing w:val="6"/>
          <w:sz w:val="20"/>
          <w:szCs w:val="20"/>
        </w:rPr>
        <w:t>Realizar seguimiento de informes de resultado de plan de intervención.</w:t>
      </w: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Pr="007B2A3F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 w:rsidRPr="007B2A3F">
        <w:rPr>
          <w:rFonts w:ascii="Arial" w:eastAsia="Arial" w:hAnsi="Arial" w:cs="Arial"/>
          <w:b/>
          <w:sz w:val="22"/>
          <w:szCs w:val="22"/>
        </w:rPr>
        <w:t>6-. Definiciones</w:t>
      </w:r>
    </w:p>
    <w:p w:rsidR="00F63F7A" w:rsidRPr="007B2A3F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D31F78" w:rsidRPr="007B2A3F" w:rsidRDefault="00D31F78" w:rsidP="00D31F78">
      <w:pPr>
        <w:widowControl w:val="0"/>
        <w:spacing w:line="360" w:lineRule="auto"/>
        <w:ind w:left="39"/>
        <w:jc w:val="both"/>
        <w:rPr>
          <w:rFonts w:ascii="Arial" w:eastAsia="Arial" w:hAnsi="Arial" w:cs="Arial"/>
          <w:bCs/>
          <w:sz w:val="20"/>
          <w:szCs w:val="20"/>
          <w:lang w:eastAsia="en-US"/>
        </w:rPr>
      </w:pPr>
      <w:r w:rsidRPr="007B2A3F">
        <w:rPr>
          <w:rFonts w:ascii="Arial" w:eastAsia="Arial" w:hAnsi="Arial" w:cs="Arial"/>
          <w:b/>
          <w:sz w:val="20"/>
          <w:szCs w:val="20"/>
          <w:lang w:eastAsia="en-US"/>
        </w:rPr>
        <w:t>Evento adverso:</w:t>
      </w:r>
      <w:r w:rsidRPr="007B2A3F">
        <w:rPr>
          <w:rFonts w:ascii="Arial" w:eastAsia="Arial" w:hAnsi="Arial" w:cs="Arial"/>
          <w:bCs/>
          <w:sz w:val="20"/>
          <w:szCs w:val="20"/>
          <w:lang w:eastAsia="en-US"/>
        </w:rPr>
        <w:t xml:space="preserve"> Situación o acontecimiento inesperado, relacionado con la atención de salud recibida por el paciente que tiene, o puede tener consecuencias negativas pa</w:t>
      </w:r>
      <w:r w:rsidR="007B2A3F">
        <w:rPr>
          <w:rFonts w:ascii="Arial" w:eastAsia="Arial" w:hAnsi="Arial" w:cs="Arial"/>
          <w:bCs/>
          <w:sz w:val="20"/>
          <w:szCs w:val="20"/>
          <w:lang w:eastAsia="en-US"/>
        </w:rPr>
        <w:t>r</w:t>
      </w:r>
      <w:r w:rsidRPr="007B2A3F">
        <w:rPr>
          <w:rFonts w:ascii="Arial" w:eastAsia="Arial" w:hAnsi="Arial" w:cs="Arial"/>
          <w:bCs/>
          <w:sz w:val="20"/>
          <w:szCs w:val="20"/>
          <w:lang w:eastAsia="en-US"/>
        </w:rPr>
        <w:t>a el mismo y que no está relacionada con el curso natural de la enfermedad.</w:t>
      </w:r>
    </w:p>
    <w:p w:rsidR="00D31F78" w:rsidRPr="007B2A3F" w:rsidRDefault="00D31F78" w:rsidP="00D31F78">
      <w:pPr>
        <w:widowControl w:val="0"/>
        <w:spacing w:line="360" w:lineRule="auto"/>
        <w:ind w:left="39"/>
        <w:jc w:val="both"/>
        <w:rPr>
          <w:rFonts w:ascii="Arial" w:eastAsia="Arial" w:hAnsi="Arial" w:cs="Arial"/>
          <w:bCs/>
          <w:sz w:val="20"/>
          <w:szCs w:val="20"/>
          <w:lang w:eastAsia="en-US"/>
        </w:rPr>
      </w:pPr>
    </w:p>
    <w:p w:rsidR="00D31F78" w:rsidRPr="007B2A3F" w:rsidRDefault="00D31F78" w:rsidP="00D31F78">
      <w:pPr>
        <w:widowControl w:val="0"/>
        <w:spacing w:line="360" w:lineRule="auto"/>
        <w:ind w:left="39"/>
        <w:jc w:val="both"/>
        <w:rPr>
          <w:rFonts w:ascii="Arial" w:eastAsia="Arial" w:hAnsi="Arial" w:cs="Arial"/>
          <w:bCs/>
          <w:sz w:val="20"/>
          <w:szCs w:val="20"/>
          <w:lang w:eastAsia="en-US"/>
        </w:rPr>
      </w:pPr>
      <w:r w:rsidRPr="007B2A3F">
        <w:rPr>
          <w:rFonts w:ascii="Arial" w:eastAsia="Arial" w:hAnsi="Arial" w:cs="Arial"/>
          <w:b/>
          <w:sz w:val="20"/>
          <w:szCs w:val="20"/>
          <w:lang w:eastAsia="en-US"/>
        </w:rPr>
        <w:t>Evento Centinela:</w:t>
      </w:r>
      <w:r w:rsidRPr="007B2A3F">
        <w:rPr>
          <w:rFonts w:ascii="Arial" w:eastAsia="Arial" w:hAnsi="Arial" w:cs="Arial"/>
          <w:bCs/>
          <w:sz w:val="20"/>
          <w:szCs w:val="20"/>
          <w:lang w:eastAsia="en-US"/>
        </w:rPr>
        <w:t xml:space="preserve"> Es un hecho que implica la muerte del paciente, una lesión física o psicológica severa, o el riesgo potencial de que esto ocurra.</w:t>
      </w:r>
    </w:p>
    <w:p w:rsidR="00D31F78" w:rsidRPr="007B2A3F" w:rsidRDefault="00D31F78" w:rsidP="00D31F78">
      <w:pPr>
        <w:widowControl w:val="0"/>
        <w:spacing w:line="360" w:lineRule="auto"/>
        <w:ind w:left="39"/>
        <w:jc w:val="both"/>
        <w:rPr>
          <w:rFonts w:ascii="Arial" w:eastAsia="Arial" w:hAnsi="Arial" w:cs="Arial"/>
          <w:bCs/>
          <w:sz w:val="20"/>
          <w:szCs w:val="20"/>
          <w:lang w:eastAsia="en-US"/>
        </w:rPr>
      </w:pPr>
    </w:p>
    <w:p w:rsidR="00D31F78" w:rsidRPr="007B2A3F" w:rsidRDefault="00D31F78" w:rsidP="00D31F78">
      <w:pPr>
        <w:widowControl w:val="0"/>
        <w:spacing w:line="360" w:lineRule="auto"/>
        <w:ind w:left="39"/>
        <w:jc w:val="both"/>
        <w:rPr>
          <w:rFonts w:ascii="Arial" w:eastAsia="Arial" w:hAnsi="Arial" w:cs="Arial"/>
          <w:bCs/>
          <w:sz w:val="20"/>
          <w:szCs w:val="20"/>
          <w:lang w:eastAsia="en-US"/>
        </w:rPr>
      </w:pPr>
      <w:r w:rsidRPr="007B2A3F">
        <w:rPr>
          <w:rFonts w:ascii="Arial" w:eastAsia="Arial" w:hAnsi="Arial" w:cs="Arial"/>
          <w:b/>
          <w:sz w:val="20"/>
          <w:szCs w:val="20"/>
          <w:lang w:eastAsia="en-US"/>
        </w:rPr>
        <w:t>Incidente:</w:t>
      </w:r>
      <w:r w:rsidRPr="007B2A3F">
        <w:rPr>
          <w:rFonts w:ascii="Arial" w:eastAsia="Arial" w:hAnsi="Arial" w:cs="Arial"/>
          <w:bCs/>
          <w:sz w:val="20"/>
          <w:szCs w:val="20"/>
          <w:lang w:eastAsia="en-US"/>
        </w:rPr>
        <w:t xml:space="preserve"> Suceso Adverso, consecuencia de la atención recibida, que no llega a provocar daño al paciente.</w:t>
      </w:r>
    </w:p>
    <w:p w:rsidR="00F63F7A" w:rsidRPr="007B2A3F" w:rsidRDefault="00F63F7A" w:rsidP="00F63F7A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A091B" w:rsidRDefault="00FA091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F63F7A" w:rsidRDefault="00F63F7A" w:rsidP="00F63F7A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7-. Desarrollo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 xml:space="preserve">Se vigilarán los siguientes eventos Adversos y Centinelas en Cesfam Jose </w:t>
      </w:r>
      <w:r w:rsidR="009B7683" w:rsidRPr="007B2A3F">
        <w:rPr>
          <w:rFonts w:ascii="Arial" w:eastAsia="Arial" w:hAnsi="Arial" w:cs="Arial"/>
          <w:bCs/>
          <w:spacing w:val="-1"/>
          <w:sz w:val="20"/>
          <w:szCs w:val="20"/>
        </w:rPr>
        <w:t>Joaquín</w:t>
      </w: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 xml:space="preserve"> Aguirre: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7"/>
        <w:gridCol w:w="3404"/>
        <w:gridCol w:w="3329"/>
      </w:tblGrid>
      <w:tr w:rsidR="000206E5" w:rsidRPr="007B2A3F" w:rsidTr="009B7683">
        <w:tc>
          <w:tcPr>
            <w:tcW w:w="3327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-107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Unidad o Servicio</w:t>
            </w:r>
          </w:p>
        </w:tc>
        <w:tc>
          <w:tcPr>
            <w:tcW w:w="3404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-138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Evento Adverso que se vigila</w:t>
            </w:r>
          </w:p>
        </w:tc>
        <w:tc>
          <w:tcPr>
            <w:tcW w:w="3329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-27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Evento Centinela que se vigila</w:t>
            </w:r>
          </w:p>
        </w:tc>
      </w:tr>
      <w:tr w:rsidR="000206E5" w:rsidRPr="007B2A3F" w:rsidTr="009B7683">
        <w:tc>
          <w:tcPr>
            <w:tcW w:w="3327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Farmacia</w:t>
            </w:r>
          </w:p>
        </w:tc>
        <w:tc>
          <w:tcPr>
            <w:tcW w:w="3404" w:type="dxa"/>
            <w:shd w:val="clear" w:color="auto" w:fill="auto"/>
          </w:tcPr>
          <w:p w:rsidR="000206E5" w:rsidRPr="007B2A3F" w:rsidRDefault="0017092A" w:rsidP="000206E5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Error en el despacho de medicamentos.</w:t>
            </w:r>
          </w:p>
        </w:tc>
        <w:tc>
          <w:tcPr>
            <w:tcW w:w="3329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-122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Administración de medicamento despachado incorrectamente que pueda significar hospitalización o muerte del paciente.</w:t>
            </w:r>
          </w:p>
        </w:tc>
      </w:tr>
      <w:tr w:rsidR="000206E5" w:rsidRPr="007B2A3F" w:rsidTr="009B7683">
        <w:tc>
          <w:tcPr>
            <w:tcW w:w="3327" w:type="dxa"/>
            <w:shd w:val="clear" w:color="auto" w:fill="auto"/>
          </w:tcPr>
          <w:p w:rsidR="000206E5" w:rsidRPr="007B2A3F" w:rsidRDefault="000206E5" w:rsidP="001342DB">
            <w:pPr>
              <w:spacing w:line="360" w:lineRule="auto"/>
              <w:ind w:right="531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Cirugía Men</w:t>
            </w:r>
            <w:r w:rsidR="001342DB"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or</w:t>
            </w:r>
          </w:p>
          <w:p w:rsidR="001342DB" w:rsidRPr="007B2A3F" w:rsidRDefault="001342DB" w:rsidP="001342DB">
            <w:pPr>
              <w:spacing w:line="360" w:lineRule="auto"/>
              <w:ind w:right="531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Error en la Administración de medicamento.</w:t>
            </w:r>
          </w:p>
          <w:p w:rsidR="001342DB" w:rsidRPr="007B2A3F" w:rsidRDefault="001342DB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1342DB" w:rsidRPr="007B2A3F" w:rsidRDefault="001342DB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Pérdida de muestra para biopsia.</w:t>
            </w:r>
          </w:p>
        </w:tc>
        <w:tc>
          <w:tcPr>
            <w:tcW w:w="3329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-27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Error en la administración de medicamento que pueda significar hospitalización o muerte del paciente.</w:t>
            </w:r>
          </w:p>
          <w:p w:rsidR="000206E5" w:rsidRPr="007B2A3F" w:rsidRDefault="000206E5" w:rsidP="000206E5">
            <w:pPr>
              <w:spacing w:line="360" w:lineRule="auto"/>
              <w:ind w:right="-16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</w:tc>
      </w:tr>
      <w:tr w:rsidR="000206E5" w:rsidRPr="007B2A3F" w:rsidTr="009B7683">
        <w:tc>
          <w:tcPr>
            <w:tcW w:w="3327" w:type="dxa"/>
            <w:shd w:val="clear" w:color="auto" w:fill="auto"/>
          </w:tcPr>
          <w:p w:rsidR="000206E5" w:rsidRPr="007B2A3F" w:rsidRDefault="000206E5" w:rsidP="001342DB">
            <w:pPr>
              <w:spacing w:line="360" w:lineRule="auto"/>
              <w:ind w:right="531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Vacunatorio</w:t>
            </w:r>
          </w:p>
          <w:p w:rsidR="001342DB" w:rsidRPr="007B2A3F" w:rsidRDefault="001342DB" w:rsidP="001342DB">
            <w:pPr>
              <w:spacing w:line="360" w:lineRule="auto"/>
              <w:ind w:right="531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EPRO (Error programático)</w:t>
            </w:r>
          </w:p>
        </w:tc>
        <w:tc>
          <w:tcPr>
            <w:tcW w:w="3329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-27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Muerte u hospitalización del paciente debido a EPRO.</w:t>
            </w:r>
          </w:p>
          <w:p w:rsidR="000206E5" w:rsidRPr="007B2A3F" w:rsidRDefault="000206E5" w:rsidP="000206E5">
            <w:pPr>
              <w:spacing w:line="360" w:lineRule="auto"/>
              <w:ind w:right="-27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</w:tc>
      </w:tr>
      <w:tr w:rsidR="001342DB" w:rsidRPr="007B2A3F" w:rsidTr="009B7683">
        <w:tc>
          <w:tcPr>
            <w:tcW w:w="3327" w:type="dxa"/>
            <w:shd w:val="clear" w:color="auto" w:fill="auto"/>
          </w:tcPr>
          <w:p w:rsidR="001342DB" w:rsidRPr="007B2A3F" w:rsidRDefault="001342DB" w:rsidP="001342DB">
            <w:pPr>
              <w:spacing w:line="360" w:lineRule="auto"/>
              <w:ind w:right="531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SUR</w:t>
            </w:r>
          </w:p>
        </w:tc>
        <w:tc>
          <w:tcPr>
            <w:tcW w:w="3404" w:type="dxa"/>
            <w:shd w:val="clear" w:color="auto" w:fill="auto"/>
          </w:tcPr>
          <w:p w:rsidR="001342DB" w:rsidRPr="007B2A3F" w:rsidRDefault="001342DB" w:rsidP="001342DB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Error en la Administración de medicamento.</w:t>
            </w:r>
          </w:p>
          <w:p w:rsidR="001342DB" w:rsidRPr="007B2A3F" w:rsidRDefault="001342DB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3329" w:type="dxa"/>
            <w:shd w:val="clear" w:color="auto" w:fill="auto"/>
          </w:tcPr>
          <w:p w:rsidR="001342DB" w:rsidRDefault="002044FF" w:rsidP="000206E5">
            <w:pPr>
              <w:spacing w:line="360" w:lineRule="auto"/>
              <w:ind w:right="-27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Error en la administración de medicamento que pueda significar hospitalización o muerte del paciente</w:t>
            </w:r>
            <w:r w:rsidR="0017092A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.</w:t>
            </w:r>
          </w:p>
          <w:p w:rsidR="0017092A" w:rsidRPr="007B2A3F" w:rsidRDefault="0017092A" w:rsidP="000206E5">
            <w:pPr>
              <w:spacing w:line="360" w:lineRule="auto"/>
              <w:ind w:right="-27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</w:tc>
      </w:tr>
      <w:tr w:rsidR="000206E5" w:rsidRPr="007B2A3F" w:rsidTr="009B7683">
        <w:tc>
          <w:tcPr>
            <w:tcW w:w="3327" w:type="dxa"/>
            <w:shd w:val="clear" w:color="auto" w:fill="auto"/>
          </w:tcPr>
          <w:p w:rsidR="000206E5" w:rsidRPr="007B2A3F" w:rsidRDefault="000206E5" w:rsidP="001342DB">
            <w:pPr>
              <w:spacing w:line="360" w:lineRule="auto"/>
              <w:ind w:right="390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Unidad de Curaciones y tratamiento</w:t>
            </w:r>
          </w:p>
        </w:tc>
        <w:tc>
          <w:tcPr>
            <w:tcW w:w="3404" w:type="dxa"/>
            <w:shd w:val="clear" w:color="auto" w:fill="auto"/>
          </w:tcPr>
          <w:p w:rsidR="000206E5" w:rsidRPr="007B2A3F" w:rsidRDefault="001342DB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Error en </w:t>
            </w:r>
            <w:r w:rsidR="000206E5"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Administ</w:t>
            </w:r>
            <w:r w:rsidR="0017092A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ración de medicamento.</w:t>
            </w:r>
          </w:p>
        </w:tc>
        <w:tc>
          <w:tcPr>
            <w:tcW w:w="3329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-27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Administración de medicamento incorrecta que pueda significar hospitalización o muerte del paciente.</w:t>
            </w:r>
          </w:p>
          <w:p w:rsidR="000206E5" w:rsidRPr="007B2A3F" w:rsidRDefault="000206E5" w:rsidP="000206E5">
            <w:pPr>
              <w:spacing w:line="360" w:lineRule="auto"/>
              <w:ind w:right="-27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</w:tc>
      </w:tr>
      <w:tr w:rsidR="000206E5" w:rsidRPr="007B2A3F" w:rsidTr="009B7683">
        <w:tc>
          <w:tcPr>
            <w:tcW w:w="3327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Ginecología</w:t>
            </w:r>
          </w:p>
        </w:tc>
        <w:tc>
          <w:tcPr>
            <w:tcW w:w="3404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Error en la administración de medicamento.</w:t>
            </w:r>
          </w:p>
          <w:p w:rsidR="000206E5" w:rsidRPr="007B2A3F" w:rsidRDefault="000206E5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Error en inserción de DIU.</w:t>
            </w:r>
          </w:p>
          <w:p w:rsidR="000206E5" w:rsidRPr="007B2A3F" w:rsidRDefault="000206E5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Error en Inserción de Implanon.</w:t>
            </w:r>
          </w:p>
          <w:p w:rsidR="000206E5" w:rsidRDefault="000206E5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lastRenderedPageBreak/>
              <w:t>Pérdida de PAP.</w:t>
            </w:r>
          </w:p>
          <w:p w:rsidR="007327E8" w:rsidRDefault="007327E8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Entrega de informe de ecografía con datos que no corresponden a la paciente.</w:t>
            </w:r>
          </w:p>
          <w:p w:rsidR="000A48B6" w:rsidRPr="007B2A3F" w:rsidRDefault="000A48B6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Reacción alérgica local por uso de preservativo con látex en paciente que es alérgica al látex.</w:t>
            </w:r>
          </w:p>
        </w:tc>
        <w:tc>
          <w:tcPr>
            <w:tcW w:w="3329" w:type="dxa"/>
            <w:shd w:val="clear" w:color="auto" w:fill="auto"/>
          </w:tcPr>
          <w:p w:rsidR="000206E5" w:rsidRPr="007B2A3F" w:rsidRDefault="007327E8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lastRenderedPageBreak/>
              <w:t>Shock anafiláctico por uso de preservativo de látex en ecografía en paciente alérgica al látex.</w:t>
            </w:r>
          </w:p>
        </w:tc>
      </w:tr>
      <w:tr w:rsidR="000206E5" w:rsidRPr="007B2A3F" w:rsidTr="009B7683">
        <w:tc>
          <w:tcPr>
            <w:tcW w:w="3327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lastRenderedPageBreak/>
              <w:t>Dental</w:t>
            </w:r>
          </w:p>
        </w:tc>
        <w:tc>
          <w:tcPr>
            <w:tcW w:w="3404" w:type="dxa"/>
            <w:shd w:val="clear" w:color="auto" w:fill="auto"/>
          </w:tcPr>
          <w:p w:rsidR="000206E5" w:rsidRDefault="000206E5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Error en la Administración de Medicamento</w:t>
            </w:r>
            <w:r w:rsidR="0017092A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.</w:t>
            </w:r>
          </w:p>
          <w:p w:rsidR="0017092A" w:rsidRDefault="0017092A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</w:p>
          <w:p w:rsidR="0017092A" w:rsidRPr="007B2A3F" w:rsidRDefault="0017092A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Extracción de pieza dental incorrecta.</w:t>
            </w:r>
          </w:p>
        </w:tc>
        <w:tc>
          <w:tcPr>
            <w:tcW w:w="3329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-27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Administración de medicamento incorrecta que pueda significar hospitalización o muerte del paciente.</w:t>
            </w:r>
          </w:p>
          <w:p w:rsidR="000206E5" w:rsidRPr="007B2A3F" w:rsidRDefault="000206E5" w:rsidP="000206E5">
            <w:pPr>
              <w:spacing w:line="360" w:lineRule="auto"/>
              <w:ind w:right="-27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Exodoncia con resultado de fractura mandibular</w:t>
            </w:r>
            <w:r w:rsidR="0017092A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 u hospitalización</w:t>
            </w: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.</w:t>
            </w:r>
          </w:p>
        </w:tc>
      </w:tr>
      <w:tr w:rsidR="000206E5" w:rsidRPr="007B2A3F" w:rsidTr="009B7683">
        <w:tc>
          <w:tcPr>
            <w:tcW w:w="3327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Rayos dentales</w:t>
            </w:r>
          </w:p>
        </w:tc>
        <w:tc>
          <w:tcPr>
            <w:tcW w:w="3404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Placa radiológica de pieza dental equivocada.</w:t>
            </w:r>
          </w:p>
        </w:tc>
        <w:tc>
          <w:tcPr>
            <w:tcW w:w="3329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Extracción de la pieza errónea por placa dental equivocada.</w:t>
            </w:r>
          </w:p>
        </w:tc>
      </w:tr>
      <w:tr w:rsidR="00684FC2" w:rsidRPr="007B2A3F" w:rsidTr="009B7683">
        <w:tc>
          <w:tcPr>
            <w:tcW w:w="3327" w:type="dxa"/>
            <w:shd w:val="clear" w:color="auto" w:fill="auto"/>
          </w:tcPr>
          <w:p w:rsidR="00684FC2" w:rsidRPr="007B2A3F" w:rsidRDefault="00684FC2" w:rsidP="000206E5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Transporte de paciente</w:t>
            </w:r>
          </w:p>
        </w:tc>
        <w:tc>
          <w:tcPr>
            <w:tcW w:w="3404" w:type="dxa"/>
            <w:shd w:val="clear" w:color="auto" w:fill="auto"/>
          </w:tcPr>
          <w:p w:rsidR="00684FC2" w:rsidRPr="007B2A3F" w:rsidRDefault="00684FC2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Caída de paciente durante el traslado.</w:t>
            </w:r>
          </w:p>
        </w:tc>
        <w:tc>
          <w:tcPr>
            <w:tcW w:w="3329" w:type="dxa"/>
            <w:shd w:val="clear" w:color="auto" w:fill="auto"/>
          </w:tcPr>
          <w:p w:rsidR="00684FC2" w:rsidRPr="007B2A3F" w:rsidRDefault="00684FC2" w:rsidP="000206E5">
            <w:pPr>
              <w:spacing w:line="36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Caída de paciente durante el traslado que pueda significar hospitalización o muerte del paciente.</w:t>
            </w:r>
          </w:p>
        </w:tc>
      </w:tr>
    </w:tbl>
    <w:p w:rsidR="00B1051A" w:rsidRDefault="00B1051A">
      <w:pPr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B1051A" w:rsidRDefault="00B1051A">
      <w:pPr>
        <w:rPr>
          <w:rFonts w:ascii="Arial" w:eastAsia="Arial" w:hAnsi="Arial" w:cs="Arial"/>
          <w:b/>
          <w:bCs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br w:type="page"/>
      </w:r>
    </w:p>
    <w:p w:rsidR="00152FC6" w:rsidRPr="007B2A3F" w:rsidRDefault="00152FC6">
      <w:pPr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FA19FE" w:rsidRDefault="000206E5" w:rsidP="000206E5">
      <w:pPr>
        <w:spacing w:line="360" w:lineRule="auto"/>
        <w:ind w:right="49"/>
        <w:jc w:val="both"/>
        <w:rPr>
          <w:rFonts w:ascii="Arial" w:eastAsia="Arial" w:hAnsi="Arial" w:cs="Arial"/>
          <w:b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Sistema de vigilancia de eventos adversos </w:t>
      </w:r>
      <w:r w:rsidR="005622BD">
        <w:rPr>
          <w:rFonts w:ascii="Arial" w:eastAsia="Arial" w:hAnsi="Arial" w:cs="Arial"/>
          <w:b/>
          <w:bCs/>
          <w:spacing w:val="-1"/>
          <w:sz w:val="20"/>
          <w:szCs w:val="20"/>
        </w:rPr>
        <w:t>y centinelas</w:t>
      </w:r>
    </w:p>
    <w:p w:rsidR="002044FF" w:rsidRPr="00FA19FE" w:rsidRDefault="00FA19FE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FA19FE">
        <w:rPr>
          <w:rFonts w:ascii="Arial" w:eastAsia="Arial" w:hAnsi="Arial" w:cs="Arial"/>
          <w:bCs/>
          <w:spacing w:val="-1"/>
          <w:sz w:val="20"/>
          <w:szCs w:val="20"/>
        </w:rPr>
        <w:t>La vigilancia de eventos adversos se realizará de manera mixta, ya que son los funcionarios quienes deben reportar los evento</w:t>
      </w:r>
      <w:r>
        <w:rPr>
          <w:rFonts w:ascii="Arial" w:eastAsia="Arial" w:hAnsi="Arial" w:cs="Arial"/>
          <w:bCs/>
          <w:spacing w:val="-1"/>
          <w:sz w:val="20"/>
          <w:szCs w:val="20"/>
        </w:rPr>
        <w:t>s</w:t>
      </w:r>
      <w:r w:rsidRPr="00FA19FE">
        <w:rPr>
          <w:rFonts w:ascii="Arial" w:eastAsia="Arial" w:hAnsi="Arial" w:cs="Arial"/>
          <w:bCs/>
          <w:spacing w:val="-1"/>
          <w:sz w:val="20"/>
          <w:szCs w:val="20"/>
        </w:rPr>
        <w:t xml:space="preserve"> adversos y centinelas de manera voluntaria pero además se utilizarán los reclamos, sugerencias y solicitudes de los pacientes para buscar de manera activa algún evento que no haya sido notificado.</w:t>
      </w:r>
    </w:p>
    <w:p w:rsidR="00FA19FE" w:rsidRPr="007B2A3F" w:rsidRDefault="00FA19FE" w:rsidP="000206E5">
      <w:pPr>
        <w:spacing w:line="360" w:lineRule="auto"/>
        <w:ind w:right="1639"/>
        <w:jc w:val="both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/>
          <w:bCs/>
          <w:spacing w:val="-1"/>
          <w:sz w:val="20"/>
          <w:szCs w:val="20"/>
        </w:rPr>
        <w:t>Implementación del s</w:t>
      </w:r>
      <w:r w:rsidR="0017092A">
        <w:rPr>
          <w:rFonts w:ascii="Arial" w:eastAsia="Arial" w:hAnsi="Arial" w:cs="Arial"/>
          <w:b/>
          <w:bCs/>
          <w:spacing w:val="-1"/>
          <w:sz w:val="20"/>
          <w:szCs w:val="20"/>
        </w:rPr>
        <w:t>istema de notificación en CESFAM</w:t>
      </w:r>
      <w:r w:rsidRPr="007B2A3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Jose </w:t>
      </w:r>
      <w:r w:rsidR="00152FC6" w:rsidRPr="007B2A3F">
        <w:rPr>
          <w:rFonts w:ascii="Arial" w:eastAsia="Arial" w:hAnsi="Arial" w:cs="Arial"/>
          <w:b/>
          <w:bCs/>
          <w:spacing w:val="-1"/>
          <w:sz w:val="20"/>
          <w:szCs w:val="20"/>
        </w:rPr>
        <w:t>Joaquín</w:t>
      </w:r>
      <w:r w:rsidRPr="007B2A3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17092A" w:rsidRPr="007B2A3F">
        <w:rPr>
          <w:rFonts w:ascii="Arial" w:eastAsia="Arial" w:hAnsi="Arial" w:cs="Arial"/>
          <w:b/>
          <w:bCs/>
          <w:spacing w:val="-1"/>
          <w:sz w:val="20"/>
          <w:szCs w:val="20"/>
        </w:rPr>
        <w:t>Aguirre: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En</w:t>
      </w:r>
      <w:r w:rsidR="002044FF" w:rsidRPr="007B2A3F">
        <w:rPr>
          <w:rFonts w:ascii="Arial" w:eastAsia="Arial" w:hAnsi="Arial" w:cs="Arial"/>
          <w:bCs/>
          <w:spacing w:val="-1"/>
          <w:sz w:val="20"/>
          <w:szCs w:val="20"/>
        </w:rPr>
        <w:t>cargado de Calidad</w:t>
      </w: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 xml:space="preserve"> deberá llevar un registro de los i</w:t>
      </w:r>
      <w:r w:rsidR="0017092A">
        <w:rPr>
          <w:rFonts w:ascii="Arial" w:eastAsia="Arial" w:hAnsi="Arial" w:cs="Arial"/>
          <w:bCs/>
          <w:spacing w:val="-1"/>
          <w:sz w:val="20"/>
          <w:szCs w:val="20"/>
        </w:rPr>
        <w:t xml:space="preserve">ncidentes que debe </w:t>
      </w: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 xml:space="preserve"> estar disponible para el personal.</w:t>
      </w:r>
    </w:p>
    <w:p w:rsidR="000206E5" w:rsidRPr="007B2A3F" w:rsidRDefault="000206E5" w:rsidP="000206E5">
      <w:pPr>
        <w:spacing w:line="360" w:lineRule="auto"/>
        <w:ind w:left="720"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</w:p>
    <w:p w:rsidR="00152FC6" w:rsidRPr="007B2A3F" w:rsidRDefault="00152FC6" w:rsidP="000206E5">
      <w:pPr>
        <w:spacing w:line="360" w:lineRule="auto"/>
        <w:ind w:right="1639"/>
        <w:jc w:val="both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Etap</w:t>
      </w:r>
      <w:r w:rsidR="005622BD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as de manejo de </w:t>
      </w:r>
      <w:proofErr w:type="gramStart"/>
      <w:r w:rsidR="005622BD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eventos </w:t>
      </w:r>
      <w:r w:rsidRPr="007B2A3F">
        <w:rPr>
          <w:rFonts w:ascii="Arial" w:eastAsia="Arial" w:hAnsi="Arial" w:cs="Arial"/>
          <w:b/>
          <w:bCs/>
          <w:spacing w:val="-1"/>
          <w:sz w:val="20"/>
          <w:szCs w:val="20"/>
        </w:rPr>
        <w:t>:</w:t>
      </w:r>
      <w:proofErr w:type="gramEnd"/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Acciones Inmediatas: </w:t>
      </w: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El equipo clínico encargado del paciente debe adoptar las medidas inmediatas para: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Prevenir nuevos daños al mismo paciente o a otros.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Contener/Mitigar el daño.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Establecer y proteger evidencias que ayuden en el análisis.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Registrar las acciones tomadas, las cuales se deben revisar periódicamente.</w:t>
      </w:r>
    </w:p>
    <w:p w:rsidR="00391520" w:rsidRDefault="00391520">
      <w:pPr>
        <w:rPr>
          <w:rFonts w:ascii="Arial" w:eastAsia="Arial" w:hAnsi="Arial" w:cs="Arial"/>
          <w:bCs/>
          <w:spacing w:val="-1"/>
          <w:sz w:val="20"/>
          <w:szCs w:val="20"/>
        </w:rPr>
      </w:pPr>
      <w:r>
        <w:rPr>
          <w:rFonts w:ascii="Arial" w:eastAsia="Arial" w:hAnsi="Arial" w:cs="Arial"/>
          <w:bCs/>
          <w:spacing w:val="-1"/>
          <w:sz w:val="20"/>
          <w:szCs w:val="20"/>
        </w:rPr>
        <w:br w:type="page"/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</w:p>
    <w:p w:rsidR="000206E5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/>
          <w:bCs/>
          <w:spacing w:val="-1"/>
          <w:sz w:val="20"/>
          <w:szCs w:val="20"/>
        </w:rPr>
        <w:t>Procedimiento de Reporte:</w:t>
      </w:r>
    </w:p>
    <w:p w:rsidR="00FA19FE" w:rsidRPr="00FA19FE" w:rsidRDefault="00FA19FE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FA19FE">
        <w:rPr>
          <w:rFonts w:ascii="Arial" w:eastAsia="Arial" w:hAnsi="Arial" w:cs="Arial"/>
          <w:bCs/>
          <w:spacing w:val="-1"/>
          <w:sz w:val="20"/>
          <w:szCs w:val="20"/>
        </w:rPr>
        <w:t>Cada vez que un funcionario esté frente a un evento adverso o centinela, debe informarle de manera inmediata al encargado de la unidad para realizar la notificación a la unidad de calidad.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 xml:space="preserve">Encargado de cada unidad deberá reportar vía mail </w:t>
      </w:r>
      <w:r w:rsidR="00FA19FE">
        <w:rPr>
          <w:rFonts w:ascii="Arial" w:eastAsia="Arial" w:hAnsi="Arial" w:cs="Arial"/>
          <w:bCs/>
          <w:spacing w:val="-1"/>
          <w:sz w:val="20"/>
          <w:szCs w:val="20"/>
        </w:rPr>
        <w:t xml:space="preserve"> o de manera presencial </w:t>
      </w: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a encargada de Calidad el evento adverso que ocurrió en su unidad en los plazos estipulados en este protocolo, con una breve descripción de lo sucedido.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 xml:space="preserve">Se debe adjuntar </w:t>
      </w:r>
      <w:r w:rsidR="00FA19FE">
        <w:rPr>
          <w:rFonts w:ascii="Arial" w:eastAsia="Arial" w:hAnsi="Arial" w:cs="Arial"/>
          <w:bCs/>
          <w:spacing w:val="-1"/>
          <w:sz w:val="20"/>
          <w:szCs w:val="20"/>
        </w:rPr>
        <w:t xml:space="preserve"> o entregar </w:t>
      </w: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hoja de notificación de evento adverso (anexo 1).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/>
          <w:bCs/>
          <w:spacing w:val="-1"/>
          <w:sz w:val="20"/>
          <w:szCs w:val="20"/>
        </w:rPr>
        <w:t>Análisis y plan de mejora: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El análisis consiste en la búsqueda sistemática de las causas que originaron el evento adverso</w:t>
      </w:r>
      <w:r w:rsidR="005622BD">
        <w:rPr>
          <w:rFonts w:ascii="Arial" w:eastAsia="Arial" w:hAnsi="Arial" w:cs="Arial"/>
          <w:bCs/>
          <w:spacing w:val="-1"/>
          <w:sz w:val="20"/>
          <w:szCs w:val="20"/>
        </w:rPr>
        <w:t xml:space="preserve"> o centinela</w:t>
      </w: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.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En base al análisis de las causas se elabora propuesta de acciones que permitan mejorar la seguridad de la atención.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El plan de mejoramiento continuo debe contener: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Objetivos del plan de mejora.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Acciones a realizar y responsable.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Recursos necesarios.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Plazos definidos.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Verificadores.</w:t>
      </w:r>
    </w:p>
    <w:p w:rsidR="000206E5" w:rsidRPr="007B2A3F" w:rsidRDefault="000206E5" w:rsidP="00391520">
      <w:pPr>
        <w:rPr>
          <w:rFonts w:ascii="Arial" w:eastAsia="Arial" w:hAnsi="Arial" w:cs="Arial"/>
          <w:bCs/>
          <w:spacing w:val="-1"/>
          <w:sz w:val="20"/>
          <w:szCs w:val="20"/>
        </w:rPr>
      </w:pP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/>
          <w:bCs/>
          <w:spacing w:val="-1"/>
          <w:sz w:val="20"/>
          <w:szCs w:val="20"/>
        </w:rPr>
        <w:t>Evaluación y difusión: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Se verifica que el plan de mejora aprobado se ha realizado.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Se verifica que se han logrado los resultados esperados.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Cs/>
          <w:spacing w:val="-1"/>
          <w:sz w:val="20"/>
          <w:szCs w:val="20"/>
        </w:rPr>
        <w:t>Se realiza informe detallado del evento adverso y se difunde a involucrados y autoridades.</w:t>
      </w:r>
    </w:p>
    <w:p w:rsidR="00391520" w:rsidRDefault="005622BD">
      <w:pPr>
        <w:rPr>
          <w:rFonts w:ascii="Arial" w:eastAsia="Arial" w:hAnsi="Arial" w:cs="Arial"/>
          <w:bCs/>
          <w:spacing w:val="-1"/>
          <w:sz w:val="20"/>
          <w:szCs w:val="20"/>
        </w:rPr>
      </w:pPr>
      <w:r>
        <w:rPr>
          <w:rFonts w:ascii="Arial" w:eastAsia="Arial" w:hAnsi="Arial" w:cs="Arial"/>
          <w:bCs/>
          <w:spacing w:val="-1"/>
          <w:sz w:val="20"/>
          <w:szCs w:val="20"/>
        </w:rPr>
        <w:t>Trimestralmente se informará a unidades eventos adversos y/o centinelas ocurridos.</w:t>
      </w:r>
      <w:r w:rsidR="00391520">
        <w:rPr>
          <w:rFonts w:ascii="Arial" w:eastAsia="Arial" w:hAnsi="Arial" w:cs="Arial"/>
          <w:bCs/>
          <w:spacing w:val="-1"/>
          <w:sz w:val="20"/>
          <w:szCs w:val="20"/>
        </w:rPr>
        <w:br w:type="page"/>
      </w:r>
    </w:p>
    <w:p w:rsidR="000206E5" w:rsidRPr="007B2A3F" w:rsidRDefault="000206E5" w:rsidP="007B2A3F">
      <w:pPr>
        <w:rPr>
          <w:rFonts w:ascii="Arial" w:eastAsia="Arial" w:hAnsi="Arial" w:cs="Arial"/>
          <w:bCs/>
          <w:spacing w:val="-1"/>
          <w:sz w:val="20"/>
          <w:szCs w:val="20"/>
        </w:rPr>
      </w:pP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/>
          <w:bCs/>
          <w:spacing w:val="-1"/>
          <w:sz w:val="20"/>
          <w:szCs w:val="20"/>
        </w:rPr>
      </w:pPr>
      <w:r w:rsidRPr="007B2A3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Plazos de respuesta según tipos de incidentes en las etapas de vigilancia:</w:t>
      </w:r>
    </w:p>
    <w:p w:rsidR="000206E5" w:rsidRPr="007B2A3F" w:rsidRDefault="000206E5" w:rsidP="000206E5">
      <w:pPr>
        <w:spacing w:line="360" w:lineRule="auto"/>
        <w:ind w:right="1639"/>
        <w:jc w:val="both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5"/>
        <w:gridCol w:w="3049"/>
        <w:gridCol w:w="3475"/>
      </w:tblGrid>
      <w:tr w:rsidR="000206E5" w:rsidRPr="007B2A3F" w:rsidTr="00EE72E5">
        <w:tc>
          <w:tcPr>
            <w:tcW w:w="3325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Etapas de vigilancia</w:t>
            </w:r>
          </w:p>
        </w:tc>
        <w:tc>
          <w:tcPr>
            <w:tcW w:w="3049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146"/>
              <w:jc w:val="both"/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Evento Centinela.</w:t>
            </w:r>
          </w:p>
        </w:tc>
        <w:tc>
          <w:tcPr>
            <w:tcW w:w="3475" w:type="dxa"/>
            <w:shd w:val="clear" w:color="auto" w:fill="auto"/>
          </w:tcPr>
          <w:p w:rsidR="000206E5" w:rsidRPr="007B2A3F" w:rsidRDefault="000206E5" w:rsidP="000206E5">
            <w:pPr>
              <w:tabs>
                <w:tab w:val="left" w:pos="2898"/>
              </w:tabs>
              <w:spacing w:line="360" w:lineRule="auto"/>
              <w:ind w:right="257"/>
              <w:jc w:val="both"/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Evento Adverso.</w:t>
            </w:r>
          </w:p>
        </w:tc>
      </w:tr>
      <w:tr w:rsidR="000206E5" w:rsidRPr="007B2A3F" w:rsidTr="00EE72E5">
        <w:tc>
          <w:tcPr>
            <w:tcW w:w="3325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Notificación y descripción</w:t>
            </w:r>
          </w:p>
        </w:tc>
        <w:tc>
          <w:tcPr>
            <w:tcW w:w="3049" w:type="dxa"/>
            <w:shd w:val="clear" w:color="auto" w:fill="auto"/>
          </w:tcPr>
          <w:p w:rsidR="000206E5" w:rsidRPr="007B2A3F" w:rsidRDefault="000206E5" w:rsidP="00EE72E5">
            <w:pPr>
              <w:tabs>
                <w:tab w:val="left" w:pos="1197"/>
              </w:tabs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 Antes de 24 hrs.</w:t>
            </w:r>
          </w:p>
        </w:tc>
        <w:tc>
          <w:tcPr>
            <w:tcW w:w="3475" w:type="dxa"/>
            <w:shd w:val="clear" w:color="auto" w:fill="auto"/>
          </w:tcPr>
          <w:p w:rsidR="000206E5" w:rsidRPr="007B2A3F" w:rsidRDefault="00CC4A59" w:rsidP="000206E5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2</w:t>
            </w:r>
            <w:r w:rsidR="000206E5"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 día</w:t>
            </w: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</w:t>
            </w:r>
            <w:r w:rsidR="000206E5"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 hábil</w:t>
            </w: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es</w:t>
            </w:r>
            <w:r w:rsidR="000206E5"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.</w:t>
            </w:r>
          </w:p>
        </w:tc>
      </w:tr>
      <w:tr w:rsidR="000206E5" w:rsidRPr="007B2A3F" w:rsidTr="00EE72E5">
        <w:tc>
          <w:tcPr>
            <w:tcW w:w="3325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35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Análisis causas y plan de mejora.</w:t>
            </w:r>
          </w:p>
        </w:tc>
        <w:tc>
          <w:tcPr>
            <w:tcW w:w="3049" w:type="dxa"/>
            <w:shd w:val="clear" w:color="auto" w:fill="auto"/>
          </w:tcPr>
          <w:p w:rsidR="000206E5" w:rsidRPr="007B2A3F" w:rsidRDefault="00EE72E5" w:rsidP="000206E5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2</w:t>
            </w:r>
            <w:r w:rsidR="000206E5"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 días hábiles.</w:t>
            </w:r>
          </w:p>
        </w:tc>
        <w:tc>
          <w:tcPr>
            <w:tcW w:w="3475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7 Días hábiles.</w:t>
            </w:r>
          </w:p>
        </w:tc>
      </w:tr>
      <w:tr w:rsidR="000206E5" w:rsidRPr="007B2A3F" w:rsidTr="00EE72E5">
        <w:tc>
          <w:tcPr>
            <w:tcW w:w="3325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35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Evaluación del plan de mejora y difusión de resultados.</w:t>
            </w:r>
          </w:p>
        </w:tc>
        <w:tc>
          <w:tcPr>
            <w:tcW w:w="3049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5 días hábiles.</w:t>
            </w:r>
          </w:p>
        </w:tc>
        <w:tc>
          <w:tcPr>
            <w:tcW w:w="3475" w:type="dxa"/>
            <w:shd w:val="clear" w:color="auto" w:fill="auto"/>
          </w:tcPr>
          <w:p w:rsidR="000206E5" w:rsidRPr="007B2A3F" w:rsidRDefault="000206E5" w:rsidP="000206E5">
            <w:pPr>
              <w:spacing w:line="360" w:lineRule="auto"/>
              <w:ind w:right="257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7B2A3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10 días hábiles.</w:t>
            </w:r>
          </w:p>
        </w:tc>
      </w:tr>
    </w:tbl>
    <w:p w:rsidR="00EE72E5" w:rsidRPr="007B2A3F" w:rsidRDefault="00EE72E5">
      <w:pPr>
        <w:rPr>
          <w:rFonts w:ascii="Arial" w:eastAsia="Arial" w:hAnsi="Arial" w:cs="Arial"/>
          <w:b/>
          <w:sz w:val="20"/>
          <w:szCs w:val="20"/>
        </w:rPr>
      </w:pPr>
    </w:p>
    <w:p w:rsidR="00EE72E5" w:rsidRPr="007B2A3F" w:rsidRDefault="00EE72E5">
      <w:pPr>
        <w:rPr>
          <w:rFonts w:ascii="Arial" w:eastAsia="Arial" w:hAnsi="Arial" w:cs="Arial"/>
          <w:b/>
          <w:sz w:val="20"/>
          <w:szCs w:val="20"/>
        </w:rPr>
      </w:pPr>
    </w:p>
    <w:p w:rsidR="00EE72E5" w:rsidRDefault="00EE72E5">
      <w:pPr>
        <w:rPr>
          <w:rFonts w:ascii="Arial" w:eastAsia="Arial" w:hAnsi="Arial" w:cs="Arial"/>
          <w:b/>
          <w:sz w:val="22"/>
          <w:szCs w:val="22"/>
        </w:rPr>
      </w:pPr>
    </w:p>
    <w:p w:rsidR="00EE72E5" w:rsidRDefault="00EE72E5">
      <w:pPr>
        <w:rPr>
          <w:rFonts w:ascii="Arial" w:eastAsia="Arial" w:hAnsi="Arial" w:cs="Arial"/>
          <w:b/>
          <w:sz w:val="22"/>
          <w:szCs w:val="22"/>
        </w:rPr>
      </w:pPr>
    </w:p>
    <w:p w:rsidR="00EE72E5" w:rsidRDefault="00EE72E5">
      <w:pPr>
        <w:rPr>
          <w:rFonts w:ascii="Arial" w:eastAsia="Arial" w:hAnsi="Arial" w:cs="Arial"/>
          <w:b/>
          <w:sz w:val="22"/>
          <w:szCs w:val="22"/>
        </w:rPr>
      </w:pPr>
    </w:p>
    <w:p w:rsidR="00EE72E5" w:rsidRDefault="00EE72E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8.- D</w:t>
      </w:r>
      <w:r w:rsidR="007B2A3F">
        <w:rPr>
          <w:rFonts w:ascii="Arial" w:eastAsia="Arial" w:hAnsi="Arial" w:cs="Arial"/>
          <w:b/>
          <w:sz w:val="22"/>
          <w:szCs w:val="22"/>
        </w:rPr>
        <w:t>istribución</w:t>
      </w:r>
    </w:p>
    <w:p w:rsidR="007B2A3F" w:rsidRDefault="007B2A3F">
      <w:pPr>
        <w:rPr>
          <w:rFonts w:ascii="Arial" w:eastAsia="Arial" w:hAnsi="Arial" w:cs="Arial"/>
          <w:b/>
          <w:sz w:val="22"/>
          <w:szCs w:val="22"/>
        </w:rPr>
      </w:pP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a. Dirección de</w:t>
      </w:r>
      <w:r>
        <w:rPr>
          <w:rFonts w:ascii="Arial" w:hAnsi="Arial" w:cs="Arial"/>
          <w:sz w:val="20"/>
          <w:szCs w:val="22"/>
        </w:rPr>
        <w:t>l</w:t>
      </w:r>
      <w:r w:rsidRPr="00510BE3">
        <w:rPr>
          <w:rFonts w:ascii="Arial" w:hAnsi="Arial" w:cs="Arial"/>
          <w:sz w:val="20"/>
          <w:szCs w:val="22"/>
        </w:rPr>
        <w:t xml:space="preserve"> establecimiento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b.</w:t>
      </w:r>
      <w:r>
        <w:rPr>
          <w:rFonts w:ascii="Arial" w:hAnsi="Arial" w:cs="Arial"/>
          <w:sz w:val="20"/>
          <w:szCs w:val="22"/>
        </w:rPr>
        <w:t xml:space="preserve"> Unidad de C</w:t>
      </w:r>
      <w:r w:rsidRPr="00510BE3">
        <w:rPr>
          <w:rFonts w:ascii="Arial" w:hAnsi="Arial" w:cs="Arial"/>
          <w:sz w:val="20"/>
          <w:szCs w:val="22"/>
        </w:rPr>
        <w:t>alidad</w:t>
      </w:r>
      <w:r>
        <w:rPr>
          <w:rFonts w:ascii="Arial" w:hAnsi="Arial" w:cs="Arial"/>
          <w:sz w:val="20"/>
          <w:szCs w:val="22"/>
        </w:rPr>
        <w:t xml:space="preserve"> y Seguridad del Paciente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c. </w:t>
      </w:r>
      <w:r w:rsidRPr="00510BE3">
        <w:rPr>
          <w:rFonts w:ascii="Arial" w:hAnsi="Arial" w:cs="Arial"/>
          <w:sz w:val="20"/>
          <w:szCs w:val="22"/>
        </w:rPr>
        <w:t>Subdirecciones del establecimiento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d. Encargado/a MAISF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</w:t>
      </w:r>
      <w:r w:rsidRPr="00510BE3">
        <w:rPr>
          <w:rFonts w:ascii="Arial" w:hAnsi="Arial" w:cs="Arial"/>
          <w:sz w:val="20"/>
          <w:szCs w:val="22"/>
        </w:rPr>
        <w:t>. Encargado</w:t>
      </w:r>
      <w:r>
        <w:rPr>
          <w:rFonts w:ascii="Arial" w:hAnsi="Arial" w:cs="Arial"/>
          <w:sz w:val="20"/>
          <w:szCs w:val="22"/>
        </w:rPr>
        <w:t>s/as de P</w:t>
      </w:r>
      <w:r w:rsidRPr="00510BE3">
        <w:rPr>
          <w:rFonts w:ascii="Arial" w:hAnsi="Arial" w:cs="Arial"/>
          <w:sz w:val="20"/>
          <w:szCs w:val="22"/>
        </w:rPr>
        <w:t>rograma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f. Encargados/as de S</w:t>
      </w:r>
      <w:r w:rsidRPr="00510BE3">
        <w:rPr>
          <w:rFonts w:ascii="Arial" w:hAnsi="Arial" w:cs="Arial"/>
          <w:sz w:val="20"/>
          <w:szCs w:val="22"/>
        </w:rPr>
        <w:t>ector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</w:t>
      </w:r>
      <w:r w:rsidRPr="00510BE3">
        <w:rPr>
          <w:rFonts w:ascii="Arial" w:hAnsi="Arial" w:cs="Arial"/>
          <w:sz w:val="20"/>
          <w:szCs w:val="22"/>
        </w:rPr>
        <w:t xml:space="preserve">. </w:t>
      </w:r>
      <w:r>
        <w:rPr>
          <w:rFonts w:ascii="Arial" w:hAnsi="Arial" w:cs="Arial"/>
          <w:sz w:val="20"/>
          <w:szCs w:val="22"/>
        </w:rPr>
        <w:t>Encargados/as de P</w:t>
      </w:r>
      <w:r w:rsidRPr="00510BE3">
        <w:rPr>
          <w:rFonts w:ascii="Arial" w:hAnsi="Arial" w:cs="Arial"/>
          <w:sz w:val="20"/>
          <w:szCs w:val="22"/>
        </w:rPr>
        <w:t xml:space="preserve">osta 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h. Encargados/as de Unidad 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152FC6" w:rsidRPr="007B2A3F" w:rsidRDefault="00152FC6" w:rsidP="007B2A3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  <w:r w:rsidR="00FA19FE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9.- Anexos</w:t>
      </w:r>
    </w:p>
    <w:p w:rsidR="007B2A3F" w:rsidRPr="007B2A3F" w:rsidRDefault="007B2A3F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b/>
          <w:bCs/>
          <w:sz w:val="20"/>
          <w:szCs w:val="20"/>
          <w:lang w:eastAsia="en-US"/>
        </w:rPr>
        <w:t>Anexo 1</w:t>
      </w:r>
    </w:p>
    <w:p w:rsidR="00152FC6" w:rsidRPr="007B2A3F" w:rsidRDefault="00152FC6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     FORMULARIO DE NOTIFICACIÓN DE EVENTOS ADVERSOS CESFAM JOSÉ JOAQUÍN AGUIRRE</w:t>
      </w:r>
    </w:p>
    <w:p w:rsidR="00152FC6" w:rsidRPr="007B2A3F" w:rsidRDefault="00152FC6" w:rsidP="00152FC6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b/>
          <w:bCs/>
          <w:sz w:val="20"/>
          <w:szCs w:val="20"/>
          <w:lang w:eastAsia="en-US"/>
        </w:rPr>
        <w:t>Datos del paciente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152FC6" w:rsidRPr="007B2A3F" w:rsidTr="000C6AFB">
        <w:tc>
          <w:tcPr>
            <w:tcW w:w="2263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565" w:type="dxa"/>
          </w:tcPr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2FC6" w:rsidRPr="007B2A3F" w:rsidTr="000C6AFB">
        <w:tc>
          <w:tcPr>
            <w:tcW w:w="2263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Rut</w:t>
            </w:r>
          </w:p>
        </w:tc>
        <w:tc>
          <w:tcPr>
            <w:tcW w:w="6565" w:type="dxa"/>
          </w:tcPr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2FC6" w:rsidRPr="007B2A3F" w:rsidTr="000C6AFB">
        <w:tc>
          <w:tcPr>
            <w:tcW w:w="2263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6565" w:type="dxa"/>
          </w:tcPr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52FC6" w:rsidRPr="007B2A3F" w:rsidRDefault="00152FC6" w:rsidP="00152FC6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52FC6" w:rsidRPr="007B2A3F" w:rsidRDefault="00152FC6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b/>
          <w:bCs/>
          <w:sz w:val="20"/>
          <w:szCs w:val="20"/>
          <w:lang w:eastAsia="en-US"/>
        </w:rPr>
        <w:t>Datos del Evento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152FC6" w:rsidRPr="007B2A3F" w:rsidTr="000C6AFB">
        <w:tc>
          <w:tcPr>
            <w:tcW w:w="3681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5147" w:type="dxa"/>
          </w:tcPr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2FC6" w:rsidRPr="007B2A3F" w:rsidTr="000C6AFB">
        <w:tc>
          <w:tcPr>
            <w:tcW w:w="3681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5147" w:type="dxa"/>
          </w:tcPr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2FC6" w:rsidRPr="007B2A3F" w:rsidTr="000C6AFB">
        <w:tc>
          <w:tcPr>
            <w:tcW w:w="3681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  <w:tc>
          <w:tcPr>
            <w:tcW w:w="5147" w:type="dxa"/>
          </w:tcPr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2FC6" w:rsidRPr="007B2A3F" w:rsidTr="000C6AFB">
        <w:tc>
          <w:tcPr>
            <w:tcW w:w="3681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Tipo de evento (adverso o centinela)</w:t>
            </w:r>
          </w:p>
        </w:tc>
        <w:tc>
          <w:tcPr>
            <w:tcW w:w="5147" w:type="dxa"/>
          </w:tcPr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52FC6" w:rsidRPr="007B2A3F" w:rsidRDefault="00152FC6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52FC6" w:rsidRPr="007B2A3F" w:rsidRDefault="00152FC6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b/>
          <w:bCs/>
          <w:sz w:val="20"/>
          <w:szCs w:val="20"/>
          <w:lang w:eastAsia="en-US"/>
        </w:rPr>
        <w:t>Descripción del evento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2FC6" w:rsidRPr="007B2A3F" w:rsidTr="000C6AFB">
        <w:tc>
          <w:tcPr>
            <w:tcW w:w="8828" w:type="dxa"/>
          </w:tcPr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2FC6" w:rsidRPr="007B2A3F" w:rsidRDefault="00152FC6" w:rsidP="00152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52FC6" w:rsidRPr="007B2A3F" w:rsidRDefault="00152FC6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52FC6" w:rsidRPr="007B2A3F" w:rsidRDefault="00152FC6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b/>
          <w:bCs/>
          <w:sz w:val="20"/>
          <w:szCs w:val="20"/>
          <w:lang w:eastAsia="en-US"/>
        </w:rPr>
        <w:t>Evaluación médica</w:t>
      </w:r>
    </w:p>
    <w:tbl>
      <w:tblPr>
        <w:tblStyle w:val="Tablaconcuadrcula1"/>
        <w:tblW w:w="9008" w:type="dxa"/>
        <w:tblLook w:val="04A0" w:firstRow="1" w:lastRow="0" w:firstColumn="1" w:lastColumn="0" w:noHBand="0" w:noVBand="1"/>
      </w:tblPr>
      <w:tblGrid>
        <w:gridCol w:w="5098"/>
        <w:gridCol w:w="567"/>
        <w:gridCol w:w="567"/>
        <w:gridCol w:w="567"/>
        <w:gridCol w:w="2209"/>
      </w:tblGrid>
      <w:tr w:rsidR="00152FC6" w:rsidRPr="007B2A3F" w:rsidTr="000C6AFB">
        <w:tc>
          <w:tcPr>
            <w:tcW w:w="5098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567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209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</w:tr>
      <w:tr w:rsidR="00152FC6" w:rsidRPr="007B2A3F" w:rsidTr="000C6AFB">
        <w:tc>
          <w:tcPr>
            <w:tcW w:w="5098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Requiere Evaluación Médica</w:t>
            </w:r>
          </w:p>
        </w:tc>
        <w:tc>
          <w:tcPr>
            <w:tcW w:w="567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C6" w:rsidRPr="007B2A3F" w:rsidTr="000C6AFB">
        <w:tc>
          <w:tcPr>
            <w:tcW w:w="5098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Requiere tratamiento</w:t>
            </w:r>
          </w:p>
        </w:tc>
        <w:tc>
          <w:tcPr>
            <w:tcW w:w="567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C6" w:rsidRPr="007B2A3F" w:rsidTr="000C6AFB">
        <w:tc>
          <w:tcPr>
            <w:tcW w:w="5098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Se administra tratamiento en cesfam</w:t>
            </w:r>
          </w:p>
        </w:tc>
        <w:tc>
          <w:tcPr>
            <w:tcW w:w="567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FC6" w:rsidRPr="007B2A3F" w:rsidTr="000C6AFB">
        <w:tc>
          <w:tcPr>
            <w:tcW w:w="5098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  <w:r w:rsidRPr="007B2A3F">
              <w:rPr>
                <w:rFonts w:ascii="Arial" w:hAnsi="Arial" w:cs="Arial"/>
                <w:sz w:val="20"/>
                <w:szCs w:val="20"/>
              </w:rPr>
              <w:t>Requiere derivación a Servicio de Urgencia</w:t>
            </w:r>
          </w:p>
        </w:tc>
        <w:tc>
          <w:tcPr>
            <w:tcW w:w="567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152FC6" w:rsidRPr="007B2A3F" w:rsidRDefault="00152FC6" w:rsidP="00152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FC6" w:rsidRDefault="00152FC6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7B2A3F" w:rsidRDefault="007B2A3F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7B2A3F" w:rsidRPr="007B2A3F" w:rsidRDefault="007B2A3F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52FC6" w:rsidRPr="007B2A3F" w:rsidRDefault="00152FC6" w:rsidP="007B2A3F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sz w:val="20"/>
          <w:szCs w:val="20"/>
          <w:lang w:eastAsia="en-US"/>
        </w:rPr>
        <w:t>__________________________</w:t>
      </w:r>
    </w:p>
    <w:p w:rsidR="00152FC6" w:rsidRPr="007B2A3F" w:rsidRDefault="00152FC6" w:rsidP="00152FC6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sz w:val="20"/>
          <w:szCs w:val="20"/>
          <w:lang w:eastAsia="en-US"/>
        </w:rPr>
        <w:t>Nombre y firma encargado de Unidad</w:t>
      </w:r>
    </w:p>
    <w:p w:rsidR="00FA091B" w:rsidRDefault="00FA091B">
      <w:pPr>
        <w:rPr>
          <w:rFonts w:ascii="Arial" w:eastAsia="Arial" w:hAnsi="Arial" w:cs="Arial"/>
          <w:b/>
          <w:sz w:val="22"/>
          <w:szCs w:val="22"/>
        </w:rPr>
      </w:pPr>
    </w:p>
    <w:p w:rsidR="007B2A3F" w:rsidRDefault="007B2A3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F63F7A" w:rsidRDefault="00F63F7A" w:rsidP="00FA19FE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 w:rsidR="007B2A3F"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-. Tabla de Modificaciones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260"/>
      </w:tblGrid>
      <w:tr w:rsidR="00F63F7A" w:rsidTr="00634501">
        <w:trPr>
          <w:trHeight w:val="68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Edición número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Motivo del cambio</w:t>
            </w:r>
          </w:p>
        </w:tc>
        <w:tc>
          <w:tcPr>
            <w:tcW w:w="3260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aprobación</w:t>
            </w:r>
          </w:p>
        </w:tc>
      </w:tr>
      <w:tr w:rsidR="00F63F7A" w:rsidTr="00634501">
        <w:trPr>
          <w:trHeight w:val="42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Elaboración de Documento</w:t>
            </w:r>
          </w:p>
        </w:tc>
        <w:tc>
          <w:tcPr>
            <w:tcW w:w="3260" w:type="dxa"/>
          </w:tcPr>
          <w:p w:rsidR="00F63F7A" w:rsidRPr="00152FC6" w:rsidRDefault="00391520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  <w:r w:rsidR="00152FC6" w:rsidRPr="00152FC6"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 w:rsidR="00152FC6" w:rsidRPr="00152FC6">
              <w:rPr>
                <w:rFonts w:ascii="Arial" w:eastAsia="Arial" w:hAnsi="Arial" w:cs="Arial"/>
                <w:sz w:val="20"/>
                <w:szCs w:val="20"/>
              </w:rPr>
              <w:t>-2021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</w:tbl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DD1A1A">
      <w:headerReference w:type="default" r:id="rId8"/>
      <w:headerReference w:type="first" r:id="rId9"/>
      <w:pgSz w:w="12240" w:h="15840"/>
      <w:pgMar w:top="1134" w:right="1134" w:bottom="1134" w:left="1247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D52" w:rsidRDefault="00DF3D52">
      <w:r>
        <w:separator/>
      </w:r>
    </w:p>
  </w:endnote>
  <w:endnote w:type="continuationSeparator" w:id="0">
    <w:p w:rsidR="00DF3D52" w:rsidRDefault="00DF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D52" w:rsidRDefault="00DF3D52">
      <w:r>
        <w:separator/>
      </w:r>
    </w:p>
  </w:footnote>
  <w:footnote w:type="continuationSeparator" w:id="0">
    <w:p w:rsidR="00DF3D52" w:rsidRDefault="00DF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99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D076FF">
      <w:trPr>
        <w:trHeight w:val="280"/>
      </w:trPr>
      <w:tc>
        <w:tcPr>
          <w:tcW w:w="2136" w:type="dxa"/>
          <w:vMerge w:val="restart"/>
          <w:vAlign w:val="center"/>
        </w:tcPr>
        <w:p w:rsidR="00D076FF" w:rsidRDefault="00391520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0E01C91C">
                <wp:extent cx="1219200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  <w:r w:rsidR="000C2BFA">
            <w:rPr>
              <w:rFonts w:ascii="Arial" w:eastAsia="Arial" w:hAnsi="Arial" w:cs="Arial"/>
              <w:sz w:val="18"/>
              <w:szCs w:val="18"/>
            </w:rPr>
            <w:t>GCL 2.2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PRIMERA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Fecha: </w:t>
          </w:r>
          <w:r w:rsidR="00391520">
            <w:rPr>
              <w:rFonts w:ascii="Arial" w:eastAsia="Arial" w:hAnsi="Arial" w:cs="Arial"/>
              <w:sz w:val="18"/>
              <w:szCs w:val="18"/>
            </w:rPr>
            <w:t>Diciembre 2021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7B4F27">
            <w:rPr>
              <w:rFonts w:ascii="Arial" w:eastAsia="Arial" w:hAnsi="Arial" w:cs="Arial"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7B4F27">
            <w:rPr>
              <w:rFonts w:ascii="Arial" w:eastAsia="Arial" w:hAnsi="Arial" w:cs="Arial"/>
              <w:noProof/>
              <w:sz w:val="18"/>
              <w:szCs w:val="18"/>
            </w:rPr>
            <w:t>11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D076FF">
      <w:trPr>
        <w:trHeight w:val="3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D076FF">
      <w:trPr>
        <w:trHeight w:val="640"/>
      </w:trPr>
      <w:tc>
        <w:tcPr>
          <w:tcW w:w="9911" w:type="dxa"/>
          <w:gridSpan w:val="3"/>
          <w:vAlign w:val="center"/>
        </w:tcPr>
        <w:p w:rsidR="00D076FF" w:rsidRPr="001342DB" w:rsidRDefault="000C2BFA">
          <w:pPr>
            <w:ind w:left="709" w:right="731"/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 w:rsidRPr="001342DB">
            <w:rPr>
              <w:rFonts w:ascii="Arial" w:eastAsia="Arial" w:hAnsi="Arial" w:cs="Arial"/>
              <w:b/>
              <w:bCs/>
              <w:sz w:val="22"/>
              <w:szCs w:val="22"/>
            </w:rPr>
            <w:t xml:space="preserve">SISTEMA DE VIGILANCIA DE EVENTOS ADVERSOS </w:t>
          </w:r>
          <w:r w:rsidR="005622BD">
            <w:rPr>
              <w:rFonts w:ascii="Arial" w:eastAsia="Arial" w:hAnsi="Arial" w:cs="Arial"/>
              <w:b/>
              <w:bCs/>
              <w:sz w:val="22"/>
              <w:szCs w:val="22"/>
            </w:rPr>
            <w:t>Y C</w:t>
          </w:r>
          <w:r w:rsidR="00C80E81">
            <w:rPr>
              <w:rFonts w:ascii="Arial" w:eastAsia="Arial" w:hAnsi="Arial" w:cs="Arial"/>
              <w:b/>
              <w:bCs/>
              <w:sz w:val="22"/>
              <w:szCs w:val="22"/>
            </w:rPr>
            <w:t>E</w:t>
          </w:r>
          <w:r w:rsidR="005622BD">
            <w:rPr>
              <w:rFonts w:ascii="Arial" w:eastAsia="Arial" w:hAnsi="Arial" w:cs="Arial"/>
              <w:b/>
              <w:bCs/>
              <w:sz w:val="22"/>
              <w:szCs w:val="22"/>
            </w:rPr>
            <w:t xml:space="preserve">NTINELAS </w:t>
          </w:r>
          <w:r w:rsidRPr="001342DB">
            <w:rPr>
              <w:rFonts w:ascii="Arial" w:eastAsia="Arial" w:hAnsi="Arial" w:cs="Arial"/>
              <w:b/>
              <w:bCs/>
              <w:sz w:val="22"/>
              <w:szCs w:val="22"/>
            </w:rPr>
            <w:t>ASOCIADOS A LA ATENCIÓN.</w:t>
          </w: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D076FF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:rsidR="00D076FF" w:rsidRDefault="00D076FF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(arial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D076FF">
      <w:trPr>
        <w:trHeight w:val="440"/>
      </w:trPr>
      <w:tc>
        <w:tcPr>
          <w:tcW w:w="26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:rsidR="00D076FF" w:rsidRDefault="00D076FF"/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7B4F27">
            <w:rPr>
              <w:rFonts w:ascii="Arial" w:eastAsia="Arial" w:hAnsi="Arial" w:cs="Arial"/>
              <w:noProof/>
              <w:sz w:val="22"/>
              <w:szCs w:val="22"/>
            </w:rPr>
            <w:t>11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D076FF">
      <w:trPr>
        <w:trHeight w:val="900"/>
      </w:trPr>
      <w:tc>
        <w:tcPr>
          <w:tcW w:w="210" w:type="dxa"/>
          <w:tcBorders>
            <w:right w:val="nil"/>
          </w:tcBorders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131078" w:nlCheck="1" w:checkStyle="1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206E5"/>
    <w:rsid w:val="000307D2"/>
    <w:rsid w:val="000322CF"/>
    <w:rsid w:val="000A48B6"/>
    <w:rsid w:val="000C2BFA"/>
    <w:rsid w:val="00121229"/>
    <w:rsid w:val="001342DB"/>
    <w:rsid w:val="0013768F"/>
    <w:rsid w:val="00152FC6"/>
    <w:rsid w:val="0017092A"/>
    <w:rsid w:val="00171426"/>
    <w:rsid w:val="00174619"/>
    <w:rsid w:val="001F4FF9"/>
    <w:rsid w:val="002044FF"/>
    <w:rsid w:val="002473AC"/>
    <w:rsid w:val="002503FC"/>
    <w:rsid w:val="00264E61"/>
    <w:rsid w:val="00267B93"/>
    <w:rsid w:val="00283350"/>
    <w:rsid w:val="002B27D5"/>
    <w:rsid w:val="002D0194"/>
    <w:rsid w:val="002E7E63"/>
    <w:rsid w:val="00383D7C"/>
    <w:rsid w:val="00391520"/>
    <w:rsid w:val="004641E7"/>
    <w:rsid w:val="004A4F2E"/>
    <w:rsid w:val="004C7421"/>
    <w:rsid w:val="004F0F94"/>
    <w:rsid w:val="00525A59"/>
    <w:rsid w:val="005622BD"/>
    <w:rsid w:val="005763D5"/>
    <w:rsid w:val="00596025"/>
    <w:rsid w:val="005A1D65"/>
    <w:rsid w:val="005F381B"/>
    <w:rsid w:val="00634501"/>
    <w:rsid w:val="00654F99"/>
    <w:rsid w:val="0068467C"/>
    <w:rsid w:val="00684FC2"/>
    <w:rsid w:val="006A10BB"/>
    <w:rsid w:val="006B6412"/>
    <w:rsid w:val="007327E8"/>
    <w:rsid w:val="0075474D"/>
    <w:rsid w:val="007862EE"/>
    <w:rsid w:val="007B2A3F"/>
    <w:rsid w:val="007B4F27"/>
    <w:rsid w:val="007E6D55"/>
    <w:rsid w:val="00807AAE"/>
    <w:rsid w:val="00870415"/>
    <w:rsid w:val="008E4EC7"/>
    <w:rsid w:val="009440E2"/>
    <w:rsid w:val="00945191"/>
    <w:rsid w:val="009B4811"/>
    <w:rsid w:val="009B7683"/>
    <w:rsid w:val="00A16029"/>
    <w:rsid w:val="00A65BB1"/>
    <w:rsid w:val="00A77E92"/>
    <w:rsid w:val="00AC0FAC"/>
    <w:rsid w:val="00AC1714"/>
    <w:rsid w:val="00AC667A"/>
    <w:rsid w:val="00B1051A"/>
    <w:rsid w:val="00B32D72"/>
    <w:rsid w:val="00B41227"/>
    <w:rsid w:val="00B5000E"/>
    <w:rsid w:val="00B8476D"/>
    <w:rsid w:val="00B866FA"/>
    <w:rsid w:val="00BB2357"/>
    <w:rsid w:val="00BB4245"/>
    <w:rsid w:val="00C80E81"/>
    <w:rsid w:val="00C8470F"/>
    <w:rsid w:val="00CC4A59"/>
    <w:rsid w:val="00CD4FD0"/>
    <w:rsid w:val="00D076FF"/>
    <w:rsid w:val="00D11405"/>
    <w:rsid w:val="00D31F78"/>
    <w:rsid w:val="00D41F74"/>
    <w:rsid w:val="00DD1A1A"/>
    <w:rsid w:val="00DF2064"/>
    <w:rsid w:val="00DF3D52"/>
    <w:rsid w:val="00DF4004"/>
    <w:rsid w:val="00E3104D"/>
    <w:rsid w:val="00E513ED"/>
    <w:rsid w:val="00E558CC"/>
    <w:rsid w:val="00E977C9"/>
    <w:rsid w:val="00EA1771"/>
    <w:rsid w:val="00EB2590"/>
    <w:rsid w:val="00EE72E5"/>
    <w:rsid w:val="00F37116"/>
    <w:rsid w:val="00F437C0"/>
    <w:rsid w:val="00F63F7A"/>
    <w:rsid w:val="00F77AB9"/>
    <w:rsid w:val="00FA091B"/>
    <w:rsid w:val="00FA19FE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C7A2C-A02C-4D71-85F4-09BACAB3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4</cp:revision>
  <cp:lastPrinted>2024-06-28T14:30:00Z</cp:lastPrinted>
  <dcterms:created xsi:type="dcterms:W3CDTF">2024-06-28T14:30:00Z</dcterms:created>
  <dcterms:modified xsi:type="dcterms:W3CDTF">2024-06-28T14:30:00Z</dcterms:modified>
</cp:coreProperties>
</file>