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D41F74" w:rsidRPr="001342DB" w:rsidRDefault="001D5C45" w:rsidP="00D41F74">
      <w:pPr>
        <w:ind w:left="1416" w:right="1639" w:firstLine="37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PROTOCOLO DE </w:t>
      </w:r>
      <w:r w:rsidR="00D5297E">
        <w:rPr>
          <w:rFonts w:ascii="Arial" w:hAnsi="Arial" w:cs="Arial"/>
          <w:b/>
          <w:bCs/>
          <w:sz w:val="32"/>
          <w:szCs w:val="32"/>
        </w:rPr>
        <w:t>INSTALACIÓ</w:t>
      </w:r>
      <w:r w:rsidR="00435655">
        <w:rPr>
          <w:rFonts w:ascii="Arial" w:hAnsi="Arial" w:cs="Arial"/>
          <w:b/>
          <w:bCs/>
          <w:sz w:val="32"/>
          <w:szCs w:val="32"/>
        </w:rPr>
        <w:t>N DE VÍA VENOSA PERIFÉRICA</w:t>
      </w:r>
    </w:p>
    <w:p w:rsidR="00654F99" w:rsidRDefault="00654F99">
      <w:pPr>
        <w:tabs>
          <w:tab w:val="left" w:pos="1590"/>
        </w:tabs>
        <w:ind w:left="567" w:right="503"/>
        <w:jc w:val="center"/>
        <w:rPr>
          <w:rFonts w:ascii="Arial" w:eastAsia="Arial" w:hAnsi="Arial" w:cs="Arial"/>
          <w:sz w:val="32"/>
          <w:szCs w:val="3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52FC6" w:rsidRDefault="00152FC6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52FC6" w:rsidRDefault="00152FC6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8556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51"/>
        <w:gridCol w:w="2835"/>
        <w:gridCol w:w="2970"/>
      </w:tblGrid>
      <w:tr w:rsidR="00654F99">
        <w:trPr>
          <w:trHeight w:val="400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ELABORADO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REVISADO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APROBADO</w:t>
            </w:r>
          </w:p>
        </w:tc>
      </w:tr>
      <w:tr w:rsidR="00654F99">
        <w:trPr>
          <w:trHeight w:val="980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Pr="0068467C" w:rsidRDefault="001D5C45" w:rsidP="0068467C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Claudia Urtubia Banda</w:t>
            </w:r>
          </w:p>
          <w:p w:rsidR="0068467C" w:rsidRPr="0068467C" w:rsidRDefault="0068467C" w:rsidP="0068467C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8467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Enfermera encargada de</w:t>
            </w:r>
            <w:r w:rsidR="000C2BF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D5297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tratamientos</w:t>
            </w:r>
          </w:p>
          <w:p w:rsidR="00654F99" w:rsidRDefault="00DF20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CESFAM José Joaquín Aguirre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Ilustre Municipalidad de Calle Larga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1D5C45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Dina Guerra Campos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Encargada de Calidad</w:t>
            </w:r>
            <w:r w:rsidR="001D5C4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654F99" w:rsidRDefault="00DF20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CESFAM José Joaquín Aguirre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Ilustre Municipalidad de Calle Larga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654F99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:rsidR="00654F99" w:rsidRDefault="006B6412" w:rsidP="006B6412">
            <w:pPr>
              <w:tabs>
                <w:tab w:val="left" w:pos="23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</w:t>
            </w:r>
            <w:r w:rsidR="00D33BC8">
              <w:rPr>
                <w:rFonts w:ascii="Arial" w:eastAsia="Arial" w:hAnsi="Arial" w:cs="Arial"/>
                <w:sz w:val="18"/>
                <w:szCs w:val="18"/>
              </w:rPr>
              <w:t>Monica Robledo Soba</w:t>
            </w:r>
          </w:p>
          <w:p w:rsidR="00654F99" w:rsidRDefault="00D33BC8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Enfermera Coordinadora</w:t>
            </w:r>
          </w:p>
          <w:p w:rsidR="00654F99" w:rsidRDefault="00DF20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CESFAM José Joaquín Aguirre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Ilustre Municipalidad de Calle Larga </w:t>
            </w:r>
          </w:p>
          <w:p w:rsidR="00654F99" w:rsidRDefault="00654F99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54F99">
        <w:trPr>
          <w:trHeight w:val="320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243010" w:rsidP="00205617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  <w:r w:rsidR="00B32D72"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="00205617">
              <w:rPr>
                <w:rFonts w:ascii="Arial" w:eastAsia="Arial" w:hAnsi="Arial" w:cs="Arial"/>
                <w:sz w:val="18"/>
                <w:szCs w:val="18"/>
              </w:rPr>
              <w:t>12</w:t>
            </w:r>
            <w:r w:rsidR="00B32D72">
              <w:rPr>
                <w:rFonts w:ascii="Arial" w:eastAsia="Arial" w:hAnsi="Arial" w:cs="Arial"/>
                <w:sz w:val="18"/>
                <w:szCs w:val="18"/>
              </w:rPr>
              <w:t>/202</w:t>
            </w:r>
            <w:r w:rsidR="001D5C45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243010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</w:t>
            </w:r>
            <w:r w:rsidR="00B32D72"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="00205617">
              <w:rPr>
                <w:rFonts w:ascii="Arial" w:eastAsia="Arial" w:hAnsi="Arial" w:cs="Arial"/>
                <w:sz w:val="18"/>
                <w:szCs w:val="18"/>
              </w:rPr>
              <w:t>12</w:t>
            </w:r>
            <w:r w:rsidR="001D5C45">
              <w:rPr>
                <w:rFonts w:ascii="Arial" w:eastAsia="Arial" w:hAnsi="Arial" w:cs="Arial"/>
                <w:sz w:val="18"/>
                <w:szCs w:val="18"/>
              </w:rPr>
              <w:t>/2022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243010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</w:t>
            </w:r>
            <w:r w:rsidR="00171426"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="00205617">
              <w:rPr>
                <w:rFonts w:ascii="Arial" w:eastAsia="Arial" w:hAnsi="Arial" w:cs="Arial"/>
                <w:sz w:val="18"/>
                <w:szCs w:val="18"/>
              </w:rPr>
              <w:t>12</w:t>
            </w:r>
            <w:r w:rsidR="001D5C45">
              <w:rPr>
                <w:rFonts w:ascii="Arial" w:eastAsia="Arial" w:hAnsi="Arial" w:cs="Arial"/>
                <w:sz w:val="18"/>
                <w:szCs w:val="18"/>
              </w:rPr>
              <w:t>/2022</w:t>
            </w:r>
          </w:p>
        </w:tc>
      </w:tr>
    </w:tbl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435655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</w:t>
      </w:r>
      <w:r w:rsidR="001D5C45">
        <w:rPr>
          <w:rFonts w:ascii="Arial" w:eastAsia="Arial" w:hAnsi="Arial" w:cs="Arial"/>
          <w:b/>
          <w:sz w:val="22"/>
          <w:szCs w:val="22"/>
        </w:rPr>
        <w:t>-. Objetivo</w:t>
      </w: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0C2BFA" w:rsidRPr="001D5C45" w:rsidRDefault="000C2BFA" w:rsidP="007B2A3F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1D5C45">
        <w:rPr>
          <w:rFonts w:ascii="Arial" w:eastAsia="Arial" w:hAnsi="Arial" w:cs="Arial"/>
          <w:b/>
          <w:sz w:val="20"/>
          <w:szCs w:val="20"/>
        </w:rPr>
        <w:t>Objetivo General:</w:t>
      </w:r>
    </w:p>
    <w:p w:rsidR="001D5C45" w:rsidRPr="007B2A3F" w:rsidRDefault="001D5C45" w:rsidP="007B2A3F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Estandarizar </w:t>
      </w:r>
      <w:r w:rsidR="00D5297E" w:rsidRPr="00D5297E">
        <w:rPr>
          <w:rFonts w:ascii="Arial" w:eastAsia="Arial" w:hAnsi="Arial" w:cs="Arial"/>
          <w:sz w:val="20"/>
          <w:szCs w:val="20"/>
        </w:rPr>
        <w:t>Unificar criterios clínicos de instalación</w:t>
      </w:r>
      <w:r w:rsidR="00435655">
        <w:rPr>
          <w:rFonts w:ascii="Arial" w:eastAsia="Arial" w:hAnsi="Arial" w:cs="Arial"/>
          <w:sz w:val="20"/>
          <w:szCs w:val="20"/>
        </w:rPr>
        <w:t xml:space="preserve"> de la vía venosa periférica.</w:t>
      </w:r>
    </w:p>
    <w:p w:rsidR="00F63F7A" w:rsidRDefault="00F63F7A" w:rsidP="00435655">
      <w:pPr>
        <w:jc w:val="both"/>
        <w:rPr>
          <w:rFonts w:ascii="Arial" w:eastAsia="Arial" w:hAnsi="Arial" w:cs="Arial"/>
          <w:sz w:val="22"/>
          <w:szCs w:val="22"/>
        </w:rPr>
      </w:pPr>
    </w:p>
    <w:p w:rsidR="00435655" w:rsidRDefault="004F2681" w:rsidP="0043565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</w:p>
    <w:p w:rsidR="00F63F7A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3-. Alcance</w:t>
      </w:r>
    </w:p>
    <w:p w:rsidR="00F63F7A" w:rsidRPr="00205617" w:rsidRDefault="00D5297E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  <w:r w:rsidRPr="00D5297E">
        <w:rPr>
          <w:rFonts w:ascii="Arial" w:eastAsia="Arial" w:hAnsi="Arial" w:cs="Arial"/>
          <w:sz w:val="20"/>
          <w:szCs w:val="20"/>
        </w:rPr>
        <w:t xml:space="preserve">Dirigido a profesionales de enfermería que realicen procedimientos de </w:t>
      </w:r>
      <w:r w:rsidR="00435655">
        <w:rPr>
          <w:rFonts w:ascii="Arial" w:eastAsia="Arial" w:hAnsi="Arial" w:cs="Arial"/>
          <w:sz w:val="20"/>
          <w:szCs w:val="20"/>
        </w:rPr>
        <w:t xml:space="preserve">Instalación de vía venosa periférica </w:t>
      </w:r>
      <w:r w:rsidRPr="00D5297E">
        <w:rPr>
          <w:rFonts w:ascii="Arial" w:eastAsia="Arial" w:hAnsi="Arial" w:cs="Arial"/>
          <w:sz w:val="20"/>
          <w:szCs w:val="20"/>
        </w:rPr>
        <w:t>en</w:t>
      </w:r>
      <w:r w:rsidR="00435655">
        <w:rPr>
          <w:rFonts w:ascii="Arial" w:eastAsia="Arial" w:hAnsi="Arial" w:cs="Arial"/>
          <w:sz w:val="20"/>
          <w:szCs w:val="20"/>
        </w:rPr>
        <w:t xml:space="preserve"> el CESFAM José Joaquín Aguirre y Posta rural de San Vicente.</w:t>
      </w:r>
    </w:p>
    <w:p w:rsidR="00EA1771" w:rsidRDefault="00EA1771" w:rsidP="00205617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205617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</w:t>
      </w:r>
      <w:r w:rsidR="00F63F7A">
        <w:rPr>
          <w:rFonts w:ascii="Arial" w:eastAsia="Arial" w:hAnsi="Arial" w:cs="Arial"/>
          <w:b/>
          <w:sz w:val="22"/>
          <w:szCs w:val="22"/>
        </w:rPr>
        <w:t>-. Responsable de la ejecución</w:t>
      </w: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39" w:type="dxa"/>
        <w:tblLook w:val="04A0" w:firstRow="1" w:lastRow="0" w:firstColumn="1" w:lastColumn="0" w:noHBand="0" w:noVBand="1"/>
      </w:tblPr>
      <w:tblGrid>
        <w:gridCol w:w="4902"/>
        <w:gridCol w:w="4908"/>
      </w:tblGrid>
      <w:tr w:rsidR="00D40F9D" w:rsidTr="00D40F9D">
        <w:tc>
          <w:tcPr>
            <w:tcW w:w="4902" w:type="dxa"/>
          </w:tcPr>
          <w:p w:rsidR="00D40F9D" w:rsidRPr="00D40F9D" w:rsidRDefault="00D5297E" w:rsidP="00D31F78">
            <w:pPr>
              <w:pStyle w:val="TableParagraph"/>
              <w:spacing w:line="360" w:lineRule="auto"/>
              <w:jc w:val="both"/>
              <w:rPr>
                <w:rFonts w:ascii="Arial" w:eastAsia="Arial" w:hAnsi="Arial" w:cs="Arial"/>
                <w:bCs/>
                <w:spacing w:val="-2"/>
                <w:sz w:val="20"/>
                <w:szCs w:val="20"/>
                <w:lang w:val="es-CL"/>
              </w:rPr>
            </w:pPr>
            <w:r>
              <w:rPr>
                <w:rFonts w:ascii="Arial" w:eastAsia="Arial" w:hAnsi="Arial" w:cs="Arial"/>
                <w:bCs/>
                <w:spacing w:val="-2"/>
                <w:sz w:val="20"/>
                <w:szCs w:val="20"/>
                <w:lang w:val="es-CL"/>
              </w:rPr>
              <w:t>Médico</w:t>
            </w:r>
          </w:p>
        </w:tc>
        <w:tc>
          <w:tcPr>
            <w:tcW w:w="4908" w:type="dxa"/>
          </w:tcPr>
          <w:p w:rsidR="00D40F9D" w:rsidRPr="00D40F9D" w:rsidRDefault="00D5297E" w:rsidP="00435655">
            <w:pPr>
              <w:pStyle w:val="TableParagraph"/>
              <w:spacing w:line="360" w:lineRule="auto"/>
              <w:jc w:val="both"/>
              <w:rPr>
                <w:rFonts w:ascii="Arial" w:eastAsia="Arial" w:hAnsi="Arial" w:cs="Arial"/>
                <w:bCs/>
                <w:spacing w:val="-2"/>
                <w:sz w:val="20"/>
                <w:szCs w:val="20"/>
                <w:lang w:val="es-CL"/>
              </w:rPr>
            </w:pPr>
            <w:r>
              <w:rPr>
                <w:rFonts w:ascii="Arial" w:eastAsia="Arial" w:hAnsi="Arial" w:cs="Arial"/>
                <w:bCs/>
                <w:spacing w:val="-2"/>
                <w:sz w:val="20"/>
                <w:szCs w:val="20"/>
                <w:lang w:val="es-CL"/>
              </w:rPr>
              <w:t>Indicar instalación de</w:t>
            </w:r>
            <w:r w:rsidR="00435655">
              <w:rPr>
                <w:rFonts w:ascii="Arial" w:eastAsia="Arial" w:hAnsi="Arial" w:cs="Arial"/>
                <w:bCs/>
                <w:spacing w:val="-2"/>
                <w:sz w:val="20"/>
                <w:szCs w:val="20"/>
                <w:lang w:val="es-CL"/>
              </w:rPr>
              <w:t xml:space="preserve"> vía venosa periférica</w:t>
            </w:r>
            <w:r>
              <w:rPr>
                <w:rFonts w:ascii="Arial" w:eastAsia="Arial" w:hAnsi="Arial" w:cs="Arial"/>
                <w:bCs/>
                <w:spacing w:val="-2"/>
                <w:sz w:val="20"/>
                <w:szCs w:val="20"/>
                <w:lang w:val="es-CL"/>
              </w:rPr>
              <w:t>.</w:t>
            </w:r>
          </w:p>
        </w:tc>
      </w:tr>
      <w:tr w:rsidR="00D40F9D" w:rsidTr="00D40F9D">
        <w:tc>
          <w:tcPr>
            <w:tcW w:w="4902" w:type="dxa"/>
          </w:tcPr>
          <w:p w:rsidR="00D40F9D" w:rsidRPr="00D40F9D" w:rsidRDefault="00D40F9D" w:rsidP="00D31F78">
            <w:pPr>
              <w:pStyle w:val="TableParagraph"/>
              <w:spacing w:line="360" w:lineRule="auto"/>
              <w:jc w:val="both"/>
              <w:rPr>
                <w:rFonts w:ascii="Arial" w:eastAsia="Arial" w:hAnsi="Arial" w:cs="Arial"/>
                <w:bCs/>
                <w:spacing w:val="-2"/>
                <w:sz w:val="20"/>
                <w:szCs w:val="20"/>
                <w:lang w:val="es-CL"/>
              </w:rPr>
            </w:pPr>
            <w:r w:rsidRPr="00D40F9D">
              <w:rPr>
                <w:rFonts w:ascii="Arial" w:eastAsia="Arial" w:hAnsi="Arial" w:cs="Arial"/>
                <w:bCs/>
                <w:spacing w:val="-2"/>
                <w:sz w:val="20"/>
                <w:szCs w:val="20"/>
                <w:lang w:val="es-CL"/>
              </w:rPr>
              <w:t>Profesional de enfermería</w:t>
            </w:r>
          </w:p>
        </w:tc>
        <w:tc>
          <w:tcPr>
            <w:tcW w:w="4908" w:type="dxa"/>
          </w:tcPr>
          <w:p w:rsidR="00D40F9D" w:rsidRDefault="00435655" w:rsidP="00D5297E">
            <w:pPr>
              <w:pStyle w:val="TableParagraph"/>
              <w:spacing w:line="360" w:lineRule="auto"/>
              <w:jc w:val="both"/>
              <w:rPr>
                <w:rFonts w:ascii="Arial" w:eastAsia="Arial" w:hAnsi="Arial" w:cs="Arial"/>
                <w:bCs/>
                <w:spacing w:val="-2"/>
                <w:sz w:val="20"/>
                <w:szCs w:val="20"/>
                <w:lang w:val="es-CL"/>
              </w:rPr>
            </w:pPr>
            <w:r>
              <w:rPr>
                <w:rFonts w:ascii="Arial" w:eastAsia="Arial" w:hAnsi="Arial" w:cs="Arial"/>
                <w:bCs/>
                <w:spacing w:val="-2"/>
                <w:sz w:val="20"/>
                <w:szCs w:val="20"/>
                <w:lang w:val="es-CL"/>
              </w:rPr>
              <w:t>Instalación de vía venosa periférica</w:t>
            </w:r>
            <w:r w:rsidR="00D5297E">
              <w:rPr>
                <w:rFonts w:ascii="Arial" w:eastAsia="Arial" w:hAnsi="Arial" w:cs="Arial"/>
                <w:bCs/>
                <w:spacing w:val="-2"/>
                <w:sz w:val="20"/>
                <w:szCs w:val="20"/>
                <w:lang w:val="es-CL"/>
              </w:rPr>
              <w:t>.</w:t>
            </w:r>
          </w:p>
          <w:p w:rsidR="00D5297E" w:rsidRDefault="00D5297E" w:rsidP="00D5297E">
            <w:pPr>
              <w:pStyle w:val="TableParagraph"/>
              <w:spacing w:line="360" w:lineRule="auto"/>
              <w:jc w:val="both"/>
              <w:rPr>
                <w:rFonts w:ascii="Arial" w:eastAsia="Arial" w:hAnsi="Arial" w:cs="Arial"/>
                <w:bCs/>
                <w:spacing w:val="-2"/>
                <w:sz w:val="20"/>
                <w:szCs w:val="20"/>
                <w:lang w:val="es-CL"/>
              </w:rPr>
            </w:pPr>
            <w:r>
              <w:rPr>
                <w:rFonts w:ascii="Arial" w:eastAsia="Arial" w:hAnsi="Arial" w:cs="Arial"/>
                <w:bCs/>
                <w:spacing w:val="-2"/>
                <w:sz w:val="20"/>
                <w:szCs w:val="20"/>
                <w:lang w:val="es-CL"/>
              </w:rPr>
              <w:t>Supervisión de la instalación.</w:t>
            </w:r>
          </w:p>
          <w:p w:rsidR="00D5297E" w:rsidRPr="00D40F9D" w:rsidRDefault="00D5297E" w:rsidP="00D5297E">
            <w:pPr>
              <w:pStyle w:val="TableParagraph"/>
              <w:spacing w:line="360" w:lineRule="auto"/>
              <w:jc w:val="both"/>
              <w:rPr>
                <w:rFonts w:ascii="Arial" w:eastAsia="Arial" w:hAnsi="Arial" w:cs="Arial"/>
                <w:bCs/>
                <w:spacing w:val="-2"/>
                <w:sz w:val="20"/>
                <w:szCs w:val="20"/>
                <w:lang w:val="es-CL"/>
              </w:rPr>
            </w:pPr>
            <w:r>
              <w:rPr>
                <w:rFonts w:ascii="Arial" w:eastAsia="Arial" w:hAnsi="Arial" w:cs="Arial"/>
                <w:bCs/>
                <w:spacing w:val="-2"/>
                <w:sz w:val="20"/>
                <w:szCs w:val="20"/>
                <w:lang w:val="es-CL"/>
              </w:rPr>
              <w:t>Dar cumplimiento al presente protocolo.</w:t>
            </w:r>
          </w:p>
        </w:tc>
      </w:tr>
    </w:tbl>
    <w:p w:rsidR="00F63F7A" w:rsidRPr="00205617" w:rsidRDefault="00F63F7A" w:rsidP="00205617">
      <w:pPr>
        <w:pStyle w:val="TableParagraph"/>
        <w:spacing w:line="360" w:lineRule="auto"/>
        <w:jc w:val="both"/>
        <w:rPr>
          <w:rFonts w:ascii="Arial" w:eastAsia="Arial" w:hAnsi="Arial" w:cs="Arial"/>
          <w:b/>
          <w:bCs/>
          <w:spacing w:val="-2"/>
          <w:sz w:val="20"/>
          <w:szCs w:val="20"/>
          <w:lang w:val="es-CL"/>
        </w:rPr>
      </w:pPr>
    </w:p>
    <w:p w:rsidR="00F63F7A" w:rsidRPr="007B2A3F" w:rsidRDefault="00205617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</w:t>
      </w:r>
      <w:r w:rsidR="00F63F7A" w:rsidRPr="007B2A3F">
        <w:rPr>
          <w:rFonts w:ascii="Arial" w:eastAsia="Arial" w:hAnsi="Arial" w:cs="Arial"/>
          <w:b/>
          <w:sz w:val="22"/>
          <w:szCs w:val="22"/>
        </w:rPr>
        <w:t>-. Definiciones</w:t>
      </w:r>
    </w:p>
    <w:p w:rsidR="00F63F7A" w:rsidRPr="007B2A3F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435655" w:rsidRPr="00435655" w:rsidRDefault="00435655" w:rsidP="0043565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35655">
        <w:rPr>
          <w:rFonts w:ascii="Arial" w:hAnsi="Arial" w:cs="Arial"/>
          <w:b/>
          <w:sz w:val="20"/>
          <w:szCs w:val="20"/>
        </w:rPr>
        <w:t>Vía venosa periférica (VVP):</w:t>
      </w:r>
      <w:r w:rsidRPr="00435655">
        <w:rPr>
          <w:rFonts w:ascii="Arial" w:hAnsi="Arial" w:cs="Arial"/>
          <w:sz w:val="20"/>
          <w:szCs w:val="20"/>
        </w:rPr>
        <w:t xml:space="preserve"> Se entiende por vía o acceso venoso periférico al abordaje de una vena superficial de localización extra-aponeurótica, con la finalidad de administrar en forma permanente o intermitente medicamentos, soluciones para hidratación, sangre y hemoderivados. </w:t>
      </w:r>
    </w:p>
    <w:p w:rsidR="00016EE1" w:rsidRPr="00D5297E" w:rsidRDefault="00016EE1" w:rsidP="00D5297E">
      <w:pPr>
        <w:jc w:val="both"/>
        <w:rPr>
          <w:rFonts w:ascii="Arial" w:eastAsia="Arial" w:hAnsi="Arial" w:cs="Arial"/>
          <w:bCs/>
          <w:sz w:val="20"/>
          <w:szCs w:val="20"/>
          <w:u w:val="single"/>
          <w:lang w:eastAsia="en-US"/>
        </w:rPr>
      </w:pPr>
      <w:r w:rsidRPr="00D5297E">
        <w:rPr>
          <w:rFonts w:ascii="Arial" w:eastAsia="Arial" w:hAnsi="Arial" w:cs="Arial"/>
          <w:bCs/>
          <w:sz w:val="20"/>
          <w:szCs w:val="20"/>
          <w:u w:val="single"/>
          <w:lang w:eastAsia="en-US"/>
        </w:rPr>
        <w:br w:type="page"/>
      </w:r>
    </w:p>
    <w:p w:rsidR="00F63F7A" w:rsidRDefault="00F63F7A" w:rsidP="00373298">
      <w:pPr>
        <w:rPr>
          <w:rFonts w:ascii="Arial" w:eastAsia="Arial" w:hAnsi="Arial" w:cs="Arial"/>
          <w:b/>
          <w:sz w:val="22"/>
          <w:szCs w:val="22"/>
        </w:rPr>
      </w:pPr>
    </w:p>
    <w:p w:rsidR="00F63F7A" w:rsidRDefault="00205617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6</w:t>
      </w:r>
      <w:r w:rsidR="00F63F7A">
        <w:rPr>
          <w:rFonts w:ascii="Arial" w:eastAsia="Arial" w:hAnsi="Arial" w:cs="Arial"/>
          <w:b/>
          <w:sz w:val="22"/>
          <w:szCs w:val="22"/>
        </w:rPr>
        <w:t>-. Desarrollo</w:t>
      </w:r>
    </w:p>
    <w:p w:rsidR="00435655" w:rsidRDefault="00435655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</w:p>
    <w:p w:rsidR="00435655" w:rsidRPr="00C54DA4" w:rsidRDefault="00C54DA4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0"/>
          <w:szCs w:val="20"/>
        </w:rPr>
      </w:pPr>
      <w:r w:rsidRPr="00C54DA4">
        <w:rPr>
          <w:rFonts w:ascii="Arial" w:eastAsia="Arial" w:hAnsi="Arial" w:cs="Arial"/>
          <w:b/>
          <w:sz w:val="20"/>
          <w:szCs w:val="20"/>
        </w:rPr>
        <w:t>Prevención de infecciones asociada a procedimiento invasivo</w:t>
      </w:r>
    </w:p>
    <w:p w:rsidR="00C54DA4" w:rsidRDefault="00C54DA4" w:rsidP="0043565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35655" w:rsidRPr="00435655" w:rsidRDefault="00435655" w:rsidP="00C54D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35655">
        <w:rPr>
          <w:rFonts w:ascii="Arial" w:hAnsi="Arial" w:cs="Arial"/>
          <w:sz w:val="20"/>
          <w:szCs w:val="20"/>
        </w:rPr>
        <w:t>Todo el material de uso intravenoso debe ser material estéril y de un solo uso (desechable). No se debe utilizar material desechable re-esterilizado</w:t>
      </w:r>
    </w:p>
    <w:p w:rsidR="00435655" w:rsidRDefault="00435655" w:rsidP="0043565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35655">
        <w:rPr>
          <w:rFonts w:ascii="Arial" w:hAnsi="Arial" w:cs="Arial"/>
          <w:sz w:val="20"/>
          <w:szCs w:val="20"/>
        </w:rPr>
        <w:t xml:space="preserve">Previo al procedimiento de instalación de VVP se debe realizar lavado de manos y antisepsia de la piel.  Si la zona a instalar el CVP se encuentra con suciedad visible se debe realizar lavado en la zona con agua y jabón previo a la antisepsia.  </w:t>
      </w:r>
    </w:p>
    <w:p w:rsidR="00C54DA4" w:rsidRDefault="00C54DA4" w:rsidP="0043565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54DA4" w:rsidRPr="00C54DA4" w:rsidRDefault="00C54DA4" w:rsidP="0043565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54DA4">
        <w:rPr>
          <w:rFonts w:ascii="Arial" w:hAnsi="Arial" w:cs="Arial"/>
          <w:b/>
          <w:sz w:val="20"/>
          <w:szCs w:val="20"/>
        </w:rPr>
        <w:t>Consideraciones generales</w:t>
      </w:r>
    </w:p>
    <w:p w:rsidR="00C54DA4" w:rsidRPr="00435655" w:rsidRDefault="00C54DA4" w:rsidP="00C54D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35655">
        <w:rPr>
          <w:rFonts w:ascii="Arial" w:hAnsi="Arial" w:cs="Arial"/>
          <w:sz w:val="20"/>
          <w:szCs w:val="20"/>
        </w:rPr>
        <w:t xml:space="preserve">La elección del material debe considerar el objetivo de la punción (transitorio o permanente), volumen de la solución a administrar.   Se debe elegir el catéter del menor calibre que cumpla con el objetivo de la punción de modo de evitar flebitis mecánica.  El sitio de punción a elección debe ser de distal hacia proximal.  Se deben seleccionar venas con buen flujo sanguíneo cuando se infundan </w:t>
      </w:r>
      <w:proofErr w:type="spellStart"/>
      <w:r w:rsidRPr="00435655">
        <w:rPr>
          <w:rFonts w:ascii="Arial" w:hAnsi="Arial" w:cs="Arial"/>
          <w:sz w:val="20"/>
          <w:szCs w:val="20"/>
        </w:rPr>
        <w:t>solucioneshipertónicas</w:t>
      </w:r>
      <w:proofErr w:type="spellEnd"/>
      <w:r w:rsidRPr="00435655">
        <w:rPr>
          <w:rFonts w:ascii="Arial" w:hAnsi="Arial" w:cs="Arial"/>
          <w:sz w:val="20"/>
          <w:szCs w:val="20"/>
        </w:rPr>
        <w:t xml:space="preserve"> o soluciones que contengan fármacos irritantes (antibióticos, antineoplásicos).  Usar accesos venosos de mayor calibre en situaciones de riesgo vital.</w:t>
      </w:r>
    </w:p>
    <w:p w:rsidR="00C54DA4" w:rsidRPr="00435655" w:rsidRDefault="00C54DA4" w:rsidP="00C54D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35655">
        <w:rPr>
          <w:rFonts w:ascii="Arial" w:hAnsi="Arial" w:cs="Arial"/>
          <w:sz w:val="20"/>
          <w:szCs w:val="20"/>
        </w:rPr>
        <w:t xml:space="preserve">Realizar la inserción del catéter preferentemente en extremidades superiores, evitando zonas de flexión y si es posible en el brazo no dominante.  Si es posible elegir la inserción en venas distales, evitar canalizar vías venosas en  extremidades edematosas o incapacitadas (parestesias, fracturas por ejemplo), zonas con heridas, quemaduras, eritema, puncionadas previamente o en venas esclerosadas. </w:t>
      </w:r>
    </w:p>
    <w:p w:rsidR="00C54DA4" w:rsidRDefault="00C54DA4" w:rsidP="0043565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35655">
        <w:rPr>
          <w:rFonts w:ascii="Arial" w:hAnsi="Arial" w:cs="Arial"/>
          <w:sz w:val="20"/>
          <w:szCs w:val="20"/>
        </w:rPr>
        <w:t xml:space="preserve">En caso de usuarios insuficientes renales con fístulas </w:t>
      </w:r>
      <w:proofErr w:type="spellStart"/>
      <w:r w:rsidRPr="00435655">
        <w:rPr>
          <w:rFonts w:ascii="Arial" w:hAnsi="Arial" w:cs="Arial"/>
          <w:sz w:val="20"/>
          <w:szCs w:val="20"/>
        </w:rPr>
        <w:t>arteriovenosas</w:t>
      </w:r>
      <w:proofErr w:type="spellEnd"/>
      <w:r w:rsidRPr="00435655">
        <w:rPr>
          <w:rFonts w:ascii="Arial" w:hAnsi="Arial" w:cs="Arial"/>
          <w:sz w:val="20"/>
          <w:szCs w:val="20"/>
        </w:rPr>
        <w:t xml:space="preserve">, instalar accesos venosos en otra   extremidad.  Usuarios en que está prevista la instalación de fístulas </w:t>
      </w:r>
      <w:proofErr w:type="spellStart"/>
      <w:r w:rsidRPr="00435655">
        <w:rPr>
          <w:rFonts w:ascii="Arial" w:hAnsi="Arial" w:cs="Arial"/>
          <w:sz w:val="20"/>
          <w:szCs w:val="20"/>
        </w:rPr>
        <w:t>arteriovenosas</w:t>
      </w:r>
      <w:proofErr w:type="spellEnd"/>
      <w:r w:rsidRPr="00435655">
        <w:rPr>
          <w:rFonts w:ascii="Arial" w:hAnsi="Arial" w:cs="Arial"/>
          <w:sz w:val="20"/>
          <w:szCs w:val="20"/>
        </w:rPr>
        <w:t xml:space="preserve"> (en preparación), evitar la punción de dicha extremidad, a excepción del dorso de la mano.</w:t>
      </w:r>
    </w:p>
    <w:p w:rsidR="00435655" w:rsidRPr="00435655" w:rsidRDefault="00435655" w:rsidP="0043565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35655">
        <w:rPr>
          <w:rFonts w:ascii="Arial" w:hAnsi="Arial" w:cs="Arial"/>
          <w:sz w:val="20"/>
          <w:szCs w:val="20"/>
        </w:rPr>
        <w:t>En caso de fracaso de la punción  se debe reemplazar por otro estéril, además de cambiar el sitio de punción.</w:t>
      </w:r>
    </w:p>
    <w:p w:rsidR="00435655" w:rsidRPr="00435655" w:rsidRDefault="00435655" w:rsidP="0043565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35655">
        <w:rPr>
          <w:rFonts w:ascii="Arial" w:hAnsi="Arial" w:cs="Arial"/>
          <w:sz w:val="20"/>
          <w:szCs w:val="20"/>
        </w:rPr>
        <w:t xml:space="preserve">El sitio de inserción debe ser protegido con cubierta estéril y fijado, evitando movilización del catéter venoso y riesgos de pérdida del acceso venoso o infección.   Si se requiere llave de tres pasos colocar debajo de ella una gasa para evitar úlcera por presión.   </w:t>
      </w:r>
    </w:p>
    <w:p w:rsidR="00435655" w:rsidRPr="00435655" w:rsidRDefault="00435655" w:rsidP="00C54D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35655">
        <w:rPr>
          <w:rFonts w:ascii="Arial" w:hAnsi="Arial" w:cs="Arial"/>
          <w:sz w:val="20"/>
          <w:szCs w:val="20"/>
        </w:rPr>
        <w:t xml:space="preserve">En usuarias </w:t>
      </w:r>
      <w:proofErr w:type="spellStart"/>
      <w:r w:rsidRPr="00435655">
        <w:rPr>
          <w:rFonts w:ascii="Arial" w:hAnsi="Arial" w:cs="Arial"/>
          <w:sz w:val="20"/>
          <w:szCs w:val="20"/>
        </w:rPr>
        <w:t>mastectomizadas</w:t>
      </w:r>
      <w:proofErr w:type="spellEnd"/>
      <w:r w:rsidRPr="00435655">
        <w:rPr>
          <w:rFonts w:ascii="Arial" w:hAnsi="Arial" w:cs="Arial"/>
          <w:sz w:val="20"/>
          <w:szCs w:val="20"/>
        </w:rPr>
        <w:t xml:space="preserve"> con disección ganglio axilar, usar sitio de punción contrario a la zona intervenida.  Las complicaciones ocasionadas a causa del catéter venoso instalado deben informarse a médico tratante, según corresponda.</w:t>
      </w:r>
    </w:p>
    <w:p w:rsidR="00435655" w:rsidRPr="00435655" w:rsidRDefault="00435655" w:rsidP="0043565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35655">
        <w:rPr>
          <w:rFonts w:ascii="Arial" w:hAnsi="Arial" w:cs="Arial"/>
          <w:b/>
          <w:sz w:val="20"/>
          <w:szCs w:val="20"/>
        </w:rPr>
        <w:lastRenderedPageBreak/>
        <w:t>Materiales.</w:t>
      </w:r>
    </w:p>
    <w:p w:rsidR="00435655" w:rsidRPr="00435655" w:rsidRDefault="00435655" w:rsidP="00435655">
      <w:pPr>
        <w:pStyle w:val="Prrafodelista"/>
        <w:numPr>
          <w:ilvl w:val="0"/>
          <w:numId w:val="27"/>
        </w:numPr>
        <w:spacing w:after="20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5655">
        <w:rPr>
          <w:rFonts w:ascii="Arial" w:hAnsi="Arial" w:cs="Arial"/>
          <w:sz w:val="20"/>
          <w:szCs w:val="20"/>
        </w:rPr>
        <w:t xml:space="preserve">Guantes de procedimientos.  </w:t>
      </w:r>
    </w:p>
    <w:p w:rsidR="00435655" w:rsidRPr="00435655" w:rsidRDefault="00435655" w:rsidP="00435655">
      <w:pPr>
        <w:pStyle w:val="Prrafodelista"/>
        <w:numPr>
          <w:ilvl w:val="0"/>
          <w:numId w:val="27"/>
        </w:numPr>
        <w:spacing w:after="20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5655">
        <w:rPr>
          <w:rFonts w:ascii="Arial" w:hAnsi="Arial" w:cs="Arial"/>
          <w:sz w:val="20"/>
          <w:szCs w:val="20"/>
        </w:rPr>
        <w:t xml:space="preserve">Ligadura.  </w:t>
      </w:r>
    </w:p>
    <w:p w:rsidR="00435655" w:rsidRPr="00435655" w:rsidRDefault="00435655" w:rsidP="00435655">
      <w:pPr>
        <w:pStyle w:val="Prrafodelista"/>
        <w:numPr>
          <w:ilvl w:val="0"/>
          <w:numId w:val="27"/>
        </w:numPr>
        <w:spacing w:after="20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5655">
        <w:rPr>
          <w:rFonts w:ascii="Arial" w:hAnsi="Arial" w:cs="Arial"/>
          <w:sz w:val="20"/>
          <w:szCs w:val="20"/>
        </w:rPr>
        <w:t xml:space="preserve">Catéteres venosos o </w:t>
      </w:r>
      <w:proofErr w:type="spellStart"/>
      <w:r w:rsidRPr="00435655">
        <w:rPr>
          <w:rFonts w:ascii="Arial" w:hAnsi="Arial" w:cs="Arial"/>
          <w:sz w:val="20"/>
          <w:szCs w:val="20"/>
        </w:rPr>
        <w:t>bránulas</w:t>
      </w:r>
      <w:proofErr w:type="spellEnd"/>
      <w:r w:rsidRPr="00435655">
        <w:rPr>
          <w:rFonts w:ascii="Arial" w:hAnsi="Arial" w:cs="Arial"/>
          <w:sz w:val="20"/>
          <w:szCs w:val="20"/>
        </w:rPr>
        <w:t xml:space="preserve"> de calibre seleccionado (N°14, 16, 18, 20, 22 o 24).  </w:t>
      </w:r>
    </w:p>
    <w:p w:rsidR="00435655" w:rsidRPr="00435655" w:rsidRDefault="00435655" w:rsidP="00435655">
      <w:pPr>
        <w:pStyle w:val="Prrafodelista"/>
        <w:numPr>
          <w:ilvl w:val="0"/>
          <w:numId w:val="27"/>
        </w:numPr>
        <w:spacing w:after="20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5655">
        <w:rPr>
          <w:rFonts w:ascii="Arial" w:hAnsi="Arial" w:cs="Arial"/>
          <w:sz w:val="20"/>
          <w:szCs w:val="20"/>
        </w:rPr>
        <w:t>Gasas o apósitos transparentes estériles</w:t>
      </w:r>
    </w:p>
    <w:p w:rsidR="00435655" w:rsidRPr="00435655" w:rsidRDefault="00435655" w:rsidP="00435655">
      <w:pPr>
        <w:pStyle w:val="Prrafodelista"/>
        <w:numPr>
          <w:ilvl w:val="0"/>
          <w:numId w:val="27"/>
        </w:numPr>
        <w:spacing w:after="20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5655">
        <w:rPr>
          <w:rFonts w:ascii="Arial" w:hAnsi="Arial" w:cs="Arial"/>
          <w:sz w:val="20"/>
          <w:szCs w:val="20"/>
        </w:rPr>
        <w:t xml:space="preserve">Alcohol al 70º </w:t>
      </w:r>
    </w:p>
    <w:p w:rsidR="00435655" w:rsidRPr="00435655" w:rsidRDefault="00435655" w:rsidP="00435655">
      <w:pPr>
        <w:pStyle w:val="Prrafodelista"/>
        <w:numPr>
          <w:ilvl w:val="0"/>
          <w:numId w:val="27"/>
        </w:numPr>
        <w:spacing w:after="20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435655">
        <w:rPr>
          <w:rFonts w:ascii="Arial" w:hAnsi="Arial" w:cs="Arial"/>
          <w:sz w:val="20"/>
          <w:szCs w:val="20"/>
        </w:rPr>
        <w:t>Tórulas</w:t>
      </w:r>
      <w:proofErr w:type="spellEnd"/>
      <w:r w:rsidRPr="00435655">
        <w:rPr>
          <w:rFonts w:ascii="Arial" w:hAnsi="Arial" w:cs="Arial"/>
          <w:sz w:val="20"/>
          <w:szCs w:val="20"/>
        </w:rPr>
        <w:t xml:space="preserve"> de algodón  Jeringas de 5cc</w:t>
      </w:r>
    </w:p>
    <w:p w:rsidR="00435655" w:rsidRPr="00435655" w:rsidRDefault="00435655" w:rsidP="00435655">
      <w:pPr>
        <w:pStyle w:val="Prrafodelista"/>
        <w:numPr>
          <w:ilvl w:val="0"/>
          <w:numId w:val="27"/>
        </w:numPr>
        <w:spacing w:after="20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5655">
        <w:rPr>
          <w:rFonts w:ascii="Arial" w:hAnsi="Arial" w:cs="Arial"/>
          <w:sz w:val="20"/>
          <w:szCs w:val="20"/>
        </w:rPr>
        <w:t xml:space="preserve">Suero fisiológico al 0,9%  </w:t>
      </w:r>
    </w:p>
    <w:p w:rsidR="00435655" w:rsidRPr="00435655" w:rsidRDefault="00435655" w:rsidP="00435655">
      <w:pPr>
        <w:pStyle w:val="Prrafodelista"/>
        <w:numPr>
          <w:ilvl w:val="0"/>
          <w:numId w:val="27"/>
        </w:numPr>
        <w:spacing w:after="20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5655">
        <w:rPr>
          <w:rFonts w:ascii="Arial" w:hAnsi="Arial" w:cs="Arial"/>
          <w:sz w:val="20"/>
          <w:szCs w:val="20"/>
        </w:rPr>
        <w:t>Tela adhesiva.</w:t>
      </w:r>
    </w:p>
    <w:p w:rsidR="00435655" w:rsidRPr="00435655" w:rsidRDefault="00435655" w:rsidP="00435655">
      <w:pPr>
        <w:pStyle w:val="Prrafodelista"/>
        <w:numPr>
          <w:ilvl w:val="0"/>
          <w:numId w:val="27"/>
        </w:numPr>
        <w:spacing w:after="20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5655">
        <w:rPr>
          <w:rFonts w:ascii="Arial" w:hAnsi="Arial" w:cs="Arial"/>
          <w:sz w:val="20"/>
          <w:szCs w:val="20"/>
        </w:rPr>
        <w:t xml:space="preserve">Llave de tres pasos, tapón, alargador venoso, según corresponda. </w:t>
      </w:r>
    </w:p>
    <w:p w:rsidR="00435655" w:rsidRPr="00435655" w:rsidRDefault="00435655" w:rsidP="00435655">
      <w:pPr>
        <w:pStyle w:val="Prrafodelista"/>
        <w:numPr>
          <w:ilvl w:val="0"/>
          <w:numId w:val="27"/>
        </w:numPr>
        <w:spacing w:after="20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5655">
        <w:rPr>
          <w:rFonts w:ascii="Arial" w:hAnsi="Arial" w:cs="Arial"/>
          <w:sz w:val="20"/>
          <w:szCs w:val="20"/>
        </w:rPr>
        <w:t xml:space="preserve">Pinzas Kelly  </w:t>
      </w:r>
    </w:p>
    <w:p w:rsidR="00435655" w:rsidRPr="00435655" w:rsidRDefault="00435655" w:rsidP="00435655">
      <w:pPr>
        <w:pStyle w:val="Prrafodelista"/>
        <w:numPr>
          <w:ilvl w:val="0"/>
          <w:numId w:val="27"/>
        </w:numPr>
        <w:spacing w:after="20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5655">
        <w:rPr>
          <w:rFonts w:ascii="Arial" w:hAnsi="Arial" w:cs="Arial"/>
          <w:sz w:val="20"/>
          <w:szCs w:val="20"/>
        </w:rPr>
        <w:t>Receptáculo  para residuos corto – punzantes.</w:t>
      </w:r>
    </w:p>
    <w:p w:rsidR="00435655" w:rsidRPr="00435655" w:rsidRDefault="00435655" w:rsidP="0043565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35655" w:rsidRPr="00435655" w:rsidRDefault="00435655" w:rsidP="0043565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35655" w:rsidRPr="00435655" w:rsidRDefault="00435655" w:rsidP="00435655">
      <w:pPr>
        <w:pStyle w:val="Prrafodelista"/>
        <w:numPr>
          <w:ilvl w:val="0"/>
          <w:numId w:val="26"/>
        </w:numPr>
        <w:spacing w:after="20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435655">
        <w:rPr>
          <w:rFonts w:ascii="Arial" w:hAnsi="Arial" w:cs="Arial"/>
          <w:b/>
          <w:sz w:val="20"/>
          <w:szCs w:val="20"/>
        </w:rPr>
        <w:t>InstalaciónCatéter</w:t>
      </w:r>
      <w:proofErr w:type="spellEnd"/>
      <w:r w:rsidRPr="00435655">
        <w:rPr>
          <w:rFonts w:ascii="Arial" w:hAnsi="Arial" w:cs="Arial"/>
          <w:b/>
          <w:sz w:val="20"/>
          <w:szCs w:val="20"/>
        </w:rPr>
        <w:t xml:space="preserve"> Venoso Periférico (CVP).</w:t>
      </w:r>
    </w:p>
    <w:p w:rsidR="00435655" w:rsidRPr="00435655" w:rsidRDefault="00435655" w:rsidP="0043565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35655">
        <w:rPr>
          <w:rFonts w:ascii="Arial" w:hAnsi="Arial" w:cs="Arial"/>
          <w:sz w:val="20"/>
          <w:szCs w:val="20"/>
        </w:rPr>
        <w:t xml:space="preserve">Previo a efectuar el procedimiento es necesario verificar la indicación en ficha clínica y objetivo de la instalación del CVP, para la elección del sitio de inserción y  selección del catéter venoso a utilizar.  </w:t>
      </w:r>
    </w:p>
    <w:p w:rsidR="00435655" w:rsidRPr="00435655" w:rsidRDefault="00435655" w:rsidP="0043565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35655">
        <w:rPr>
          <w:rFonts w:ascii="Arial" w:hAnsi="Arial" w:cs="Arial"/>
          <w:sz w:val="20"/>
          <w:szCs w:val="20"/>
        </w:rPr>
        <w:t xml:space="preserve">Considerar antecedentes del paciente: IRC, edad, uso de anticoagulantes, hemofilia, antecedentes de dificultades para obtención de accesos venosos, </w:t>
      </w:r>
      <w:proofErr w:type="spellStart"/>
      <w:r w:rsidRPr="00435655">
        <w:rPr>
          <w:rFonts w:ascii="Arial" w:hAnsi="Arial" w:cs="Arial"/>
          <w:sz w:val="20"/>
          <w:szCs w:val="20"/>
        </w:rPr>
        <w:t>multipunción</w:t>
      </w:r>
      <w:proofErr w:type="spellEnd"/>
      <w:r w:rsidRPr="00435655">
        <w:rPr>
          <w:rFonts w:ascii="Arial" w:hAnsi="Arial" w:cs="Arial"/>
          <w:sz w:val="20"/>
          <w:szCs w:val="20"/>
        </w:rPr>
        <w:t xml:space="preserve">, trombocitopenia, entre otros. </w:t>
      </w:r>
    </w:p>
    <w:p w:rsidR="00435655" w:rsidRPr="00435655" w:rsidRDefault="00435655" w:rsidP="0043565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35655" w:rsidRPr="00435655" w:rsidRDefault="00435655" w:rsidP="0043565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435655">
        <w:rPr>
          <w:rFonts w:ascii="Arial" w:hAnsi="Arial" w:cs="Arial"/>
          <w:b/>
          <w:sz w:val="20"/>
          <w:szCs w:val="20"/>
        </w:rPr>
        <w:t>Técnicade</w:t>
      </w:r>
      <w:proofErr w:type="spellEnd"/>
      <w:r w:rsidRPr="00435655">
        <w:rPr>
          <w:rFonts w:ascii="Arial" w:hAnsi="Arial" w:cs="Arial"/>
          <w:b/>
          <w:sz w:val="20"/>
          <w:szCs w:val="20"/>
        </w:rPr>
        <w:t xml:space="preserve"> Instalación CVP.</w:t>
      </w:r>
    </w:p>
    <w:p w:rsidR="00435655" w:rsidRPr="00435655" w:rsidRDefault="00435655" w:rsidP="00435655">
      <w:pPr>
        <w:pStyle w:val="Prrafodelista"/>
        <w:numPr>
          <w:ilvl w:val="0"/>
          <w:numId w:val="28"/>
        </w:numPr>
        <w:spacing w:after="20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5655">
        <w:rPr>
          <w:rFonts w:ascii="Arial" w:hAnsi="Arial" w:cs="Arial"/>
          <w:sz w:val="20"/>
          <w:szCs w:val="20"/>
        </w:rPr>
        <w:t>Reúna todo el material.</w:t>
      </w:r>
    </w:p>
    <w:p w:rsidR="00435655" w:rsidRPr="00435655" w:rsidRDefault="00435655" w:rsidP="00435655">
      <w:pPr>
        <w:pStyle w:val="Prrafodelista"/>
        <w:numPr>
          <w:ilvl w:val="0"/>
          <w:numId w:val="28"/>
        </w:numPr>
        <w:spacing w:after="20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5655">
        <w:rPr>
          <w:rFonts w:ascii="Arial" w:hAnsi="Arial" w:cs="Arial"/>
          <w:sz w:val="20"/>
          <w:szCs w:val="20"/>
        </w:rPr>
        <w:t>Identificación del usuario y verificar de la indicación médica del procedimiento.</w:t>
      </w:r>
    </w:p>
    <w:p w:rsidR="00435655" w:rsidRPr="00435655" w:rsidRDefault="00435655" w:rsidP="00435655">
      <w:pPr>
        <w:pStyle w:val="Prrafodelista"/>
        <w:numPr>
          <w:ilvl w:val="0"/>
          <w:numId w:val="28"/>
        </w:numPr>
        <w:spacing w:after="20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5655">
        <w:rPr>
          <w:rFonts w:ascii="Arial" w:hAnsi="Arial" w:cs="Arial"/>
          <w:sz w:val="20"/>
          <w:szCs w:val="20"/>
        </w:rPr>
        <w:t>Explique al usuario el  procedimiento a realizar.</w:t>
      </w:r>
    </w:p>
    <w:p w:rsidR="00435655" w:rsidRPr="00435655" w:rsidRDefault="00435655" w:rsidP="00435655">
      <w:pPr>
        <w:pStyle w:val="Prrafodelista"/>
        <w:numPr>
          <w:ilvl w:val="0"/>
          <w:numId w:val="28"/>
        </w:numPr>
        <w:spacing w:after="20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5655">
        <w:rPr>
          <w:rFonts w:ascii="Arial" w:hAnsi="Arial" w:cs="Arial"/>
          <w:sz w:val="20"/>
          <w:szCs w:val="20"/>
        </w:rPr>
        <w:t xml:space="preserve">Coloque al usuario en posición cómoda y adecuada.  </w:t>
      </w:r>
    </w:p>
    <w:p w:rsidR="00435655" w:rsidRPr="00435655" w:rsidRDefault="00435655" w:rsidP="00435655">
      <w:pPr>
        <w:pStyle w:val="Prrafodelista"/>
        <w:numPr>
          <w:ilvl w:val="0"/>
          <w:numId w:val="28"/>
        </w:numPr>
        <w:spacing w:after="20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5655">
        <w:rPr>
          <w:rFonts w:ascii="Arial" w:hAnsi="Arial" w:cs="Arial"/>
          <w:sz w:val="20"/>
          <w:szCs w:val="20"/>
        </w:rPr>
        <w:t xml:space="preserve">Lavado clínico de manos según norma.  </w:t>
      </w:r>
    </w:p>
    <w:p w:rsidR="00435655" w:rsidRPr="00435655" w:rsidRDefault="00435655" w:rsidP="00435655">
      <w:pPr>
        <w:pStyle w:val="Prrafodelista"/>
        <w:numPr>
          <w:ilvl w:val="0"/>
          <w:numId w:val="28"/>
        </w:numPr>
        <w:spacing w:after="20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5655">
        <w:rPr>
          <w:rFonts w:ascii="Arial" w:hAnsi="Arial" w:cs="Arial"/>
          <w:sz w:val="20"/>
          <w:szCs w:val="20"/>
        </w:rPr>
        <w:t>Colóquese los guantes de procedimientos, según corresponda.</w:t>
      </w:r>
    </w:p>
    <w:p w:rsidR="00435655" w:rsidRPr="00435655" w:rsidRDefault="00435655" w:rsidP="00435655">
      <w:pPr>
        <w:pStyle w:val="Prrafodelista"/>
        <w:numPr>
          <w:ilvl w:val="0"/>
          <w:numId w:val="28"/>
        </w:numPr>
        <w:spacing w:after="20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5655">
        <w:rPr>
          <w:rFonts w:ascii="Arial" w:hAnsi="Arial" w:cs="Arial"/>
          <w:sz w:val="20"/>
          <w:szCs w:val="20"/>
        </w:rPr>
        <w:t xml:space="preserve">Seleccione el sitio de instalación del CVP, si es necesario limpie con agua y jabón previamente. </w:t>
      </w:r>
    </w:p>
    <w:p w:rsidR="00435655" w:rsidRPr="00435655" w:rsidRDefault="00435655" w:rsidP="00435655">
      <w:pPr>
        <w:pStyle w:val="Prrafodelista"/>
        <w:numPr>
          <w:ilvl w:val="0"/>
          <w:numId w:val="28"/>
        </w:numPr>
        <w:spacing w:after="20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5655">
        <w:rPr>
          <w:rFonts w:ascii="Arial" w:hAnsi="Arial" w:cs="Arial"/>
          <w:sz w:val="20"/>
          <w:szCs w:val="20"/>
        </w:rPr>
        <w:t xml:space="preserve">Coloque la ligadura 10-15 cm por encima de la zona elegida a puncionar.   </w:t>
      </w:r>
    </w:p>
    <w:p w:rsidR="00435655" w:rsidRPr="00435655" w:rsidRDefault="00435655" w:rsidP="00435655">
      <w:pPr>
        <w:pStyle w:val="Prrafodelista"/>
        <w:numPr>
          <w:ilvl w:val="0"/>
          <w:numId w:val="28"/>
        </w:numPr>
        <w:spacing w:after="20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5655">
        <w:rPr>
          <w:rFonts w:ascii="Arial" w:hAnsi="Arial" w:cs="Arial"/>
          <w:sz w:val="20"/>
          <w:szCs w:val="20"/>
        </w:rPr>
        <w:t>Seleccione la vena a puncionar mediante palpación y/o visualización.</w:t>
      </w:r>
    </w:p>
    <w:p w:rsidR="00435655" w:rsidRPr="00435655" w:rsidRDefault="00435655" w:rsidP="00435655">
      <w:pPr>
        <w:pStyle w:val="Prrafodelista"/>
        <w:numPr>
          <w:ilvl w:val="0"/>
          <w:numId w:val="28"/>
        </w:numPr>
        <w:spacing w:after="20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5655">
        <w:rPr>
          <w:rFonts w:ascii="Arial" w:hAnsi="Arial" w:cs="Arial"/>
          <w:sz w:val="20"/>
          <w:szCs w:val="20"/>
        </w:rPr>
        <w:lastRenderedPageBreak/>
        <w:t xml:space="preserve">Aseptice la zona de punción, con alcohol al 70º.  </w:t>
      </w:r>
    </w:p>
    <w:p w:rsidR="00435655" w:rsidRPr="00435655" w:rsidRDefault="00435655" w:rsidP="00435655">
      <w:pPr>
        <w:pStyle w:val="Prrafodelista"/>
        <w:numPr>
          <w:ilvl w:val="0"/>
          <w:numId w:val="28"/>
        </w:numPr>
        <w:spacing w:after="20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435655">
        <w:rPr>
          <w:rFonts w:ascii="Arial" w:hAnsi="Arial" w:cs="Arial"/>
          <w:sz w:val="20"/>
          <w:szCs w:val="20"/>
        </w:rPr>
        <w:t>Traccione</w:t>
      </w:r>
      <w:proofErr w:type="spellEnd"/>
      <w:r w:rsidRPr="0043565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5655">
        <w:rPr>
          <w:rFonts w:ascii="Arial" w:hAnsi="Arial" w:cs="Arial"/>
          <w:sz w:val="20"/>
          <w:szCs w:val="20"/>
        </w:rPr>
        <w:t>lapiel</w:t>
      </w:r>
      <w:proofErr w:type="spellEnd"/>
      <w:r w:rsidRPr="00435655">
        <w:rPr>
          <w:rFonts w:ascii="Arial" w:hAnsi="Arial" w:cs="Arial"/>
          <w:sz w:val="20"/>
          <w:szCs w:val="20"/>
        </w:rPr>
        <w:t xml:space="preserve"> y sitúe el catéter paralelo al curso de la vena con el bisel hacia arriba formando un ángulo entre 30º y 45º.</w:t>
      </w:r>
    </w:p>
    <w:p w:rsidR="00435655" w:rsidRPr="00435655" w:rsidRDefault="00435655" w:rsidP="00435655">
      <w:pPr>
        <w:pStyle w:val="Prrafodelista"/>
        <w:numPr>
          <w:ilvl w:val="0"/>
          <w:numId w:val="28"/>
        </w:numPr>
        <w:spacing w:after="20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5655">
        <w:rPr>
          <w:rFonts w:ascii="Arial" w:hAnsi="Arial" w:cs="Arial"/>
          <w:sz w:val="20"/>
          <w:szCs w:val="20"/>
        </w:rPr>
        <w:t xml:space="preserve">En una punción indirecta, perforar la piel justo al lado de la vena y dirigir el catéter hacia la pared lateral de la misma. </w:t>
      </w:r>
    </w:p>
    <w:p w:rsidR="00435655" w:rsidRPr="00435655" w:rsidRDefault="00435655" w:rsidP="00435655">
      <w:pPr>
        <w:pStyle w:val="Prrafodelista"/>
        <w:numPr>
          <w:ilvl w:val="0"/>
          <w:numId w:val="28"/>
        </w:numPr>
        <w:spacing w:after="20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5655">
        <w:rPr>
          <w:rFonts w:ascii="Arial" w:hAnsi="Arial" w:cs="Arial"/>
          <w:sz w:val="20"/>
          <w:szCs w:val="20"/>
        </w:rPr>
        <w:t xml:space="preserve">Puncione la vena canalizando aproximadamente 4 </w:t>
      </w:r>
      <w:proofErr w:type="spellStart"/>
      <w:r w:rsidRPr="00435655">
        <w:rPr>
          <w:rFonts w:ascii="Arial" w:hAnsi="Arial" w:cs="Arial"/>
          <w:sz w:val="20"/>
          <w:szCs w:val="20"/>
        </w:rPr>
        <w:t>mm.</w:t>
      </w:r>
      <w:proofErr w:type="spellEnd"/>
      <w:r w:rsidRPr="00435655">
        <w:rPr>
          <w:rFonts w:ascii="Arial" w:hAnsi="Arial" w:cs="Arial"/>
          <w:sz w:val="20"/>
          <w:szCs w:val="20"/>
        </w:rPr>
        <w:t xml:space="preserve"> Con catéter (</w:t>
      </w:r>
      <w:proofErr w:type="spellStart"/>
      <w:r w:rsidRPr="00435655">
        <w:rPr>
          <w:rFonts w:ascii="Arial" w:hAnsi="Arial" w:cs="Arial"/>
          <w:sz w:val="20"/>
          <w:szCs w:val="20"/>
        </w:rPr>
        <w:t>bránula</w:t>
      </w:r>
      <w:proofErr w:type="spellEnd"/>
      <w:r w:rsidRPr="00435655">
        <w:rPr>
          <w:rFonts w:ascii="Arial" w:hAnsi="Arial" w:cs="Arial"/>
          <w:sz w:val="20"/>
          <w:szCs w:val="20"/>
        </w:rPr>
        <w:t xml:space="preserve">) del calibre seleccionado, de acuerdo a la vena identificada para punción. </w:t>
      </w:r>
    </w:p>
    <w:p w:rsidR="00435655" w:rsidRPr="00435655" w:rsidRDefault="00435655" w:rsidP="00435655">
      <w:pPr>
        <w:pStyle w:val="Prrafodelista"/>
        <w:numPr>
          <w:ilvl w:val="0"/>
          <w:numId w:val="28"/>
        </w:numPr>
        <w:spacing w:after="20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5655">
        <w:rPr>
          <w:rFonts w:ascii="Arial" w:hAnsi="Arial" w:cs="Arial"/>
          <w:sz w:val="20"/>
          <w:szCs w:val="20"/>
        </w:rPr>
        <w:t xml:space="preserve">Si la punción ha sido correcta se verá sangre refluir en la parte posterior del catéter, retire el mandril aproximadamente 0,3 cm y canalice el resto del catéter venoso.   </w:t>
      </w:r>
    </w:p>
    <w:p w:rsidR="00435655" w:rsidRPr="00435655" w:rsidRDefault="00435655" w:rsidP="00435655">
      <w:pPr>
        <w:pStyle w:val="Prrafodelista"/>
        <w:numPr>
          <w:ilvl w:val="0"/>
          <w:numId w:val="28"/>
        </w:numPr>
        <w:spacing w:after="20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5655">
        <w:rPr>
          <w:rFonts w:ascii="Arial" w:hAnsi="Arial" w:cs="Arial"/>
          <w:sz w:val="20"/>
          <w:szCs w:val="20"/>
        </w:rPr>
        <w:t xml:space="preserve">Retire la ligadura.    </w:t>
      </w:r>
    </w:p>
    <w:p w:rsidR="00435655" w:rsidRPr="00435655" w:rsidRDefault="00435655" w:rsidP="00435655">
      <w:pPr>
        <w:pStyle w:val="Prrafodelista"/>
        <w:numPr>
          <w:ilvl w:val="0"/>
          <w:numId w:val="28"/>
        </w:numPr>
        <w:spacing w:after="20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5655">
        <w:rPr>
          <w:rFonts w:ascii="Arial" w:hAnsi="Arial" w:cs="Arial"/>
          <w:sz w:val="20"/>
          <w:szCs w:val="20"/>
        </w:rPr>
        <w:t xml:space="preserve">Mantenga presionada zona sobre CVP instalado para evitar que refluya sangre.  </w:t>
      </w:r>
    </w:p>
    <w:p w:rsidR="00435655" w:rsidRPr="00435655" w:rsidRDefault="00435655" w:rsidP="00435655">
      <w:pPr>
        <w:pStyle w:val="Prrafodelista"/>
        <w:numPr>
          <w:ilvl w:val="0"/>
          <w:numId w:val="28"/>
        </w:numPr>
        <w:spacing w:after="20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5655">
        <w:rPr>
          <w:rFonts w:ascii="Arial" w:hAnsi="Arial" w:cs="Arial"/>
          <w:sz w:val="20"/>
          <w:szCs w:val="20"/>
        </w:rPr>
        <w:t xml:space="preserve">Elimine el mandril en caja de desechos corto punzantes.   </w:t>
      </w:r>
    </w:p>
    <w:p w:rsidR="00435655" w:rsidRPr="00435655" w:rsidRDefault="00435655" w:rsidP="00435655">
      <w:pPr>
        <w:pStyle w:val="Prrafodelista"/>
        <w:numPr>
          <w:ilvl w:val="0"/>
          <w:numId w:val="28"/>
        </w:numPr>
        <w:spacing w:after="20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5655">
        <w:rPr>
          <w:rFonts w:ascii="Arial" w:hAnsi="Arial" w:cs="Arial"/>
          <w:sz w:val="20"/>
          <w:szCs w:val="20"/>
        </w:rPr>
        <w:t xml:space="preserve">Conecte catéter al sistema de </w:t>
      </w:r>
      <w:proofErr w:type="spellStart"/>
      <w:r w:rsidRPr="00435655">
        <w:rPr>
          <w:rFonts w:ascii="Arial" w:hAnsi="Arial" w:cs="Arial"/>
          <w:sz w:val="20"/>
          <w:szCs w:val="20"/>
        </w:rPr>
        <w:t>fleboclisis</w:t>
      </w:r>
      <w:proofErr w:type="spellEnd"/>
      <w:r w:rsidRPr="00435655">
        <w:rPr>
          <w:rFonts w:ascii="Arial" w:hAnsi="Arial" w:cs="Arial"/>
          <w:sz w:val="20"/>
          <w:szCs w:val="20"/>
        </w:rPr>
        <w:t>, tapón, llave de tres pasos u otros.</w:t>
      </w:r>
    </w:p>
    <w:p w:rsidR="00435655" w:rsidRPr="00435655" w:rsidRDefault="00435655" w:rsidP="00435655">
      <w:pPr>
        <w:pStyle w:val="Prrafodelista"/>
        <w:numPr>
          <w:ilvl w:val="0"/>
          <w:numId w:val="28"/>
        </w:numPr>
        <w:spacing w:after="20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5655">
        <w:rPr>
          <w:rFonts w:ascii="Arial" w:hAnsi="Arial" w:cs="Arial"/>
          <w:sz w:val="20"/>
          <w:szCs w:val="20"/>
        </w:rPr>
        <w:t xml:space="preserve">Cubra con cubierta estéril, según norma (gas o apósito transparente). </w:t>
      </w:r>
    </w:p>
    <w:p w:rsidR="00435655" w:rsidRPr="00435655" w:rsidRDefault="00435655" w:rsidP="00435655">
      <w:pPr>
        <w:pStyle w:val="Prrafodelista"/>
        <w:numPr>
          <w:ilvl w:val="0"/>
          <w:numId w:val="28"/>
        </w:numPr>
        <w:spacing w:after="20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35655">
        <w:rPr>
          <w:rFonts w:ascii="Arial" w:hAnsi="Arial" w:cs="Arial"/>
          <w:sz w:val="20"/>
          <w:szCs w:val="20"/>
        </w:rPr>
        <w:t xml:space="preserve">Fije catéter con tela adhesiva en forma de corbata antes de cubrir el resto del CVP con tela adhesiva dejando zona de punción libre, evitando desplazamientos.   </w:t>
      </w:r>
    </w:p>
    <w:p w:rsidR="00435655" w:rsidRPr="00435655" w:rsidRDefault="00435655" w:rsidP="00435655">
      <w:pPr>
        <w:pStyle w:val="Prrafodelista"/>
        <w:numPr>
          <w:ilvl w:val="0"/>
          <w:numId w:val="28"/>
        </w:numPr>
        <w:spacing w:after="20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5655">
        <w:rPr>
          <w:rFonts w:ascii="Arial" w:hAnsi="Arial" w:cs="Arial"/>
          <w:sz w:val="20"/>
          <w:szCs w:val="20"/>
        </w:rPr>
        <w:t xml:space="preserve">En caso de instalar tapón o llave 3 pasos (vía venosa cerrada),  permeabilizar con suero  fisiológico al 0,9% en jeringa de 5cc.  </w:t>
      </w:r>
    </w:p>
    <w:p w:rsidR="00435655" w:rsidRPr="00435655" w:rsidRDefault="00435655" w:rsidP="00435655">
      <w:pPr>
        <w:pStyle w:val="Prrafodelista"/>
        <w:numPr>
          <w:ilvl w:val="0"/>
          <w:numId w:val="28"/>
        </w:numPr>
        <w:spacing w:after="20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5655">
        <w:rPr>
          <w:rFonts w:ascii="Arial" w:hAnsi="Arial" w:cs="Arial"/>
          <w:sz w:val="20"/>
          <w:szCs w:val="20"/>
        </w:rPr>
        <w:t xml:space="preserve">Si es </w:t>
      </w:r>
      <w:proofErr w:type="spellStart"/>
      <w:r w:rsidRPr="00435655">
        <w:rPr>
          <w:rFonts w:ascii="Arial" w:hAnsi="Arial" w:cs="Arial"/>
          <w:sz w:val="20"/>
          <w:szCs w:val="20"/>
        </w:rPr>
        <w:t>fleboclisis</w:t>
      </w:r>
      <w:proofErr w:type="spellEnd"/>
      <w:r w:rsidRPr="00435655">
        <w:rPr>
          <w:rFonts w:ascii="Arial" w:hAnsi="Arial" w:cs="Arial"/>
          <w:sz w:val="20"/>
          <w:szCs w:val="20"/>
        </w:rPr>
        <w:t xml:space="preserve"> comience a pasar lentamente, hasta asegurar que la vía venosa se encuentra permeable.  Antes de fijar completamente la VVP y administrar algún medicamento, infusión de medicamento o hemoderivado, verificar con la administración de solución fisiológica EV previamente, que no presente: dolor, aumento de volumen o enrojecimiento, de lo contrario retire la vía venosa instalada.  </w:t>
      </w:r>
    </w:p>
    <w:p w:rsidR="00435655" w:rsidRPr="00435655" w:rsidRDefault="00435655" w:rsidP="00435655">
      <w:pPr>
        <w:pStyle w:val="Prrafodelista"/>
        <w:numPr>
          <w:ilvl w:val="0"/>
          <w:numId w:val="28"/>
        </w:numPr>
        <w:spacing w:after="20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5655">
        <w:rPr>
          <w:rFonts w:ascii="Arial" w:hAnsi="Arial" w:cs="Arial"/>
          <w:sz w:val="20"/>
          <w:szCs w:val="20"/>
        </w:rPr>
        <w:t xml:space="preserve">Una vez que existe la seguridad que la vía venosa se encuentra correctamente instalada, se fija para evitar el </w:t>
      </w:r>
      <w:proofErr w:type="spellStart"/>
      <w:r w:rsidRPr="00435655">
        <w:rPr>
          <w:rFonts w:ascii="Arial" w:hAnsi="Arial" w:cs="Arial"/>
          <w:sz w:val="20"/>
          <w:szCs w:val="20"/>
        </w:rPr>
        <w:t>autoretiro</w:t>
      </w:r>
      <w:proofErr w:type="spellEnd"/>
      <w:r w:rsidRPr="00435655">
        <w:rPr>
          <w:rFonts w:ascii="Arial" w:hAnsi="Arial" w:cs="Arial"/>
          <w:sz w:val="20"/>
          <w:szCs w:val="20"/>
        </w:rPr>
        <w:t xml:space="preserve"> o la movilización de este.</w:t>
      </w:r>
    </w:p>
    <w:p w:rsidR="00435655" w:rsidRPr="00435655" w:rsidRDefault="00435655" w:rsidP="00435655">
      <w:pPr>
        <w:pStyle w:val="Prrafodelista"/>
        <w:numPr>
          <w:ilvl w:val="0"/>
          <w:numId w:val="28"/>
        </w:numPr>
        <w:spacing w:after="20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5655">
        <w:rPr>
          <w:rFonts w:ascii="Arial" w:hAnsi="Arial" w:cs="Arial"/>
          <w:sz w:val="20"/>
          <w:szCs w:val="20"/>
        </w:rPr>
        <w:t xml:space="preserve">Registra fecha de instalación y calibre del catéter. Posterior  a la instalación eliminar los desechos y </w:t>
      </w:r>
      <w:proofErr w:type="spellStart"/>
      <w:r w:rsidRPr="00435655">
        <w:rPr>
          <w:rFonts w:ascii="Arial" w:hAnsi="Arial" w:cs="Arial"/>
          <w:sz w:val="20"/>
          <w:szCs w:val="20"/>
        </w:rPr>
        <w:t>cortopunzante</w:t>
      </w:r>
      <w:proofErr w:type="spellEnd"/>
      <w:r w:rsidRPr="00435655">
        <w:rPr>
          <w:rFonts w:ascii="Arial" w:hAnsi="Arial" w:cs="Arial"/>
          <w:sz w:val="20"/>
          <w:szCs w:val="20"/>
        </w:rPr>
        <w:t xml:space="preserve"> en los receptáculos que cumplen este objetivo. </w:t>
      </w:r>
    </w:p>
    <w:p w:rsidR="00435655" w:rsidRPr="00435655" w:rsidRDefault="00435655" w:rsidP="00435655">
      <w:pPr>
        <w:pStyle w:val="Prrafodelista"/>
        <w:numPr>
          <w:ilvl w:val="0"/>
          <w:numId w:val="28"/>
        </w:numPr>
        <w:spacing w:after="20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5655">
        <w:rPr>
          <w:rFonts w:ascii="Arial" w:hAnsi="Arial" w:cs="Arial"/>
          <w:sz w:val="20"/>
          <w:szCs w:val="20"/>
        </w:rPr>
        <w:t>Lavado de manos.  Registro en ficha clínica de física o en sistema Rayen.</w:t>
      </w:r>
    </w:p>
    <w:p w:rsidR="00435655" w:rsidRPr="006B4509" w:rsidRDefault="00435655" w:rsidP="00435655">
      <w:pPr>
        <w:pStyle w:val="Prrafodelista"/>
        <w:spacing w:line="360" w:lineRule="auto"/>
        <w:jc w:val="both"/>
        <w:rPr>
          <w:rFonts w:ascii="Arial" w:hAnsi="Arial" w:cs="Arial"/>
        </w:rPr>
      </w:pPr>
    </w:p>
    <w:p w:rsidR="00435655" w:rsidRDefault="00435655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:rsidR="00435655" w:rsidRDefault="00435655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</w:p>
    <w:p w:rsidR="00EE72E5" w:rsidRDefault="00205617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7</w:t>
      </w:r>
      <w:r w:rsidR="00EE72E5">
        <w:rPr>
          <w:rFonts w:ascii="Arial" w:eastAsia="Arial" w:hAnsi="Arial" w:cs="Arial"/>
          <w:b/>
          <w:sz w:val="22"/>
          <w:szCs w:val="22"/>
        </w:rPr>
        <w:t>.- D</w:t>
      </w:r>
      <w:r w:rsidR="007B2A3F">
        <w:rPr>
          <w:rFonts w:ascii="Arial" w:eastAsia="Arial" w:hAnsi="Arial" w:cs="Arial"/>
          <w:b/>
          <w:sz w:val="22"/>
          <w:szCs w:val="22"/>
        </w:rPr>
        <w:t>istribución</w:t>
      </w:r>
    </w:p>
    <w:p w:rsidR="00016EE1" w:rsidRDefault="00016EE1">
      <w:pPr>
        <w:rPr>
          <w:rFonts w:ascii="Arial" w:eastAsia="Arial" w:hAnsi="Arial" w:cs="Arial"/>
          <w:b/>
          <w:sz w:val="22"/>
          <w:szCs w:val="22"/>
        </w:rPr>
      </w:pPr>
    </w:p>
    <w:p w:rsidR="007B2A3F" w:rsidRDefault="007B2A3F">
      <w:pPr>
        <w:rPr>
          <w:rFonts w:ascii="Arial" w:eastAsia="Arial" w:hAnsi="Arial" w:cs="Arial"/>
          <w:b/>
          <w:sz w:val="22"/>
          <w:szCs w:val="22"/>
        </w:rPr>
      </w:pPr>
    </w:p>
    <w:p w:rsidR="007B2A3F" w:rsidRPr="00510BE3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510BE3">
        <w:rPr>
          <w:rFonts w:ascii="Arial" w:hAnsi="Arial" w:cs="Arial"/>
          <w:sz w:val="20"/>
          <w:szCs w:val="22"/>
        </w:rPr>
        <w:t>a. Dirección de</w:t>
      </w:r>
      <w:r>
        <w:rPr>
          <w:rFonts w:ascii="Arial" w:hAnsi="Arial" w:cs="Arial"/>
          <w:sz w:val="20"/>
          <w:szCs w:val="22"/>
        </w:rPr>
        <w:t>l</w:t>
      </w:r>
      <w:r w:rsidRPr="00510BE3">
        <w:rPr>
          <w:rFonts w:ascii="Arial" w:hAnsi="Arial" w:cs="Arial"/>
          <w:sz w:val="20"/>
          <w:szCs w:val="22"/>
        </w:rPr>
        <w:t xml:space="preserve"> establecimiento</w:t>
      </w:r>
    </w:p>
    <w:p w:rsidR="007B2A3F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510BE3">
        <w:rPr>
          <w:rFonts w:ascii="Arial" w:hAnsi="Arial" w:cs="Arial"/>
          <w:sz w:val="20"/>
          <w:szCs w:val="22"/>
        </w:rPr>
        <w:t>b.</w:t>
      </w:r>
      <w:r>
        <w:rPr>
          <w:rFonts w:ascii="Arial" w:hAnsi="Arial" w:cs="Arial"/>
          <w:sz w:val="20"/>
          <w:szCs w:val="22"/>
        </w:rPr>
        <w:t xml:space="preserve"> Unidad de C</w:t>
      </w:r>
      <w:r w:rsidRPr="00510BE3">
        <w:rPr>
          <w:rFonts w:ascii="Arial" w:hAnsi="Arial" w:cs="Arial"/>
          <w:sz w:val="20"/>
          <w:szCs w:val="22"/>
        </w:rPr>
        <w:t>alidad</w:t>
      </w:r>
      <w:r>
        <w:rPr>
          <w:rFonts w:ascii="Arial" w:hAnsi="Arial" w:cs="Arial"/>
          <w:sz w:val="20"/>
          <w:szCs w:val="22"/>
        </w:rPr>
        <w:t xml:space="preserve"> y Seguridad del Paciente</w:t>
      </w:r>
    </w:p>
    <w:p w:rsidR="007B2A3F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c. </w:t>
      </w:r>
      <w:r w:rsidRPr="00510BE3">
        <w:rPr>
          <w:rFonts w:ascii="Arial" w:hAnsi="Arial" w:cs="Arial"/>
          <w:sz w:val="20"/>
          <w:szCs w:val="22"/>
        </w:rPr>
        <w:t>Subdirecciones del establecimiento</w:t>
      </w:r>
    </w:p>
    <w:p w:rsidR="007B2A3F" w:rsidRPr="00510BE3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d. </w:t>
      </w:r>
      <w:r w:rsidR="00016EE1">
        <w:rPr>
          <w:rFonts w:ascii="Arial" w:hAnsi="Arial" w:cs="Arial"/>
          <w:sz w:val="20"/>
          <w:szCs w:val="22"/>
        </w:rPr>
        <w:t>Unidad de gestión del cuidado.</w:t>
      </w:r>
    </w:p>
    <w:p w:rsidR="007B2A3F" w:rsidRDefault="00016EE1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e</w:t>
      </w:r>
      <w:r w:rsidR="007B2A3F" w:rsidRPr="00510BE3">
        <w:rPr>
          <w:rFonts w:ascii="Arial" w:hAnsi="Arial" w:cs="Arial"/>
          <w:sz w:val="20"/>
          <w:szCs w:val="22"/>
        </w:rPr>
        <w:t xml:space="preserve">. </w:t>
      </w:r>
      <w:r w:rsidR="007B2A3F">
        <w:rPr>
          <w:rFonts w:ascii="Arial" w:hAnsi="Arial" w:cs="Arial"/>
          <w:sz w:val="20"/>
          <w:szCs w:val="22"/>
        </w:rPr>
        <w:t>Encargados/as de P</w:t>
      </w:r>
      <w:r w:rsidR="007B2A3F" w:rsidRPr="00510BE3">
        <w:rPr>
          <w:rFonts w:ascii="Arial" w:hAnsi="Arial" w:cs="Arial"/>
          <w:sz w:val="20"/>
          <w:szCs w:val="22"/>
        </w:rPr>
        <w:t xml:space="preserve">osta </w:t>
      </w:r>
    </w:p>
    <w:p w:rsidR="00016EE1" w:rsidRPr="00510BE3" w:rsidRDefault="00016EE1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7B2A3F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</w:t>
      </w:r>
    </w:p>
    <w:p w:rsidR="00205617" w:rsidRDefault="00205617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205617" w:rsidRDefault="00205617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205617" w:rsidRDefault="00205617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205617" w:rsidRPr="00510BE3" w:rsidRDefault="00205617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7B2A3F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0206E5" w:rsidRDefault="000206E5">
      <w:pPr>
        <w:rPr>
          <w:rFonts w:ascii="Arial" w:eastAsia="Arial" w:hAnsi="Arial" w:cs="Arial"/>
          <w:b/>
          <w:sz w:val="22"/>
          <w:szCs w:val="22"/>
        </w:rPr>
      </w:pPr>
    </w:p>
    <w:p w:rsidR="000206E5" w:rsidRDefault="000206E5">
      <w:pPr>
        <w:rPr>
          <w:rFonts w:ascii="Arial" w:eastAsia="Arial" w:hAnsi="Arial" w:cs="Arial"/>
          <w:b/>
          <w:sz w:val="22"/>
          <w:szCs w:val="22"/>
        </w:rPr>
      </w:pPr>
    </w:p>
    <w:p w:rsidR="00205617" w:rsidRDefault="00205617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:rsidR="00F63F7A" w:rsidRPr="00205617" w:rsidRDefault="00205617" w:rsidP="00205617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8</w:t>
      </w:r>
      <w:r w:rsidR="00F63F7A">
        <w:rPr>
          <w:rFonts w:ascii="Arial" w:eastAsia="Arial" w:hAnsi="Arial" w:cs="Arial"/>
          <w:b/>
          <w:sz w:val="22"/>
          <w:szCs w:val="22"/>
        </w:rPr>
        <w:t>-. Tabla de Modificaciones</w:t>
      </w: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8505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  <w:gridCol w:w="3260"/>
      </w:tblGrid>
      <w:tr w:rsidR="00F63F7A" w:rsidTr="00634501">
        <w:trPr>
          <w:trHeight w:val="68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Edición número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Motivo del cambio</w:t>
            </w:r>
          </w:p>
        </w:tc>
        <w:tc>
          <w:tcPr>
            <w:tcW w:w="3260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aprobación</w:t>
            </w:r>
          </w:p>
        </w:tc>
      </w:tr>
      <w:tr w:rsidR="00F63F7A" w:rsidTr="00634501">
        <w:trPr>
          <w:trHeight w:val="42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Primera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Elaboración de Documento</w:t>
            </w:r>
          </w:p>
        </w:tc>
        <w:tc>
          <w:tcPr>
            <w:tcW w:w="3260" w:type="dxa"/>
          </w:tcPr>
          <w:p w:rsidR="00F63F7A" w:rsidRPr="00152FC6" w:rsidRDefault="00243010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  <w:r w:rsidR="00152FC6" w:rsidRPr="00152FC6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205617">
              <w:rPr>
                <w:rFonts w:ascii="Arial" w:eastAsia="Arial" w:hAnsi="Arial" w:cs="Arial"/>
                <w:sz w:val="20"/>
                <w:szCs w:val="20"/>
              </w:rPr>
              <w:t>12</w:t>
            </w:r>
            <w:r w:rsidR="009B1340">
              <w:rPr>
                <w:rFonts w:ascii="Arial" w:eastAsia="Arial" w:hAnsi="Arial" w:cs="Arial"/>
                <w:sz w:val="20"/>
                <w:szCs w:val="20"/>
              </w:rPr>
              <w:t>-2022</w:t>
            </w:r>
          </w:p>
        </w:tc>
      </w:tr>
      <w:tr w:rsidR="00F63F7A" w:rsidTr="00634501">
        <w:trPr>
          <w:trHeight w:val="40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 w:rsidRPr="00152FC6">
              <w:rPr>
                <w:rFonts w:ascii="Arial" w:eastAsia="Arial" w:hAnsi="Arial" w:cs="Arial"/>
                <w:sz w:val="20"/>
                <w:szCs w:val="20"/>
              </w:rPr>
              <w:t>Día de mes de año</w:t>
            </w:r>
          </w:p>
        </w:tc>
      </w:tr>
      <w:tr w:rsidR="00F63F7A" w:rsidTr="00634501">
        <w:trPr>
          <w:trHeight w:val="40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Tercera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 w:rsidRPr="00152FC6">
              <w:rPr>
                <w:rFonts w:ascii="Arial" w:eastAsia="Arial" w:hAnsi="Arial" w:cs="Arial"/>
                <w:sz w:val="20"/>
                <w:szCs w:val="20"/>
              </w:rPr>
              <w:t>Día de mes de año</w:t>
            </w:r>
          </w:p>
        </w:tc>
      </w:tr>
    </w:tbl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ind w:left="567" w:right="503"/>
        <w:jc w:val="center"/>
        <w:rPr>
          <w:rFonts w:ascii="Arial" w:eastAsia="Arial" w:hAnsi="Arial" w:cs="Arial"/>
          <w:sz w:val="32"/>
          <w:szCs w:val="3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 w:rsidP="00DD1A1A">
      <w:pPr>
        <w:rPr>
          <w:rFonts w:ascii="Arial" w:eastAsia="Arial" w:hAnsi="Arial" w:cs="Arial"/>
          <w:sz w:val="22"/>
          <w:szCs w:val="22"/>
        </w:rPr>
      </w:pPr>
    </w:p>
    <w:sectPr w:rsidR="00654F99" w:rsidSect="00DD1A1A">
      <w:headerReference w:type="default" r:id="rId8"/>
      <w:headerReference w:type="first" r:id="rId9"/>
      <w:pgSz w:w="12240" w:h="15840"/>
      <w:pgMar w:top="1134" w:right="1134" w:bottom="1134" w:left="1247" w:header="1134" w:footer="113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927" w:rsidRDefault="00827927">
      <w:r>
        <w:separator/>
      </w:r>
    </w:p>
  </w:endnote>
  <w:endnote w:type="continuationSeparator" w:id="0">
    <w:p w:rsidR="00827927" w:rsidRDefault="0082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927" w:rsidRDefault="00827927">
      <w:r>
        <w:separator/>
      </w:r>
    </w:p>
  </w:footnote>
  <w:footnote w:type="continuationSeparator" w:id="0">
    <w:p w:rsidR="00827927" w:rsidRDefault="00827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09F" w:rsidRDefault="0099209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2"/>
        <w:szCs w:val="22"/>
      </w:rPr>
    </w:pPr>
  </w:p>
  <w:tbl>
    <w:tblPr>
      <w:tblStyle w:val="a1"/>
      <w:tblW w:w="991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36"/>
      <w:gridCol w:w="4557"/>
      <w:gridCol w:w="3218"/>
    </w:tblGrid>
    <w:tr w:rsidR="0099209F">
      <w:trPr>
        <w:trHeight w:val="280"/>
      </w:trPr>
      <w:tc>
        <w:tcPr>
          <w:tcW w:w="2136" w:type="dxa"/>
          <w:vMerge w:val="restart"/>
          <w:vAlign w:val="center"/>
        </w:tcPr>
        <w:p w:rsidR="0099209F" w:rsidRDefault="0099209F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noProof/>
              <w:sz w:val="22"/>
              <w:szCs w:val="22"/>
            </w:rPr>
            <w:drawing>
              <wp:inline distT="0" distB="0" distL="0" distR="0" wp14:anchorId="0E01C91C">
                <wp:extent cx="1219200" cy="6096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7" w:type="dxa"/>
          <w:vMerge w:val="restart"/>
          <w:vAlign w:val="center"/>
        </w:tcPr>
        <w:p w:rsidR="0099209F" w:rsidRDefault="0099209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CESFAM JOSÉ JOAQUÍN AGUIRRE</w:t>
          </w:r>
        </w:p>
        <w:p w:rsidR="0099209F" w:rsidRDefault="0099209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</w:p>
        <w:p w:rsidR="0099209F" w:rsidRDefault="0099209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ILUSTRE MUNICIPALIDAD DE CALLE LARGA</w:t>
          </w:r>
        </w:p>
      </w:tc>
      <w:tc>
        <w:tcPr>
          <w:tcW w:w="3218" w:type="dxa"/>
          <w:vAlign w:val="center"/>
        </w:tcPr>
        <w:p w:rsidR="0099209F" w:rsidRDefault="0099209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Código: GCL 1.3</w:t>
          </w:r>
          <w:r w:rsidR="00435655">
            <w:rPr>
              <w:rFonts w:ascii="Arial" w:eastAsia="Arial" w:hAnsi="Arial" w:cs="Arial"/>
              <w:sz w:val="18"/>
              <w:szCs w:val="18"/>
            </w:rPr>
            <w:t xml:space="preserve"> VVP</w:t>
          </w:r>
        </w:p>
      </w:tc>
    </w:tr>
    <w:tr w:rsidR="0099209F">
      <w:trPr>
        <w:trHeight w:val="280"/>
      </w:trPr>
      <w:tc>
        <w:tcPr>
          <w:tcW w:w="2136" w:type="dxa"/>
          <w:vMerge/>
          <w:vAlign w:val="center"/>
        </w:tcPr>
        <w:p w:rsidR="0099209F" w:rsidRDefault="009920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99209F" w:rsidRDefault="009920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99209F" w:rsidRDefault="0099209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Edición: PRIMERA</w:t>
          </w:r>
        </w:p>
      </w:tc>
    </w:tr>
    <w:tr w:rsidR="0099209F">
      <w:trPr>
        <w:trHeight w:val="280"/>
      </w:trPr>
      <w:tc>
        <w:tcPr>
          <w:tcW w:w="2136" w:type="dxa"/>
          <w:vMerge/>
          <w:vAlign w:val="center"/>
        </w:tcPr>
        <w:p w:rsidR="0099209F" w:rsidRDefault="009920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99209F" w:rsidRDefault="009920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99209F" w:rsidRDefault="00D5297E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Fecha: Diciembre 2022</w:t>
          </w:r>
        </w:p>
      </w:tc>
    </w:tr>
    <w:tr w:rsidR="0099209F">
      <w:trPr>
        <w:trHeight w:val="280"/>
      </w:trPr>
      <w:tc>
        <w:tcPr>
          <w:tcW w:w="2136" w:type="dxa"/>
          <w:vMerge/>
          <w:vAlign w:val="center"/>
        </w:tcPr>
        <w:p w:rsidR="0099209F" w:rsidRDefault="009920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99209F" w:rsidRDefault="009920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99209F" w:rsidRDefault="0099209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Página: </w:t>
          </w:r>
          <w:r>
            <w:rPr>
              <w:rFonts w:ascii="Arial" w:eastAsia="Arial" w:hAnsi="Arial" w:cs="Arial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 w:rsidR="000535CC">
            <w:rPr>
              <w:rFonts w:ascii="Arial" w:eastAsia="Arial" w:hAnsi="Arial" w:cs="Arial"/>
              <w:noProof/>
              <w:sz w:val="18"/>
              <w:szCs w:val="18"/>
            </w:rPr>
            <w:t>6</w:t>
          </w:r>
          <w:r>
            <w:rPr>
              <w:rFonts w:ascii="Arial" w:eastAsia="Arial" w:hAnsi="Arial" w:cs="Arial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 w:rsidR="000535CC">
            <w:rPr>
              <w:rFonts w:ascii="Arial" w:eastAsia="Arial" w:hAnsi="Arial" w:cs="Arial"/>
              <w:noProof/>
              <w:sz w:val="18"/>
              <w:szCs w:val="18"/>
            </w:rPr>
            <w:t>7</w:t>
          </w:r>
          <w:r>
            <w:rPr>
              <w:rFonts w:ascii="Arial" w:eastAsia="Arial" w:hAnsi="Arial" w:cs="Arial"/>
              <w:sz w:val="18"/>
              <w:szCs w:val="18"/>
            </w:rPr>
            <w:fldChar w:fldCharType="end"/>
          </w:r>
        </w:p>
      </w:tc>
    </w:tr>
    <w:tr w:rsidR="0099209F">
      <w:trPr>
        <w:trHeight w:val="380"/>
      </w:trPr>
      <w:tc>
        <w:tcPr>
          <w:tcW w:w="2136" w:type="dxa"/>
          <w:vMerge/>
          <w:vAlign w:val="center"/>
        </w:tcPr>
        <w:p w:rsidR="0099209F" w:rsidRDefault="009920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99209F" w:rsidRDefault="009920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99209F" w:rsidRDefault="0099209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Vigencia: 3 años</w:t>
          </w:r>
        </w:p>
      </w:tc>
    </w:tr>
    <w:tr w:rsidR="0099209F">
      <w:trPr>
        <w:trHeight w:val="640"/>
      </w:trPr>
      <w:tc>
        <w:tcPr>
          <w:tcW w:w="9911" w:type="dxa"/>
          <w:gridSpan w:val="3"/>
          <w:vAlign w:val="center"/>
        </w:tcPr>
        <w:p w:rsidR="0099209F" w:rsidRPr="001342DB" w:rsidRDefault="004C69B9" w:rsidP="00435655">
          <w:pPr>
            <w:ind w:left="709" w:right="731"/>
            <w:jc w:val="center"/>
            <w:rPr>
              <w:rFonts w:ascii="Arial" w:eastAsia="Arial" w:hAnsi="Arial" w:cs="Arial"/>
              <w:b/>
              <w:bCs/>
              <w:sz w:val="22"/>
              <w:szCs w:val="22"/>
            </w:rPr>
          </w:pPr>
          <w:r>
            <w:rPr>
              <w:rFonts w:ascii="Arial" w:eastAsia="Arial" w:hAnsi="Arial" w:cs="Arial"/>
              <w:b/>
              <w:bCs/>
              <w:sz w:val="22"/>
              <w:szCs w:val="22"/>
            </w:rPr>
            <w:t xml:space="preserve">PROTOCOLO DE </w:t>
          </w:r>
          <w:r w:rsidR="00435655">
            <w:rPr>
              <w:rFonts w:ascii="Arial" w:eastAsia="Arial" w:hAnsi="Arial" w:cs="Arial"/>
              <w:b/>
              <w:bCs/>
              <w:sz w:val="22"/>
              <w:szCs w:val="22"/>
            </w:rPr>
            <w:t>INSTALACIÓ</w:t>
          </w:r>
          <w:r>
            <w:rPr>
              <w:rFonts w:ascii="Arial" w:eastAsia="Arial" w:hAnsi="Arial" w:cs="Arial"/>
              <w:b/>
              <w:bCs/>
              <w:sz w:val="22"/>
              <w:szCs w:val="22"/>
            </w:rPr>
            <w:t xml:space="preserve">N DE </w:t>
          </w:r>
          <w:r w:rsidR="00435655">
            <w:rPr>
              <w:rFonts w:ascii="Arial" w:eastAsia="Arial" w:hAnsi="Arial" w:cs="Arial"/>
              <w:b/>
              <w:bCs/>
              <w:sz w:val="22"/>
              <w:szCs w:val="22"/>
            </w:rPr>
            <w:t>VÍA VENOSA PERIFÉRICA</w:t>
          </w:r>
        </w:p>
      </w:tc>
    </w:tr>
  </w:tbl>
  <w:p w:rsidR="0099209F" w:rsidRDefault="009920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09F" w:rsidRDefault="0099209F" w:rsidP="00BB235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2"/>
      <w:tblW w:w="9840" w:type="dxa"/>
      <w:tblInd w:w="0" w:type="dxa"/>
      <w:tblBorders>
        <w:top w:val="single" w:sz="4" w:space="0" w:color="000000"/>
        <w:left w:val="nil"/>
        <w:bottom w:val="single" w:sz="4" w:space="0" w:color="000000"/>
        <w:right w:val="nil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97"/>
      <w:gridCol w:w="4097"/>
      <w:gridCol w:w="10"/>
      <w:gridCol w:w="3036"/>
    </w:tblGrid>
    <w:tr w:rsidR="0099209F" w:rsidTr="00BB2357">
      <w:trPr>
        <w:trHeight w:val="440"/>
      </w:trPr>
      <w:tc>
        <w:tcPr>
          <w:tcW w:w="2697" w:type="dxa"/>
          <w:vMerge w:val="restart"/>
          <w:tcBorders>
            <w:left w:val="single" w:sz="4" w:space="0" w:color="auto"/>
          </w:tcBorders>
          <w:vAlign w:val="center"/>
        </w:tcPr>
        <w:p w:rsidR="0099209F" w:rsidRDefault="0099209F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99209F" w:rsidRDefault="0099209F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</w:p>
        <w:p w:rsidR="0099209F" w:rsidRDefault="0099209F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hidden="0" allowOverlap="1">
                <wp:simplePos x="0" y="0"/>
                <wp:positionH relativeFrom="column">
                  <wp:posOffset>391160</wp:posOffset>
                </wp:positionH>
                <wp:positionV relativeFrom="paragraph">
                  <wp:posOffset>1270</wp:posOffset>
                </wp:positionV>
                <wp:extent cx="923925" cy="695325"/>
                <wp:effectExtent l="0" t="0" r="0" b="0"/>
                <wp:wrapSquare wrapText="bothSides" distT="0" distB="0" distL="114300" distR="114300"/>
                <wp:docPr id="1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695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99209F" w:rsidRDefault="0099209F">
          <w:pPr>
            <w:rPr>
              <w:rFonts w:ascii="Arial" w:eastAsia="Arial" w:hAnsi="Arial" w:cs="Arial"/>
              <w:sz w:val="22"/>
              <w:szCs w:val="22"/>
            </w:rPr>
          </w:pPr>
        </w:p>
        <w:p w:rsidR="0099209F" w:rsidRDefault="0099209F">
          <w:pPr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107" w:type="dxa"/>
          <w:gridSpan w:val="2"/>
          <w:vMerge w:val="restart"/>
        </w:tcPr>
        <w:p w:rsidR="0099209F" w:rsidRDefault="0099209F">
          <w:pPr>
            <w:rPr>
              <w:rFonts w:ascii="Arial" w:eastAsia="Arial" w:hAnsi="Arial" w:cs="Arial"/>
              <w:sz w:val="20"/>
              <w:szCs w:val="20"/>
            </w:rPr>
          </w:pPr>
        </w:p>
        <w:p w:rsidR="0099209F" w:rsidRDefault="0099209F">
          <w:pPr>
            <w:rPr>
              <w:rFonts w:ascii="Arial" w:eastAsia="Arial" w:hAnsi="Arial" w:cs="Arial"/>
              <w:sz w:val="20"/>
              <w:szCs w:val="20"/>
            </w:rPr>
          </w:pPr>
        </w:p>
        <w:p w:rsidR="0099209F" w:rsidRDefault="0099209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  <w:p w:rsidR="0099209F" w:rsidRDefault="0099209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CESFAM JOSÉ JOAQUÍN AGUIRRE</w:t>
          </w:r>
        </w:p>
        <w:p w:rsidR="0099209F" w:rsidRDefault="0099209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</w:p>
        <w:p w:rsidR="0099209F" w:rsidRDefault="0099209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ILUSTRE MUNICIPALIDAD DE CALLE LARGA</w:t>
          </w:r>
        </w:p>
        <w:p w:rsidR="0099209F" w:rsidRDefault="0099209F">
          <w:pPr>
            <w:jc w:val="center"/>
            <w:rPr>
              <w:rFonts w:ascii="Arial" w:eastAsia="Arial" w:hAnsi="Arial" w:cs="Arial"/>
              <w:color w:val="FF0000"/>
              <w:sz w:val="20"/>
              <w:szCs w:val="20"/>
            </w:rPr>
          </w:pPr>
          <w:r>
            <w:rPr>
              <w:rFonts w:ascii="Arial" w:eastAsia="Arial" w:hAnsi="Arial" w:cs="Arial"/>
              <w:color w:val="FF0000"/>
              <w:sz w:val="18"/>
              <w:szCs w:val="18"/>
            </w:rPr>
            <w:t>(</w:t>
          </w:r>
          <w:proofErr w:type="spellStart"/>
          <w:r>
            <w:rPr>
              <w:rFonts w:ascii="Arial" w:eastAsia="Arial" w:hAnsi="Arial" w:cs="Arial"/>
              <w:color w:val="FF0000"/>
              <w:sz w:val="18"/>
              <w:szCs w:val="18"/>
            </w:rPr>
            <w:t>arial</w:t>
          </w:r>
          <w:proofErr w:type="spellEnd"/>
          <w:r>
            <w:rPr>
              <w:rFonts w:ascii="Arial" w:eastAsia="Arial" w:hAnsi="Arial" w:cs="Arial"/>
              <w:color w:val="FF0000"/>
              <w:sz w:val="18"/>
              <w:szCs w:val="18"/>
            </w:rPr>
            <w:t xml:space="preserve"> 9)</w:t>
          </w: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99209F" w:rsidRDefault="0099209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Código: </w:t>
          </w:r>
        </w:p>
      </w:tc>
    </w:tr>
    <w:tr w:rsidR="0099209F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99209F" w:rsidRDefault="009920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99209F" w:rsidRDefault="009920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99209F" w:rsidRDefault="0099209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Edición: 01/2018</w:t>
          </w:r>
        </w:p>
      </w:tc>
    </w:tr>
    <w:tr w:rsidR="0099209F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99209F" w:rsidRDefault="009920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99209F" w:rsidRDefault="009920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99209F" w:rsidRDefault="0099209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Fecha: día de Mes de año</w:t>
          </w:r>
        </w:p>
      </w:tc>
    </w:tr>
    <w:tr w:rsidR="0099209F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99209F" w:rsidRDefault="009920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99209F" w:rsidRDefault="009920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99209F" w:rsidRDefault="0099209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Página:  1 de x</w:t>
          </w:r>
        </w:p>
      </w:tc>
    </w:tr>
    <w:tr w:rsidR="0099209F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99209F" w:rsidRDefault="009920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99209F" w:rsidRDefault="009920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99209F" w:rsidRDefault="0099209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Vigencia: Mes de año</w:t>
          </w:r>
        </w:p>
      </w:tc>
    </w:tr>
    <w:tr w:rsidR="0099209F">
      <w:trPr>
        <w:trHeight w:val="11040"/>
      </w:trPr>
      <w:tc>
        <w:tcPr>
          <w:tcW w:w="9840" w:type="dxa"/>
          <w:gridSpan w:val="4"/>
        </w:tcPr>
        <w:p w:rsidR="0099209F" w:rsidRDefault="009920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  <w:tr w:rsidR="0099209F">
      <w:trPr>
        <w:trHeight w:val="440"/>
      </w:trPr>
      <w:tc>
        <w:tcPr>
          <w:tcW w:w="2697" w:type="dxa"/>
          <w:vMerge w:val="restart"/>
        </w:tcPr>
        <w:p w:rsidR="0099209F" w:rsidRDefault="0099209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400175" cy="1292860"/>
                <wp:effectExtent l="0" t="0" r="0" b="0"/>
                <wp:wrapSquare wrapText="bothSides" distT="0" distB="0" distL="114300" distR="114300"/>
                <wp:docPr id="1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175" cy="12928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97" w:type="dxa"/>
          <w:vMerge w:val="restart"/>
        </w:tcPr>
        <w:p w:rsidR="0099209F" w:rsidRDefault="0099209F">
          <w:pPr>
            <w:rPr>
              <w:rFonts w:ascii="Arial" w:eastAsia="Arial" w:hAnsi="Arial" w:cs="Arial"/>
              <w:sz w:val="22"/>
              <w:szCs w:val="22"/>
            </w:rPr>
          </w:pPr>
        </w:p>
        <w:p w:rsidR="0099209F" w:rsidRDefault="0099209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b/>
              <w:color w:val="000000"/>
              <w:sz w:val="28"/>
              <w:szCs w:val="28"/>
            </w:rPr>
            <w:t>HOSPITAL SAN CAMILO</w:t>
          </w:r>
        </w:p>
        <w:p w:rsidR="0099209F" w:rsidRDefault="0099209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DIRECCIÓN </w:t>
          </w:r>
        </w:p>
        <w:p w:rsidR="0099209F" w:rsidRDefault="0099209F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SERVICIO/UNIDAD/ COMITÉ</w:t>
          </w:r>
        </w:p>
        <w:p w:rsidR="0099209F" w:rsidRDefault="0099209F"/>
      </w:tc>
      <w:tc>
        <w:tcPr>
          <w:tcW w:w="3046" w:type="dxa"/>
          <w:gridSpan w:val="2"/>
          <w:vAlign w:val="center"/>
        </w:tcPr>
        <w:p w:rsidR="0099209F" w:rsidRDefault="0099209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Código:</w:t>
          </w:r>
          <w:r>
            <w:t xml:space="preserve"> </w:t>
          </w:r>
          <w:r>
            <w:rPr>
              <w:sz w:val="18"/>
              <w:szCs w:val="18"/>
            </w:rPr>
            <w:t>HSC-SGDC- (CODIFICA CALIDAD)</w:t>
          </w:r>
        </w:p>
      </w:tc>
    </w:tr>
    <w:tr w:rsidR="0099209F">
      <w:trPr>
        <w:trHeight w:val="440"/>
      </w:trPr>
      <w:tc>
        <w:tcPr>
          <w:tcW w:w="2697" w:type="dxa"/>
          <w:vMerge/>
        </w:tcPr>
        <w:p w:rsidR="0099209F" w:rsidRDefault="009920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99209F" w:rsidRDefault="009920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99209F" w:rsidRDefault="0099209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Edición: Primera</w:t>
          </w:r>
        </w:p>
      </w:tc>
    </w:tr>
    <w:tr w:rsidR="0099209F">
      <w:trPr>
        <w:trHeight w:val="440"/>
      </w:trPr>
      <w:tc>
        <w:tcPr>
          <w:tcW w:w="2697" w:type="dxa"/>
          <w:vMerge/>
        </w:tcPr>
        <w:p w:rsidR="0099209F" w:rsidRDefault="009920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99209F" w:rsidRDefault="009920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99209F" w:rsidRDefault="0099209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Fecha: Julio/2009</w:t>
          </w:r>
        </w:p>
      </w:tc>
    </w:tr>
    <w:tr w:rsidR="0099209F">
      <w:trPr>
        <w:trHeight w:val="440"/>
      </w:trPr>
      <w:tc>
        <w:tcPr>
          <w:tcW w:w="2697" w:type="dxa"/>
          <w:vMerge/>
        </w:tcPr>
        <w:p w:rsidR="0099209F" w:rsidRDefault="009920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99209F" w:rsidRDefault="009920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99209F" w:rsidRDefault="0099209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 xml:space="preserve">Página </w:t>
          </w:r>
          <w:r>
            <w:rPr>
              <w:rFonts w:ascii="Arial" w:eastAsia="Arial" w:hAnsi="Arial" w:cs="Arial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sz w:val="22"/>
              <w:szCs w:val="22"/>
            </w:rPr>
            <w:instrText>PAGE</w:instrText>
          </w:r>
          <w:r>
            <w:rPr>
              <w:rFonts w:ascii="Arial" w:eastAsia="Arial" w:hAnsi="Arial" w:cs="Arial"/>
              <w:sz w:val="22"/>
              <w:szCs w:val="22"/>
            </w:rPr>
            <w:fldChar w:fldCharType="separate"/>
          </w:r>
          <w:r>
            <w:rPr>
              <w:rFonts w:ascii="Arial" w:eastAsia="Arial" w:hAnsi="Arial" w:cs="Arial"/>
              <w:noProof/>
              <w:sz w:val="22"/>
              <w:szCs w:val="22"/>
            </w:rPr>
            <w:t>1</w:t>
          </w:r>
          <w:r>
            <w:rPr>
              <w:rFonts w:ascii="Arial" w:eastAsia="Arial" w:hAnsi="Arial" w:cs="Arial"/>
              <w:sz w:val="22"/>
              <w:szCs w:val="22"/>
            </w:rPr>
            <w:fldChar w:fldCharType="end"/>
          </w:r>
          <w:r>
            <w:rPr>
              <w:rFonts w:ascii="Arial" w:eastAsia="Arial" w:hAnsi="Arial" w:cs="Arial"/>
              <w:sz w:val="22"/>
              <w:szCs w:val="22"/>
            </w:rPr>
            <w:t xml:space="preserve"> de </w:t>
          </w:r>
          <w:r>
            <w:rPr>
              <w:rFonts w:ascii="Arial" w:eastAsia="Arial" w:hAnsi="Arial" w:cs="Arial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sz w:val="22"/>
              <w:szCs w:val="22"/>
            </w:rPr>
            <w:instrText>NUMPAGES</w:instrText>
          </w:r>
          <w:r>
            <w:rPr>
              <w:rFonts w:ascii="Arial" w:eastAsia="Arial" w:hAnsi="Arial" w:cs="Arial"/>
              <w:sz w:val="22"/>
              <w:szCs w:val="22"/>
            </w:rPr>
            <w:fldChar w:fldCharType="separate"/>
          </w:r>
          <w:r w:rsidR="000535CC">
            <w:rPr>
              <w:rFonts w:ascii="Arial" w:eastAsia="Arial" w:hAnsi="Arial" w:cs="Arial"/>
              <w:noProof/>
              <w:sz w:val="22"/>
              <w:szCs w:val="22"/>
            </w:rPr>
            <w:t>7</w:t>
          </w:r>
          <w:r>
            <w:rPr>
              <w:rFonts w:ascii="Arial" w:eastAsia="Arial" w:hAnsi="Arial" w:cs="Arial"/>
              <w:sz w:val="22"/>
              <w:szCs w:val="22"/>
            </w:rPr>
            <w:fldChar w:fldCharType="end"/>
          </w:r>
        </w:p>
        <w:p w:rsidR="0099209F" w:rsidRDefault="0099209F">
          <w:pPr>
            <w:rPr>
              <w:rFonts w:ascii="Arial" w:eastAsia="Arial" w:hAnsi="Arial" w:cs="Arial"/>
              <w:sz w:val="22"/>
              <w:szCs w:val="22"/>
            </w:rPr>
          </w:pPr>
        </w:p>
      </w:tc>
    </w:tr>
    <w:tr w:rsidR="0099209F">
      <w:trPr>
        <w:trHeight w:val="440"/>
      </w:trPr>
      <w:tc>
        <w:tcPr>
          <w:tcW w:w="2697" w:type="dxa"/>
          <w:vMerge/>
        </w:tcPr>
        <w:p w:rsidR="0099209F" w:rsidRDefault="009920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99209F" w:rsidRDefault="009920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99209F" w:rsidRDefault="0099209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Vigencia: Julio/2012</w:t>
          </w:r>
        </w:p>
      </w:tc>
    </w:tr>
    <w:tr w:rsidR="0099209F">
      <w:trPr>
        <w:trHeight w:val="11040"/>
      </w:trPr>
      <w:tc>
        <w:tcPr>
          <w:tcW w:w="9840" w:type="dxa"/>
          <w:gridSpan w:val="4"/>
        </w:tcPr>
        <w:p w:rsidR="0099209F" w:rsidRDefault="009920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</w:tbl>
  <w:p w:rsidR="0099209F" w:rsidRDefault="009920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tbl>
    <w:tblPr>
      <w:tblStyle w:val="a3"/>
      <w:tblW w:w="210" w:type="dxa"/>
      <w:tblInd w:w="991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0"/>
    </w:tblGrid>
    <w:tr w:rsidR="0099209F">
      <w:trPr>
        <w:trHeight w:val="900"/>
      </w:trPr>
      <w:tc>
        <w:tcPr>
          <w:tcW w:w="210" w:type="dxa"/>
          <w:tcBorders>
            <w:right w:val="nil"/>
          </w:tcBorders>
        </w:tcPr>
        <w:p w:rsidR="0099209F" w:rsidRDefault="009920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</w:tbl>
  <w:p w:rsidR="0099209F" w:rsidRDefault="009920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F5DB7"/>
    <w:multiLevelType w:val="hybridMultilevel"/>
    <w:tmpl w:val="F0B6FD26"/>
    <w:lvl w:ilvl="0" w:tplc="8A986480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E2C15"/>
    <w:multiLevelType w:val="hybridMultilevel"/>
    <w:tmpl w:val="BDDC5B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0D0B90"/>
    <w:multiLevelType w:val="hybridMultilevel"/>
    <w:tmpl w:val="4C803CBA"/>
    <w:lvl w:ilvl="0" w:tplc="09B23186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72BA4"/>
    <w:multiLevelType w:val="hybridMultilevel"/>
    <w:tmpl w:val="E84646D0"/>
    <w:lvl w:ilvl="0" w:tplc="3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720585E"/>
    <w:multiLevelType w:val="hybridMultilevel"/>
    <w:tmpl w:val="45D094AC"/>
    <w:lvl w:ilvl="0" w:tplc="CB6448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21428"/>
    <w:multiLevelType w:val="hybridMultilevel"/>
    <w:tmpl w:val="D11E27BA"/>
    <w:lvl w:ilvl="0" w:tplc="340A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6">
    <w:nsid w:val="1DF74757"/>
    <w:multiLevelType w:val="hybridMultilevel"/>
    <w:tmpl w:val="120CC8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D567E"/>
    <w:multiLevelType w:val="hybridMultilevel"/>
    <w:tmpl w:val="F552CD2A"/>
    <w:lvl w:ilvl="0" w:tplc="8A986480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70424"/>
    <w:multiLevelType w:val="hybridMultilevel"/>
    <w:tmpl w:val="ED10FCAA"/>
    <w:lvl w:ilvl="0" w:tplc="0C0A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9">
    <w:nsid w:val="2BAC3018"/>
    <w:multiLevelType w:val="multilevel"/>
    <w:tmpl w:val="3E42B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D125539"/>
    <w:multiLevelType w:val="hybridMultilevel"/>
    <w:tmpl w:val="53E858CA"/>
    <w:lvl w:ilvl="0" w:tplc="8A986480">
      <w:numFmt w:val="bullet"/>
      <w:lvlText w:val="-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1EE2F09"/>
    <w:multiLevelType w:val="hybridMultilevel"/>
    <w:tmpl w:val="626C267C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AD1294E"/>
    <w:multiLevelType w:val="hybridMultilevel"/>
    <w:tmpl w:val="905C95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BF6574"/>
    <w:multiLevelType w:val="hybridMultilevel"/>
    <w:tmpl w:val="BDBA17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2581A"/>
    <w:multiLevelType w:val="hybridMultilevel"/>
    <w:tmpl w:val="432EA324"/>
    <w:lvl w:ilvl="0" w:tplc="8A986480">
      <w:numFmt w:val="bullet"/>
      <w:lvlText w:val="-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ACA789E"/>
    <w:multiLevelType w:val="hybridMultilevel"/>
    <w:tmpl w:val="4FA27C5A"/>
    <w:lvl w:ilvl="0" w:tplc="8A986480">
      <w:numFmt w:val="bullet"/>
      <w:lvlText w:val="-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BCB61EF"/>
    <w:multiLevelType w:val="hybridMultilevel"/>
    <w:tmpl w:val="99443DFC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50B863AF"/>
    <w:multiLevelType w:val="hybridMultilevel"/>
    <w:tmpl w:val="F132D5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2E31DD0"/>
    <w:multiLevelType w:val="hybridMultilevel"/>
    <w:tmpl w:val="CE3427FC"/>
    <w:lvl w:ilvl="0" w:tplc="8A986480">
      <w:numFmt w:val="bullet"/>
      <w:lvlText w:val="-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143127C"/>
    <w:multiLevelType w:val="hybridMultilevel"/>
    <w:tmpl w:val="C0807674"/>
    <w:lvl w:ilvl="0" w:tplc="8A986480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2A1F79"/>
    <w:multiLevelType w:val="hybridMultilevel"/>
    <w:tmpl w:val="2C5647C0"/>
    <w:lvl w:ilvl="0" w:tplc="AE8A5812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9415EF"/>
    <w:multiLevelType w:val="hybridMultilevel"/>
    <w:tmpl w:val="05D28DC0"/>
    <w:lvl w:ilvl="0" w:tplc="8A986480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B91FE8"/>
    <w:multiLevelType w:val="hybridMultilevel"/>
    <w:tmpl w:val="986A7E9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733540"/>
    <w:multiLevelType w:val="hybridMultilevel"/>
    <w:tmpl w:val="4F6684DE"/>
    <w:lvl w:ilvl="0" w:tplc="564E629C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481B23"/>
    <w:multiLevelType w:val="hybridMultilevel"/>
    <w:tmpl w:val="8A124C36"/>
    <w:lvl w:ilvl="0" w:tplc="3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>
    <w:nsid w:val="7572666D"/>
    <w:multiLevelType w:val="hybridMultilevel"/>
    <w:tmpl w:val="B800570C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C89791B"/>
    <w:multiLevelType w:val="hybridMultilevel"/>
    <w:tmpl w:val="A666198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20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6"/>
  </w:num>
  <w:num w:numId="8">
    <w:abstractNumId w:val="11"/>
  </w:num>
  <w:num w:numId="9">
    <w:abstractNumId w:val="24"/>
  </w:num>
  <w:num w:numId="10">
    <w:abstractNumId w:val="3"/>
  </w:num>
  <w:num w:numId="11">
    <w:abstractNumId w:val="8"/>
  </w:num>
  <w:num w:numId="12">
    <w:abstractNumId w:val="2"/>
  </w:num>
  <w:num w:numId="13">
    <w:abstractNumId w:val="1"/>
  </w:num>
  <w:num w:numId="14">
    <w:abstractNumId w:val="6"/>
  </w:num>
  <w:num w:numId="15">
    <w:abstractNumId w:val="13"/>
  </w:num>
  <w:num w:numId="16">
    <w:abstractNumId w:val="23"/>
  </w:num>
  <w:num w:numId="17">
    <w:abstractNumId w:val="12"/>
  </w:num>
  <w:num w:numId="18">
    <w:abstractNumId w:val="21"/>
  </w:num>
  <w:num w:numId="19">
    <w:abstractNumId w:val="0"/>
  </w:num>
  <w:num w:numId="20">
    <w:abstractNumId w:val="7"/>
  </w:num>
  <w:num w:numId="21">
    <w:abstractNumId w:val="19"/>
  </w:num>
  <w:num w:numId="22">
    <w:abstractNumId w:val="15"/>
  </w:num>
  <w:num w:numId="23">
    <w:abstractNumId w:val="10"/>
  </w:num>
  <w:num w:numId="24">
    <w:abstractNumId w:val="14"/>
  </w:num>
  <w:num w:numId="25">
    <w:abstractNumId w:val="18"/>
  </w:num>
  <w:num w:numId="26">
    <w:abstractNumId w:val="9"/>
  </w:num>
  <w:num w:numId="27">
    <w:abstractNumId w:val="2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CL" w:vendorID="64" w:dllVersion="4096" w:nlCheck="1" w:checkStyle="0"/>
  <w:activeWritingStyle w:appName="MSWord" w:lang="pt-BR" w:vendorID="64" w:dllVersion="4096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99"/>
    <w:rsid w:val="00016EE1"/>
    <w:rsid w:val="000206E5"/>
    <w:rsid w:val="00027488"/>
    <w:rsid w:val="000307D2"/>
    <w:rsid w:val="000322CF"/>
    <w:rsid w:val="000535CC"/>
    <w:rsid w:val="000C2BFA"/>
    <w:rsid w:val="00121229"/>
    <w:rsid w:val="001342DB"/>
    <w:rsid w:val="0013768F"/>
    <w:rsid w:val="00152FC6"/>
    <w:rsid w:val="00171426"/>
    <w:rsid w:val="00174619"/>
    <w:rsid w:val="001D5C45"/>
    <w:rsid w:val="002044FF"/>
    <w:rsid w:val="00205617"/>
    <w:rsid w:val="00243010"/>
    <w:rsid w:val="002473AC"/>
    <w:rsid w:val="002503FC"/>
    <w:rsid w:val="002B23D5"/>
    <w:rsid w:val="002E7E63"/>
    <w:rsid w:val="00373298"/>
    <w:rsid w:val="00383D7C"/>
    <w:rsid w:val="00391520"/>
    <w:rsid w:val="00435655"/>
    <w:rsid w:val="004A4F2E"/>
    <w:rsid w:val="004C69B9"/>
    <w:rsid w:val="004C7421"/>
    <w:rsid w:val="004F0F94"/>
    <w:rsid w:val="004F2681"/>
    <w:rsid w:val="00525A59"/>
    <w:rsid w:val="005763D5"/>
    <w:rsid w:val="00634501"/>
    <w:rsid w:val="0065021C"/>
    <w:rsid w:val="00654F99"/>
    <w:rsid w:val="0068467C"/>
    <w:rsid w:val="006A10BB"/>
    <w:rsid w:val="006B6412"/>
    <w:rsid w:val="0075474D"/>
    <w:rsid w:val="007B2A3F"/>
    <w:rsid w:val="007E6D55"/>
    <w:rsid w:val="0081083B"/>
    <w:rsid w:val="00827927"/>
    <w:rsid w:val="00870415"/>
    <w:rsid w:val="008A3EF6"/>
    <w:rsid w:val="008C6C68"/>
    <w:rsid w:val="008E4EC7"/>
    <w:rsid w:val="008F3882"/>
    <w:rsid w:val="009440E2"/>
    <w:rsid w:val="00945191"/>
    <w:rsid w:val="00976BF8"/>
    <w:rsid w:val="0099209F"/>
    <w:rsid w:val="009B1340"/>
    <w:rsid w:val="009B4811"/>
    <w:rsid w:val="009B7683"/>
    <w:rsid w:val="00A16029"/>
    <w:rsid w:val="00A65BB1"/>
    <w:rsid w:val="00A77E92"/>
    <w:rsid w:val="00AC0FAC"/>
    <w:rsid w:val="00AC1714"/>
    <w:rsid w:val="00AC667A"/>
    <w:rsid w:val="00AD4F07"/>
    <w:rsid w:val="00B32D72"/>
    <w:rsid w:val="00B41227"/>
    <w:rsid w:val="00B5000E"/>
    <w:rsid w:val="00B8476D"/>
    <w:rsid w:val="00B866FA"/>
    <w:rsid w:val="00BB2357"/>
    <w:rsid w:val="00BD1332"/>
    <w:rsid w:val="00C54DA4"/>
    <w:rsid w:val="00CB500B"/>
    <w:rsid w:val="00CC4A59"/>
    <w:rsid w:val="00CD4FD0"/>
    <w:rsid w:val="00D076FF"/>
    <w:rsid w:val="00D31F78"/>
    <w:rsid w:val="00D33BC8"/>
    <w:rsid w:val="00D40F9D"/>
    <w:rsid w:val="00D41F74"/>
    <w:rsid w:val="00D5297E"/>
    <w:rsid w:val="00DD1A1A"/>
    <w:rsid w:val="00DF2064"/>
    <w:rsid w:val="00E3104D"/>
    <w:rsid w:val="00E36412"/>
    <w:rsid w:val="00E513ED"/>
    <w:rsid w:val="00E558CC"/>
    <w:rsid w:val="00E90E52"/>
    <w:rsid w:val="00E977C9"/>
    <w:rsid w:val="00EA1771"/>
    <w:rsid w:val="00EB2590"/>
    <w:rsid w:val="00EE72E5"/>
    <w:rsid w:val="00F37116"/>
    <w:rsid w:val="00F63F7A"/>
    <w:rsid w:val="00F77AB9"/>
    <w:rsid w:val="00FA091B"/>
    <w:rsid w:val="00FA1B84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D497F0-CF4F-44AC-ACEF-8684BB64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5763D5"/>
    <w:pPr>
      <w:ind w:left="720"/>
    </w:pPr>
  </w:style>
  <w:style w:type="character" w:customStyle="1" w:styleId="PrrafodelistaCar">
    <w:name w:val="Párrafo de lista Car"/>
    <w:link w:val="Prrafodelista"/>
    <w:uiPriority w:val="34"/>
    <w:rsid w:val="005763D5"/>
  </w:style>
  <w:style w:type="paragraph" w:styleId="Piedepgina">
    <w:name w:val="footer"/>
    <w:basedOn w:val="Normal"/>
    <w:link w:val="PiedepginaCar"/>
    <w:uiPriority w:val="99"/>
    <w:unhideWhenUsed/>
    <w:rsid w:val="00BB23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357"/>
  </w:style>
  <w:style w:type="paragraph" w:styleId="Encabezado">
    <w:name w:val="header"/>
    <w:basedOn w:val="Normal"/>
    <w:link w:val="EncabezadoCar"/>
    <w:uiPriority w:val="99"/>
    <w:unhideWhenUsed/>
    <w:rsid w:val="00BB23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2357"/>
  </w:style>
  <w:style w:type="character" w:styleId="Hipervnculo">
    <w:name w:val="Hyperlink"/>
    <w:basedOn w:val="Fuentedeprrafopredeter"/>
    <w:uiPriority w:val="99"/>
    <w:unhideWhenUsed/>
    <w:rsid w:val="00F63F7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F63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1A1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A1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31F7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52F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42762-034B-44F5-98A1-34656194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1164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Minsal</dc:creator>
  <cp:lastModifiedBy>Usuario de Windows</cp:lastModifiedBy>
  <cp:revision>13</cp:revision>
  <cp:lastPrinted>2024-06-28T14:22:00Z</cp:lastPrinted>
  <dcterms:created xsi:type="dcterms:W3CDTF">2021-03-16T13:53:00Z</dcterms:created>
  <dcterms:modified xsi:type="dcterms:W3CDTF">2024-06-28T14:22:00Z</dcterms:modified>
</cp:coreProperties>
</file>