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8A" w:rsidRPr="00A57C3F" w:rsidRDefault="00B679A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Calibri" w:eastAsia="Calibri" w:hAnsi="Calibri" w:cs="Calibri"/>
          <w:b/>
          <w:color w:val="0070C0"/>
          <w:sz w:val="30"/>
          <w:szCs w:val="30"/>
        </w:rPr>
      </w:pPr>
      <w:r w:rsidRPr="00A57C3F">
        <w:rPr>
          <w:rFonts w:ascii="Calibri" w:eastAsia="Calibri" w:hAnsi="Calibri" w:cs="Calibri"/>
          <w:b/>
          <w:color w:val="0070C0"/>
          <w:sz w:val="30"/>
          <w:szCs w:val="30"/>
        </w:rPr>
        <w:t xml:space="preserve">ANEXO </w:t>
      </w:r>
      <w:r w:rsidRPr="00A57C3F">
        <w:rPr>
          <w:rFonts w:ascii="Calibri" w:eastAsia="Calibri" w:hAnsi="Calibri" w:cs="Calibri"/>
          <w:b/>
          <w:color w:val="0070C0"/>
          <w:sz w:val="30"/>
          <w:szCs w:val="30"/>
        </w:rPr>
        <w:t>18</w:t>
      </w:r>
    </w:p>
    <w:p w:rsidR="00303E8A" w:rsidRPr="00A57C3F" w:rsidRDefault="00B679A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Calibri" w:eastAsia="Calibri" w:hAnsi="Calibri" w:cs="Calibri"/>
          <w:b/>
          <w:color w:val="0070C0"/>
          <w:sz w:val="30"/>
          <w:szCs w:val="30"/>
        </w:rPr>
      </w:pPr>
      <w:r w:rsidRPr="00A57C3F">
        <w:rPr>
          <w:rFonts w:ascii="Calibri" w:eastAsia="Calibri" w:hAnsi="Calibri" w:cs="Calibri"/>
          <w:b/>
          <w:color w:val="0070C0"/>
          <w:sz w:val="30"/>
          <w:szCs w:val="30"/>
        </w:rPr>
        <w:t>CRITERIOS TÉCNICOS PARA EL PROCESO DE PROGRAMACIÓN COMITÉS Y COMISIONES EN REDES DE ALTA COMPLEJIDAD</w:t>
      </w:r>
    </w:p>
    <w:p w:rsidR="00303E8A" w:rsidRDefault="00303E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Arial" w:eastAsia="Arial" w:hAnsi="Arial" w:cs="Arial"/>
          <w:color w:val="000000"/>
          <w:szCs w:val="22"/>
        </w:rPr>
      </w:pPr>
    </w:p>
    <w:p w:rsidR="00303E8A" w:rsidRPr="00A57C3F" w:rsidRDefault="00B679AA">
      <w:pPr>
        <w:spacing w:before="0" w:line="240" w:lineRule="auto"/>
        <w:rPr>
          <w:rFonts w:asciiTheme="minorHAnsi" w:eastAsia="Arial" w:hAnsiTheme="minorHAnsi" w:cs="Arial"/>
          <w:color w:val="000000"/>
        </w:rPr>
      </w:pPr>
      <w:r w:rsidRPr="00A57C3F">
        <w:rPr>
          <w:rFonts w:asciiTheme="minorHAnsi" w:eastAsia="Arial" w:hAnsiTheme="minorHAnsi" w:cs="Arial"/>
          <w:color w:val="000000"/>
        </w:rPr>
        <w:t>Con relación a las Redes de alta complejidad, podemos encontrar que el formato habitualmente utilizado en contexto a la gestión clínica y/o administrativa corresponde a la configuración de comités y/o comisiones, principalmente de expertos en ciertas áreas</w:t>
      </w:r>
      <w:r w:rsidRPr="00A57C3F">
        <w:rPr>
          <w:rFonts w:asciiTheme="minorHAnsi" w:eastAsia="Arial" w:hAnsiTheme="minorHAnsi" w:cs="Arial"/>
          <w:color w:val="000000"/>
        </w:rPr>
        <w:t>, que prestan asesorías para el desarrollo de documentos, guías, orientaciones técnicas y otros documentos que dar orientaciones a los equipos de la Red para el efectivo y pertinente desempeño de los procesos.</w:t>
      </w:r>
    </w:p>
    <w:p w:rsidR="00303E8A" w:rsidRPr="00A57C3F" w:rsidRDefault="00B679AA">
      <w:pPr>
        <w:spacing w:before="0" w:line="240" w:lineRule="auto"/>
        <w:rPr>
          <w:rFonts w:asciiTheme="minorHAnsi" w:eastAsia="Arial" w:hAnsiTheme="minorHAnsi" w:cs="Arial"/>
          <w:color w:val="000000"/>
        </w:rPr>
      </w:pPr>
      <w:r w:rsidRPr="00A57C3F">
        <w:rPr>
          <w:rFonts w:asciiTheme="minorHAnsi" w:eastAsia="Arial" w:hAnsiTheme="minorHAnsi" w:cs="Arial"/>
          <w:color w:val="000000"/>
        </w:rPr>
        <w:t>Las estrategias que describiremos en el presen</w:t>
      </w:r>
      <w:r w:rsidRPr="00A57C3F">
        <w:rPr>
          <w:rFonts w:asciiTheme="minorHAnsi" w:eastAsia="Arial" w:hAnsiTheme="minorHAnsi" w:cs="Arial"/>
          <w:color w:val="000000"/>
        </w:rPr>
        <w:t>te anexo son:</w:t>
      </w:r>
    </w:p>
    <w:p w:rsidR="00303E8A" w:rsidRPr="00A57C3F" w:rsidRDefault="00B6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/>
          <w:szCs w:val="22"/>
        </w:rPr>
      </w:pPr>
      <w:r w:rsidRPr="00A57C3F">
        <w:rPr>
          <w:rFonts w:asciiTheme="minorHAnsi" w:eastAsia="Arial" w:hAnsiTheme="minorHAnsi" w:cs="Arial"/>
          <w:color w:val="000000"/>
          <w:szCs w:val="22"/>
        </w:rPr>
        <w:t>Comisión Asesora</w:t>
      </w:r>
    </w:p>
    <w:p w:rsidR="00303E8A" w:rsidRPr="00A57C3F" w:rsidRDefault="00B6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/>
          <w:szCs w:val="22"/>
        </w:rPr>
      </w:pPr>
      <w:r w:rsidRPr="00A57C3F">
        <w:rPr>
          <w:rFonts w:asciiTheme="minorHAnsi" w:eastAsia="Arial" w:hAnsiTheme="minorHAnsi" w:cs="Arial"/>
          <w:color w:val="000000"/>
          <w:szCs w:val="22"/>
        </w:rPr>
        <w:t>Comité Clínico.</w:t>
      </w:r>
    </w:p>
    <w:p w:rsidR="00303E8A" w:rsidRPr="00A57C3F" w:rsidRDefault="00303E8A">
      <w:pPr>
        <w:spacing w:before="0" w:line="240" w:lineRule="auto"/>
        <w:rPr>
          <w:rFonts w:asciiTheme="minorHAnsi" w:eastAsia="Arial" w:hAnsiTheme="minorHAnsi" w:cs="Arial"/>
          <w:color w:val="000000"/>
        </w:rPr>
      </w:pPr>
    </w:p>
    <w:p w:rsidR="00303E8A" w:rsidRPr="00A57C3F" w:rsidRDefault="00B679AA">
      <w:pPr>
        <w:spacing w:before="0" w:line="240" w:lineRule="auto"/>
        <w:rPr>
          <w:rFonts w:asciiTheme="minorHAnsi" w:eastAsia="Arial" w:hAnsiTheme="minorHAnsi" w:cs="Arial"/>
          <w:color w:val="000000"/>
        </w:rPr>
      </w:pPr>
      <w:r w:rsidRPr="00A57C3F">
        <w:rPr>
          <w:rFonts w:asciiTheme="minorHAnsi" w:eastAsia="Arial" w:hAnsiTheme="minorHAnsi" w:cs="Arial"/>
          <w:color w:val="000000"/>
        </w:rPr>
        <w:t xml:space="preserve">Definiremos para el presente propósito, </w:t>
      </w:r>
      <w:r w:rsidRPr="00A57C3F">
        <w:rPr>
          <w:rFonts w:asciiTheme="minorHAnsi" w:eastAsia="Arial" w:hAnsiTheme="minorHAnsi" w:cs="Arial"/>
          <w:b/>
          <w:i/>
          <w:color w:val="000000"/>
        </w:rPr>
        <w:t>Comisión Asesora</w:t>
      </w:r>
      <w:r w:rsidRPr="00A57C3F">
        <w:rPr>
          <w:rFonts w:asciiTheme="minorHAnsi" w:eastAsia="Arial" w:hAnsiTheme="minorHAnsi" w:cs="Arial"/>
          <w:color w:val="000000"/>
        </w:rPr>
        <w:t>; al grupo de expertos, según las materias de competencia a desarrollar, que sesiona con intención y coordinación desde el nivel central, para crear, el</w:t>
      </w:r>
      <w:r w:rsidRPr="00A57C3F">
        <w:rPr>
          <w:rFonts w:asciiTheme="minorHAnsi" w:eastAsia="Arial" w:hAnsiTheme="minorHAnsi" w:cs="Arial"/>
          <w:color w:val="000000"/>
        </w:rPr>
        <w:t xml:space="preserve">aborar y estandarizar procesos de salud pública que requieran de un consenso para su desarrollo y permita dar lineamientos mínimos de funcionamientos y de esta manera, lograr una ejecución eficiente, efectiva, con calidad y con los enfoques pertinentes de </w:t>
      </w:r>
      <w:r w:rsidRPr="00A57C3F">
        <w:rPr>
          <w:rFonts w:asciiTheme="minorHAnsi" w:eastAsia="Arial" w:hAnsiTheme="minorHAnsi" w:cs="Arial"/>
          <w:color w:val="000000"/>
        </w:rPr>
        <w:t>las prestaciones personales e institucionales. Podrá sesionar de forma presencial y/o telemática y su frecuencia dependerá de características y plan de trabajo elaborado para su propósito. Se dispondrá del acto administrativo correspondiente que regularice</w:t>
      </w:r>
      <w:r w:rsidRPr="00A57C3F">
        <w:rPr>
          <w:rFonts w:asciiTheme="minorHAnsi" w:eastAsia="Arial" w:hAnsiTheme="minorHAnsi" w:cs="Arial"/>
          <w:color w:val="000000"/>
        </w:rPr>
        <w:t xml:space="preserve"> sus funciones, atribuciones y representante.</w:t>
      </w:r>
    </w:p>
    <w:p w:rsidR="00303E8A" w:rsidRPr="00A57C3F" w:rsidRDefault="00303E8A">
      <w:pPr>
        <w:spacing w:before="0" w:line="240" w:lineRule="auto"/>
        <w:rPr>
          <w:rFonts w:asciiTheme="minorHAnsi" w:eastAsia="Arial" w:hAnsiTheme="minorHAnsi" w:cs="Arial"/>
          <w:color w:val="000000"/>
        </w:rPr>
      </w:pPr>
    </w:p>
    <w:p w:rsidR="00303E8A" w:rsidRPr="00A57C3F" w:rsidRDefault="00B679AA">
      <w:pPr>
        <w:spacing w:before="0" w:line="240" w:lineRule="auto"/>
        <w:rPr>
          <w:rFonts w:asciiTheme="minorHAnsi" w:eastAsia="Arial" w:hAnsiTheme="minorHAnsi" w:cs="Arial"/>
          <w:color w:val="000000"/>
        </w:rPr>
      </w:pPr>
      <w:r w:rsidRPr="00A57C3F">
        <w:rPr>
          <w:rFonts w:asciiTheme="minorHAnsi" w:eastAsia="Arial" w:hAnsiTheme="minorHAnsi" w:cs="Arial"/>
          <w:color w:val="000000"/>
        </w:rPr>
        <w:t>Las comisiones asesoras que hoy funcionan en las Redes y que tienen directa relación con el Departamento GES, Redes Complejas y Líneas Programáticas son:</w:t>
      </w:r>
    </w:p>
    <w:p w:rsidR="00303E8A" w:rsidRPr="00A57C3F" w:rsidRDefault="00B6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/>
          <w:szCs w:val="22"/>
        </w:rPr>
      </w:pPr>
      <w:r w:rsidRPr="00A57C3F">
        <w:rPr>
          <w:rFonts w:asciiTheme="minorHAnsi" w:eastAsia="Arial" w:hAnsiTheme="minorHAnsi" w:cs="Arial"/>
          <w:color w:val="000000"/>
          <w:szCs w:val="22"/>
        </w:rPr>
        <w:t>Comisión Asesora en Neonatología.</w:t>
      </w:r>
    </w:p>
    <w:p w:rsidR="00303E8A" w:rsidRPr="00A57C3F" w:rsidRDefault="00B6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/>
          <w:szCs w:val="22"/>
        </w:rPr>
      </w:pPr>
      <w:r w:rsidRPr="00A57C3F">
        <w:rPr>
          <w:rFonts w:asciiTheme="minorHAnsi" w:eastAsia="Arial" w:hAnsiTheme="minorHAnsi" w:cs="Arial"/>
          <w:color w:val="000000"/>
          <w:szCs w:val="22"/>
        </w:rPr>
        <w:t>Comisión asesora en protección de derechos de niñas, niños y adolescentes (NNA).</w:t>
      </w:r>
    </w:p>
    <w:p w:rsidR="00303E8A" w:rsidRPr="00A57C3F" w:rsidRDefault="00B6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/>
          <w:szCs w:val="22"/>
        </w:rPr>
      </w:pPr>
      <w:r w:rsidRPr="00A57C3F">
        <w:rPr>
          <w:rFonts w:asciiTheme="minorHAnsi" w:eastAsia="Arial" w:hAnsiTheme="minorHAnsi" w:cs="Arial"/>
          <w:color w:val="000000"/>
          <w:szCs w:val="22"/>
        </w:rPr>
        <w:t>Comisión asesora de Unidades de Intensivo Pediátrico.</w:t>
      </w:r>
    </w:p>
    <w:p w:rsidR="00303E8A" w:rsidRPr="00A57C3F" w:rsidRDefault="00B6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/>
          <w:szCs w:val="22"/>
        </w:rPr>
      </w:pPr>
      <w:r w:rsidRPr="00A57C3F">
        <w:rPr>
          <w:rFonts w:asciiTheme="minorHAnsi" w:eastAsia="Arial" w:hAnsiTheme="minorHAnsi" w:cs="Arial"/>
          <w:color w:val="000000"/>
          <w:szCs w:val="22"/>
        </w:rPr>
        <w:t>Comisión asesora en Radioterapia.</w:t>
      </w:r>
    </w:p>
    <w:p w:rsidR="00303E8A" w:rsidRPr="00A57C3F" w:rsidRDefault="00B6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/>
          <w:szCs w:val="22"/>
        </w:rPr>
      </w:pPr>
      <w:r w:rsidRPr="00A57C3F">
        <w:rPr>
          <w:rFonts w:asciiTheme="minorHAnsi" w:eastAsia="Arial" w:hAnsiTheme="minorHAnsi" w:cs="Arial"/>
          <w:color w:val="000000"/>
          <w:szCs w:val="22"/>
        </w:rPr>
        <w:t xml:space="preserve">Comisión asesora de Neurocirugía </w:t>
      </w:r>
    </w:p>
    <w:p w:rsidR="00303E8A" w:rsidRPr="00A57C3F" w:rsidRDefault="00B6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/>
          <w:szCs w:val="22"/>
        </w:rPr>
      </w:pPr>
      <w:r w:rsidRPr="00A57C3F">
        <w:rPr>
          <w:rFonts w:asciiTheme="minorHAnsi" w:eastAsia="Arial" w:hAnsiTheme="minorHAnsi" w:cs="Arial"/>
          <w:color w:val="000000"/>
          <w:szCs w:val="22"/>
        </w:rPr>
        <w:t>Comisión asesora de Neurología Adulto.</w:t>
      </w:r>
    </w:p>
    <w:p w:rsidR="00303E8A" w:rsidRPr="00A57C3F" w:rsidRDefault="00B6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/>
          <w:szCs w:val="22"/>
        </w:rPr>
      </w:pPr>
      <w:r w:rsidRPr="00A57C3F">
        <w:rPr>
          <w:rFonts w:asciiTheme="minorHAnsi" w:eastAsia="Arial" w:hAnsiTheme="minorHAnsi" w:cs="Arial"/>
          <w:color w:val="000000"/>
          <w:szCs w:val="22"/>
        </w:rPr>
        <w:t>Comisión asesora de ECMO adulto (oxigenación de membrana extracorpórea; sigla en inglés).</w:t>
      </w:r>
    </w:p>
    <w:p w:rsidR="00303E8A" w:rsidRPr="00A57C3F" w:rsidRDefault="00B6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/>
          <w:szCs w:val="22"/>
        </w:rPr>
      </w:pPr>
      <w:r w:rsidRPr="00A57C3F">
        <w:rPr>
          <w:rFonts w:asciiTheme="minorHAnsi" w:eastAsia="Arial" w:hAnsiTheme="minorHAnsi" w:cs="Arial"/>
          <w:color w:val="000000"/>
          <w:szCs w:val="22"/>
        </w:rPr>
        <w:t>Comisión asesora de ECMO neonatal y pediátrico (oxigenación de membrana extracorpórea; sigla en inglés).</w:t>
      </w:r>
    </w:p>
    <w:p w:rsidR="00303E8A" w:rsidRPr="00A57C3F" w:rsidRDefault="00B6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/>
          <w:szCs w:val="22"/>
        </w:rPr>
      </w:pPr>
      <w:r w:rsidRPr="00A57C3F">
        <w:rPr>
          <w:rFonts w:asciiTheme="minorHAnsi" w:eastAsia="Arial" w:hAnsiTheme="minorHAnsi" w:cs="Arial"/>
          <w:color w:val="000000"/>
          <w:szCs w:val="22"/>
        </w:rPr>
        <w:t xml:space="preserve">Comité de expertos para problemas de salud de la Ley Ricarte </w:t>
      </w:r>
      <w:r w:rsidRPr="00A57C3F">
        <w:rPr>
          <w:rFonts w:asciiTheme="minorHAnsi" w:eastAsia="Arial" w:hAnsiTheme="minorHAnsi" w:cs="Arial"/>
          <w:color w:val="000000"/>
          <w:szCs w:val="22"/>
        </w:rPr>
        <w:t>Soto 20.850.</w:t>
      </w:r>
    </w:p>
    <w:p w:rsidR="00303E8A" w:rsidRPr="00A57C3F" w:rsidRDefault="00B6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/>
          <w:szCs w:val="22"/>
        </w:rPr>
      </w:pPr>
      <w:r w:rsidRPr="00A57C3F">
        <w:rPr>
          <w:rFonts w:asciiTheme="minorHAnsi" w:eastAsia="Arial" w:hAnsiTheme="minorHAnsi" w:cs="Arial"/>
          <w:color w:val="000000"/>
          <w:szCs w:val="22"/>
        </w:rPr>
        <w:t xml:space="preserve">Comisión asesora </w:t>
      </w:r>
      <w:proofErr w:type="spellStart"/>
      <w:r w:rsidRPr="00A57C3F">
        <w:rPr>
          <w:rFonts w:asciiTheme="minorHAnsi" w:eastAsia="Arial" w:hAnsiTheme="minorHAnsi" w:cs="Arial"/>
          <w:color w:val="000000"/>
          <w:szCs w:val="22"/>
        </w:rPr>
        <w:t>Cardiocirugía</w:t>
      </w:r>
      <w:proofErr w:type="spellEnd"/>
      <w:r w:rsidRPr="00A57C3F">
        <w:rPr>
          <w:rFonts w:asciiTheme="minorHAnsi" w:eastAsia="Arial" w:hAnsiTheme="minorHAnsi" w:cs="Arial"/>
          <w:color w:val="000000"/>
          <w:szCs w:val="22"/>
        </w:rPr>
        <w:t xml:space="preserve"> en todas las líneas de la especialidad.</w:t>
      </w:r>
    </w:p>
    <w:p w:rsidR="00303E8A" w:rsidRPr="00A57C3F" w:rsidRDefault="00B679AA">
      <w:pPr>
        <w:spacing w:before="0" w:after="160" w:line="259" w:lineRule="auto"/>
        <w:jc w:val="left"/>
        <w:rPr>
          <w:rFonts w:asciiTheme="minorHAnsi" w:eastAsia="Arial" w:hAnsiTheme="minorHAnsi" w:cs="Arial"/>
          <w:color w:val="000000"/>
        </w:rPr>
      </w:pPr>
      <w:r w:rsidRPr="00A57C3F">
        <w:rPr>
          <w:rFonts w:asciiTheme="minorHAnsi" w:hAnsiTheme="minorHAnsi"/>
        </w:rPr>
        <w:br w:type="page"/>
      </w:r>
    </w:p>
    <w:p w:rsidR="00303E8A" w:rsidRPr="00A57C3F" w:rsidRDefault="00303E8A">
      <w:pPr>
        <w:spacing w:before="0" w:line="240" w:lineRule="auto"/>
        <w:rPr>
          <w:rFonts w:asciiTheme="minorHAnsi" w:eastAsia="Arial" w:hAnsiTheme="minorHAnsi" w:cs="Arial"/>
          <w:color w:val="000000"/>
        </w:rPr>
      </w:pPr>
    </w:p>
    <w:tbl>
      <w:tblPr>
        <w:tblStyle w:val="a"/>
        <w:tblW w:w="10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693"/>
        <w:gridCol w:w="1843"/>
        <w:gridCol w:w="1596"/>
      </w:tblGrid>
      <w:tr w:rsidR="00303E8A" w:rsidRPr="00A57C3F">
        <w:trPr>
          <w:trHeight w:val="159"/>
          <w:jc w:val="center"/>
        </w:trPr>
        <w:tc>
          <w:tcPr>
            <w:tcW w:w="4106" w:type="dxa"/>
            <w:shd w:val="clear" w:color="auto" w:fill="D9E2F3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A57C3F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PROFESIONALES PARTICIPANTES</w:t>
            </w:r>
          </w:p>
        </w:tc>
        <w:tc>
          <w:tcPr>
            <w:tcW w:w="2693" w:type="dxa"/>
            <w:shd w:val="clear" w:color="auto" w:fill="D9E2F3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A57C3F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COMISIÓN EXPERTOS ASESORES</w:t>
            </w:r>
          </w:p>
        </w:tc>
        <w:tc>
          <w:tcPr>
            <w:tcW w:w="1843" w:type="dxa"/>
            <w:shd w:val="clear" w:color="auto" w:fill="D9E2F3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A57C3F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DURACIÓN</w:t>
            </w:r>
          </w:p>
        </w:tc>
        <w:tc>
          <w:tcPr>
            <w:tcW w:w="1596" w:type="dxa"/>
            <w:shd w:val="clear" w:color="auto" w:fill="D9E2F3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A57C3F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RENDIMIENTO</w:t>
            </w:r>
          </w:p>
        </w:tc>
      </w:tr>
      <w:tr w:rsidR="00303E8A" w:rsidRPr="00A57C3F">
        <w:trPr>
          <w:trHeight w:val="20"/>
          <w:jc w:val="center"/>
        </w:trPr>
        <w:tc>
          <w:tcPr>
            <w:tcW w:w="4106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142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Todos los participantes según resolución exenta N°18 de MINSAL.</w:t>
            </w:r>
          </w:p>
        </w:tc>
        <w:tc>
          <w:tcPr>
            <w:tcW w:w="2693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Grupo de trabajo Asesor de Neonatología</w:t>
            </w:r>
          </w:p>
        </w:tc>
        <w:tc>
          <w:tcPr>
            <w:tcW w:w="1843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4 horas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mensuales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por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profesional</w:t>
            </w:r>
            <w:proofErr w:type="spellEnd"/>
          </w:p>
        </w:tc>
        <w:tc>
          <w:tcPr>
            <w:tcW w:w="1596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Variable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según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complejidad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.</w:t>
            </w:r>
          </w:p>
        </w:tc>
      </w:tr>
      <w:tr w:rsidR="00303E8A" w:rsidRPr="00A57C3F">
        <w:trPr>
          <w:trHeight w:val="20"/>
          <w:jc w:val="center"/>
        </w:trPr>
        <w:tc>
          <w:tcPr>
            <w:tcW w:w="4106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142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Según resolución exenta N°344 de MINSAL</w:t>
            </w:r>
          </w:p>
        </w:tc>
        <w:tc>
          <w:tcPr>
            <w:tcW w:w="2693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Comisión asesora en materias de protección de NNA</w:t>
            </w:r>
          </w:p>
        </w:tc>
        <w:tc>
          <w:tcPr>
            <w:tcW w:w="1843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2 horas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semanales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por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profesional</w:t>
            </w:r>
            <w:proofErr w:type="spellEnd"/>
          </w:p>
        </w:tc>
        <w:tc>
          <w:tcPr>
            <w:tcW w:w="1596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Según objetivos de la mesa</w:t>
            </w:r>
          </w:p>
        </w:tc>
      </w:tr>
      <w:tr w:rsidR="00303E8A" w:rsidRPr="00A57C3F">
        <w:trPr>
          <w:trHeight w:val="20"/>
          <w:jc w:val="center"/>
        </w:trPr>
        <w:tc>
          <w:tcPr>
            <w:tcW w:w="4106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142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Todos los participantes según resolución exenta N°371 de MINSAL.</w:t>
            </w:r>
          </w:p>
        </w:tc>
        <w:tc>
          <w:tcPr>
            <w:tcW w:w="2693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Grupo de trabajo Asesor de UPC pediátrica</w:t>
            </w:r>
          </w:p>
        </w:tc>
        <w:tc>
          <w:tcPr>
            <w:tcW w:w="1843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 xml:space="preserve"> </w:t>
            </w: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4 horas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mensuales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por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profesional</w:t>
            </w:r>
            <w:proofErr w:type="spellEnd"/>
          </w:p>
        </w:tc>
        <w:tc>
          <w:tcPr>
            <w:tcW w:w="1596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Por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metas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asociadas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.</w:t>
            </w:r>
          </w:p>
        </w:tc>
      </w:tr>
      <w:tr w:rsidR="00303E8A" w:rsidRPr="00A57C3F">
        <w:trPr>
          <w:trHeight w:val="20"/>
          <w:jc w:val="center"/>
        </w:trPr>
        <w:tc>
          <w:tcPr>
            <w:tcW w:w="4106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142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Hematólogos Unidad Hematología Intensiva Hospital Salvador-Hematólogos Unidad Hematología Intensiva Hospital Valdivia-Hematólogos Unidad Hematología Intensiva Hospital Talca</w:t>
            </w:r>
          </w:p>
        </w:tc>
        <w:tc>
          <w:tcPr>
            <w:tcW w:w="2693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Comité Técnico para revisión de casos y recomendación de trasplante de Médula Ósea</w:t>
            </w: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 xml:space="preserve"> Adultos</w:t>
            </w:r>
          </w:p>
        </w:tc>
        <w:tc>
          <w:tcPr>
            <w:tcW w:w="1843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1 hora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semanal</w:t>
            </w:r>
            <w:proofErr w:type="spellEnd"/>
          </w:p>
        </w:tc>
        <w:tc>
          <w:tcPr>
            <w:tcW w:w="1596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10 casos a la semana (aprox.)</w:t>
            </w:r>
          </w:p>
        </w:tc>
      </w:tr>
      <w:tr w:rsidR="00303E8A" w:rsidRPr="00A57C3F">
        <w:trPr>
          <w:trHeight w:val="20"/>
          <w:jc w:val="center"/>
        </w:trPr>
        <w:tc>
          <w:tcPr>
            <w:tcW w:w="4106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142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 xml:space="preserve">Jefes de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Cardiocirugía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 xml:space="preserve"> de los 10 Centros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Cardioquirúrgicos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 xml:space="preserve"> del país                                             Profesionales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cardioquirúrgicos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 xml:space="preserve"> que se desempeñan en el establecimiento que no ejerzan je</w:t>
            </w: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fatura. Resolución Exenta 316 Minsal.</w:t>
            </w:r>
          </w:p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142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Jefes y/o profesionales de otras líneas de Cardiología de Alta Complejidad</w:t>
            </w:r>
          </w:p>
        </w:tc>
        <w:tc>
          <w:tcPr>
            <w:tcW w:w="2693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Comisión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Asesora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Cardiocirugía</w:t>
            </w:r>
            <w:proofErr w:type="spellEnd"/>
          </w:p>
        </w:tc>
        <w:tc>
          <w:tcPr>
            <w:tcW w:w="1843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1 hora cada mes por profesional</w:t>
            </w:r>
          </w:p>
        </w:tc>
        <w:tc>
          <w:tcPr>
            <w:tcW w:w="1596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Según objetivos de la mesa.</w:t>
            </w:r>
          </w:p>
        </w:tc>
      </w:tr>
      <w:tr w:rsidR="00303E8A" w:rsidRPr="00A57C3F">
        <w:trPr>
          <w:trHeight w:val="20"/>
          <w:jc w:val="center"/>
        </w:trPr>
        <w:tc>
          <w:tcPr>
            <w:tcW w:w="4106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142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Jefes de Servicios de Neurocirugía de Centros Altamente Complejos Altamente Complejos Pediátricos y Centros Complejos.</w:t>
            </w:r>
          </w:p>
        </w:tc>
        <w:tc>
          <w:tcPr>
            <w:tcW w:w="2693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Comisión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Asesora de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Neurocirugía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Hrs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/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Mes</w:t>
            </w:r>
            <w:proofErr w:type="spellEnd"/>
          </w:p>
        </w:tc>
        <w:tc>
          <w:tcPr>
            <w:tcW w:w="1596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Según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objetivo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reunión</w:t>
            </w:r>
            <w:proofErr w:type="spellEnd"/>
          </w:p>
        </w:tc>
      </w:tr>
      <w:tr w:rsidR="00303E8A" w:rsidRPr="00A57C3F">
        <w:trPr>
          <w:trHeight w:val="20"/>
          <w:jc w:val="center"/>
        </w:trPr>
        <w:tc>
          <w:tcPr>
            <w:tcW w:w="4106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142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 xml:space="preserve">Neurólogos de 14 establecimientos representantes de las 6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Macrorregiones</w:t>
            </w:r>
            <w:proofErr w:type="spellEnd"/>
          </w:p>
        </w:tc>
        <w:tc>
          <w:tcPr>
            <w:tcW w:w="2693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Comisión Asesor en Neurología Adulto</w:t>
            </w:r>
          </w:p>
        </w:tc>
        <w:tc>
          <w:tcPr>
            <w:tcW w:w="1843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hrs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/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semanales</w:t>
            </w:r>
            <w:proofErr w:type="spellEnd"/>
          </w:p>
        </w:tc>
        <w:tc>
          <w:tcPr>
            <w:tcW w:w="1596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Según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objetivo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reunión</w:t>
            </w:r>
            <w:proofErr w:type="spellEnd"/>
          </w:p>
        </w:tc>
      </w:tr>
      <w:tr w:rsidR="00303E8A" w:rsidRPr="00A57C3F">
        <w:trPr>
          <w:trHeight w:val="297"/>
          <w:jc w:val="center"/>
        </w:trPr>
        <w:tc>
          <w:tcPr>
            <w:tcW w:w="4106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142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Médicos a cargo del programa ECMO en su establecimiento.</w:t>
            </w:r>
          </w:p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142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 xml:space="preserve">Puede ser de distinta especialidad: cardiocirujano, intensivista, cardiólogo, anestesista, médico internista, broncopulmonar.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Resolución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Exenta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N° 786</w:t>
            </w:r>
          </w:p>
        </w:tc>
        <w:tc>
          <w:tcPr>
            <w:tcW w:w="2693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Comisión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Asesora ECMO</w:t>
            </w:r>
          </w:p>
        </w:tc>
        <w:tc>
          <w:tcPr>
            <w:tcW w:w="1843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1 hora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cada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mes</w:t>
            </w:r>
            <w:proofErr w:type="spellEnd"/>
          </w:p>
        </w:tc>
        <w:tc>
          <w:tcPr>
            <w:tcW w:w="1596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Según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objetivo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reunión</w:t>
            </w:r>
            <w:proofErr w:type="spellEnd"/>
          </w:p>
        </w:tc>
      </w:tr>
      <w:tr w:rsidR="00303E8A" w:rsidRPr="00A57C3F">
        <w:trPr>
          <w:trHeight w:val="20"/>
          <w:jc w:val="center"/>
        </w:trPr>
        <w:tc>
          <w:tcPr>
            <w:tcW w:w="4106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142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Todos los participantes según resolución exenta N°0465 de MINSAL.</w:t>
            </w:r>
          </w:p>
        </w:tc>
        <w:tc>
          <w:tcPr>
            <w:tcW w:w="2693" w:type="dxa"/>
            <w:vAlign w:val="center"/>
          </w:tcPr>
          <w:p w:rsidR="00303E8A" w:rsidRPr="00A57C3F" w:rsidRDefault="00B679AA">
            <w:pP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Comisión Asesora ECMO neonatal y pediátrico</w:t>
            </w:r>
          </w:p>
        </w:tc>
        <w:tc>
          <w:tcPr>
            <w:tcW w:w="1843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4 horas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mensuales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por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profesional</w:t>
            </w:r>
            <w:proofErr w:type="spellEnd"/>
          </w:p>
        </w:tc>
        <w:tc>
          <w:tcPr>
            <w:tcW w:w="1596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Según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objetivo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reunión</w:t>
            </w:r>
            <w:proofErr w:type="spellEnd"/>
          </w:p>
        </w:tc>
      </w:tr>
      <w:tr w:rsidR="00303E8A" w:rsidRPr="00A57C3F">
        <w:trPr>
          <w:trHeight w:val="536"/>
          <w:jc w:val="center"/>
        </w:trPr>
        <w:tc>
          <w:tcPr>
            <w:tcW w:w="4106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142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 xml:space="preserve">Médico de la especialidad (ley 20.850) </w:t>
            </w:r>
          </w:p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142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Enfermeras/os, Nutricionistas, Psicólogo, Trabajador Social, otros profesionales no médicos</w:t>
            </w:r>
          </w:p>
        </w:tc>
        <w:tc>
          <w:tcPr>
            <w:tcW w:w="2693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Comité de expertos para problemas de salud LRS (27 problemas de salud vigentes)</w:t>
            </w:r>
          </w:p>
        </w:tc>
        <w:tc>
          <w:tcPr>
            <w:tcW w:w="1843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Médicos</w:t>
            </w:r>
            <w:proofErr w:type="gram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:  1</w:t>
            </w:r>
            <w:proofErr w:type="gram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 xml:space="preserve"> a 2 horas semanales Enfermeras:  1 a 2 horas semanales                  </w:t>
            </w: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 xml:space="preserve">               Trabajador/a Social: 1 a 2 horas semanales                                         Psicólogos/as: 1 a 2 horas semanales.            </w:t>
            </w:r>
          </w:p>
        </w:tc>
        <w:tc>
          <w:tcPr>
            <w:tcW w:w="1596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Variable</w:t>
            </w:r>
          </w:p>
        </w:tc>
      </w:tr>
      <w:tr w:rsidR="00303E8A" w:rsidRPr="00A57C3F">
        <w:trPr>
          <w:trHeight w:val="20"/>
          <w:jc w:val="center"/>
        </w:trPr>
        <w:tc>
          <w:tcPr>
            <w:tcW w:w="4106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142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Médicos oncólogos radioterapeutas, jefes de unidades de radioterapia de establecimientos públicos y 1 referente de DIGERA</w:t>
            </w:r>
          </w:p>
        </w:tc>
        <w:tc>
          <w:tcPr>
            <w:tcW w:w="2693" w:type="dxa"/>
            <w:vAlign w:val="center"/>
          </w:tcPr>
          <w:p w:rsidR="00303E8A" w:rsidRPr="00A57C3F" w:rsidRDefault="00B679AA">
            <w:pP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Grupo Asesor en Radioterapia</w:t>
            </w: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br/>
              <w:t xml:space="preserve"> (desde Dic.2021)</w:t>
            </w:r>
          </w:p>
        </w:tc>
        <w:tc>
          <w:tcPr>
            <w:tcW w:w="1843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Máximo 4 horas semana todos los profesionales</w:t>
            </w:r>
          </w:p>
        </w:tc>
        <w:tc>
          <w:tcPr>
            <w:tcW w:w="1596" w:type="dxa"/>
            <w:vAlign w:val="center"/>
          </w:tcPr>
          <w:p w:rsidR="00303E8A" w:rsidRPr="00A57C3F" w:rsidRDefault="00B6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Según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objetivo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reunión</w:t>
            </w:r>
            <w:proofErr w:type="spellEnd"/>
          </w:p>
        </w:tc>
      </w:tr>
    </w:tbl>
    <w:p w:rsidR="00303E8A" w:rsidRPr="00A57C3F" w:rsidRDefault="00303E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rFonts w:asciiTheme="minorHAnsi" w:eastAsia="Arial" w:hAnsiTheme="minorHAnsi" w:cs="Arial"/>
          <w:color w:val="000000"/>
          <w:szCs w:val="22"/>
        </w:rPr>
      </w:pPr>
    </w:p>
    <w:p w:rsidR="00303E8A" w:rsidRPr="00A57C3F" w:rsidRDefault="00B67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="Arial"/>
          <w:color w:val="000000"/>
          <w:szCs w:val="22"/>
        </w:rPr>
      </w:pPr>
      <w:r w:rsidRPr="00A57C3F">
        <w:rPr>
          <w:rFonts w:asciiTheme="minorHAnsi" w:eastAsia="Arial" w:hAnsiTheme="minorHAnsi" w:cs="Arial"/>
          <w:color w:val="000000"/>
          <w:szCs w:val="22"/>
        </w:rPr>
        <w:t xml:space="preserve">Definiremos comité oncológico, como reunión multidisciplinaria de un conjunto de especialistas y </w:t>
      </w:r>
      <w:proofErr w:type="spellStart"/>
      <w:r w:rsidRPr="00A57C3F">
        <w:rPr>
          <w:rFonts w:asciiTheme="minorHAnsi" w:eastAsia="Arial" w:hAnsiTheme="minorHAnsi" w:cs="Arial"/>
          <w:color w:val="000000"/>
          <w:szCs w:val="22"/>
        </w:rPr>
        <w:t>subespecialistas</w:t>
      </w:r>
      <w:proofErr w:type="spellEnd"/>
      <w:r w:rsidRPr="00A57C3F">
        <w:rPr>
          <w:rFonts w:asciiTheme="minorHAnsi" w:eastAsia="Arial" w:hAnsiTheme="minorHAnsi" w:cs="Arial"/>
          <w:color w:val="000000"/>
          <w:szCs w:val="22"/>
        </w:rPr>
        <w:t xml:space="preserve"> que de manera sistemática evalúan antecedentes clínicos y en conjunto plantean, el plan terapéutico según </w:t>
      </w:r>
      <w:proofErr w:type="spellStart"/>
      <w:r w:rsidRPr="00A57C3F">
        <w:rPr>
          <w:rFonts w:asciiTheme="minorHAnsi" w:eastAsia="Arial" w:hAnsiTheme="minorHAnsi" w:cs="Arial"/>
          <w:color w:val="000000"/>
          <w:szCs w:val="22"/>
        </w:rPr>
        <w:t>estadificación</w:t>
      </w:r>
      <w:proofErr w:type="spellEnd"/>
      <w:r w:rsidRPr="00A57C3F">
        <w:rPr>
          <w:rFonts w:asciiTheme="minorHAnsi" w:eastAsia="Arial" w:hAnsiTheme="minorHAnsi" w:cs="Arial"/>
          <w:color w:val="000000"/>
          <w:szCs w:val="22"/>
        </w:rPr>
        <w:t xml:space="preserve"> y protocolos vigentes</w:t>
      </w:r>
      <w:r w:rsidRPr="00A57C3F">
        <w:rPr>
          <w:rFonts w:asciiTheme="minorHAnsi" w:eastAsia="Arial" w:hAnsiTheme="minorHAnsi" w:cs="Arial"/>
          <w:color w:val="000000"/>
          <w:szCs w:val="22"/>
        </w:rPr>
        <w:t>. Facilita la toma de decisiones en situaciones complejas al reunir en una sesión a los especialistas claves de una patología determinada. Se puede realizar de forma presencial o a distancia.</w:t>
      </w:r>
    </w:p>
    <w:p w:rsidR="00303E8A" w:rsidRPr="00A57C3F" w:rsidRDefault="00303E8A">
      <w:pPr>
        <w:spacing w:before="0" w:line="240" w:lineRule="auto"/>
        <w:rPr>
          <w:rFonts w:asciiTheme="minorHAnsi" w:eastAsia="Arial" w:hAnsiTheme="minorHAnsi" w:cs="Arial"/>
          <w:color w:val="000000"/>
        </w:rPr>
      </w:pPr>
    </w:p>
    <w:p w:rsidR="00303E8A" w:rsidRPr="00A57C3F" w:rsidRDefault="00B679AA">
      <w:pPr>
        <w:spacing w:before="0" w:line="240" w:lineRule="auto"/>
        <w:rPr>
          <w:rFonts w:asciiTheme="minorHAnsi" w:eastAsia="Arial" w:hAnsiTheme="minorHAnsi" w:cs="Arial"/>
          <w:color w:val="000000"/>
        </w:rPr>
      </w:pPr>
      <w:r w:rsidRPr="00A57C3F">
        <w:rPr>
          <w:rFonts w:asciiTheme="minorHAnsi" w:eastAsia="Arial" w:hAnsiTheme="minorHAnsi" w:cs="Arial"/>
          <w:color w:val="000000"/>
        </w:rPr>
        <w:t>Los comités de los cuales tenemos conocimientos de su desarroll</w:t>
      </w:r>
      <w:r w:rsidRPr="00A57C3F">
        <w:rPr>
          <w:rFonts w:asciiTheme="minorHAnsi" w:eastAsia="Arial" w:hAnsiTheme="minorHAnsi" w:cs="Arial"/>
          <w:color w:val="000000"/>
        </w:rPr>
        <w:t>o:</w:t>
      </w:r>
    </w:p>
    <w:p w:rsidR="00303E8A" w:rsidRPr="00A57C3F" w:rsidRDefault="00B6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/>
          <w:szCs w:val="22"/>
        </w:rPr>
      </w:pPr>
      <w:r w:rsidRPr="00A57C3F">
        <w:rPr>
          <w:rFonts w:asciiTheme="minorHAnsi" w:eastAsia="Arial" w:hAnsiTheme="minorHAnsi" w:cs="Arial"/>
          <w:color w:val="000000"/>
          <w:szCs w:val="22"/>
        </w:rPr>
        <w:t xml:space="preserve">Comité </w:t>
      </w:r>
      <w:proofErr w:type="spellStart"/>
      <w:r w:rsidRPr="00A57C3F">
        <w:rPr>
          <w:rFonts w:asciiTheme="minorHAnsi" w:eastAsia="Arial" w:hAnsiTheme="minorHAnsi" w:cs="Arial"/>
          <w:color w:val="000000"/>
          <w:szCs w:val="22"/>
        </w:rPr>
        <w:t>Cardioquirúrgico</w:t>
      </w:r>
      <w:proofErr w:type="spellEnd"/>
      <w:r w:rsidRPr="00A57C3F">
        <w:rPr>
          <w:rFonts w:asciiTheme="minorHAnsi" w:eastAsia="Arial" w:hAnsiTheme="minorHAnsi" w:cs="Arial"/>
          <w:color w:val="000000"/>
          <w:szCs w:val="22"/>
        </w:rPr>
        <w:t xml:space="preserve"> Congénito.</w:t>
      </w:r>
    </w:p>
    <w:p w:rsidR="00303E8A" w:rsidRPr="00A57C3F" w:rsidRDefault="00B6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/>
          <w:szCs w:val="22"/>
        </w:rPr>
      </w:pPr>
      <w:r w:rsidRPr="00A57C3F">
        <w:rPr>
          <w:rFonts w:asciiTheme="minorHAnsi" w:eastAsia="Arial" w:hAnsiTheme="minorHAnsi" w:cs="Arial"/>
          <w:color w:val="000000"/>
          <w:szCs w:val="22"/>
        </w:rPr>
        <w:t>Comités en Salud Mental.</w:t>
      </w:r>
    </w:p>
    <w:p w:rsidR="00303E8A" w:rsidRPr="00A57C3F" w:rsidRDefault="00B679AA">
      <w:pPr>
        <w:spacing w:before="0" w:after="160" w:line="259" w:lineRule="auto"/>
        <w:jc w:val="left"/>
        <w:rPr>
          <w:rFonts w:asciiTheme="minorHAnsi" w:eastAsia="Arial" w:hAnsiTheme="minorHAnsi" w:cs="Arial"/>
          <w:b/>
          <w:color w:val="000000"/>
          <w:sz w:val="18"/>
          <w:szCs w:val="18"/>
        </w:rPr>
      </w:pPr>
      <w:r w:rsidRPr="00A57C3F">
        <w:rPr>
          <w:rFonts w:asciiTheme="minorHAnsi" w:hAnsiTheme="minorHAnsi"/>
        </w:rPr>
        <w:br w:type="page"/>
      </w:r>
    </w:p>
    <w:p w:rsidR="00303E8A" w:rsidRPr="00A57C3F" w:rsidRDefault="00B679AA">
      <w:pPr>
        <w:spacing w:line="240" w:lineRule="auto"/>
        <w:rPr>
          <w:rFonts w:asciiTheme="minorHAnsi" w:eastAsia="Arial" w:hAnsiTheme="minorHAnsi" w:cs="Arial"/>
          <w:b/>
          <w:color w:val="000000"/>
          <w:sz w:val="18"/>
          <w:szCs w:val="18"/>
        </w:rPr>
      </w:pPr>
      <w:r w:rsidRPr="00A57C3F">
        <w:rPr>
          <w:rFonts w:asciiTheme="minorHAnsi" w:eastAsia="Arial" w:hAnsiTheme="minorHAnsi" w:cs="Arial"/>
          <w:b/>
          <w:color w:val="000000"/>
          <w:sz w:val="18"/>
          <w:szCs w:val="18"/>
        </w:rPr>
        <w:lastRenderedPageBreak/>
        <w:t>COMITÉ CARDIOQUIRÚRGICO CONGÉNITO</w:t>
      </w:r>
    </w:p>
    <w:p w:rsidR="00303E8A" w:rsidRPr="00A57C3F" w:rsidRDefault="00303E8A">
      <w:pPr>
        <w:spacing w:line="240" w:lineRule="auto"/>
        <w:rPr>
          <w:rFonts w:asciiTheme="minorHAnsi" w:eastAsia="Arial" w:hAnsiTheme="minorHAnsi" w:cs="Arial"/>
          <w:b/>
          <w:color w:val="000000"/>
          <w:sz w:val="18"/>
          <w:szCs w:val="18"/>
        </w:rPr>
      </w:pPr>
    </w:p>
    <w:tbl>
      <w:tblPr>
        <w:tblStyle w:val="a0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835"/>
        <w:gridCol w:w="1843"/>
        <w:gridCol w:w="1418"/>
      </w:tblGrid>
      <w:tr w:rsidR="00303E8A" w:rsidRPr="00A57C3F">
        <w:trPr>
          <w:trHeight w:val="365"/>
        </w:trPr>
        <w:tc>
          <w:tcPr>
            <w:tcW w:w="3964" w:type="dxa"/>
            <w:shd w:val="clear" w:color="auto" w:fill="D9E2F3"/>
            <w:vAlign w:val="center"/>
          </w:tcPr>
          <w:p w:rsidR="00303E8A" w:rsidRPr="00A57C3F" w:rsidRDefault="00B679AA">
            <w:pPr>
              <w:spacing w:before="0" w:line="240" w:lineRule="auto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A57C3F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PROFESIONALES PARTICIPANTES</w:t>
            </w:r>
          </w:p>
        </w:tc>
        <w:tc>
          <w:tcPr>
            <w:tcW w:w="2835" w:type="dxa"/>
            <w:shd w:val="clear" w:color="auto" w:fill="D9E2F3"/>
            <w:vAlign w:val="center"/>
          </w:tcPr>
          <w:p w:rsidR="00303E8A" w:rsidRPr="00A57C3F" w:rsidRDefault="00B679AA">
            <w:pPr>
              <w:spacing w:before="0" w:line="240" w:lineRule="auto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A57C3F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COMISIÓN EXPERTOS ASESORES</w:t>
            </w:r>
          </w:p>
        </w:tc>
        <w:tc>
          <w:tcPr>
            <w:tcW w:w="1843" w:type="dxa"/>
            <w:shd w:val="clear" w:color="auto" w:fill="D9E2F3"/>
            <w:vAlign w:val="center"/>
          </w:tcPr>
          <w:p w:rsidR="00303E8A" w:rsidRPr="00A57C3F" w:rsidRDefault="00B679AA">
            <w:pPr>
              <w:spacing w:before="0" w:line="240" w:lineRule="auto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A57C3F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DURACIÓN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303E8A" w:rsidRPr="00A57C3F" w:rsidRDefault="00B679AA">
            <w:pPr>
              <w:spacing w:before="0" w:line="240" w:lineRule="auto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A57C3F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RENDIMIENTO</w:t>
            </w:r>
          </w:p>
        </w:tc>
      </w:tr>
      <w:tr w:rsidR="00303E8A" w:rsidRPr="00A57C3F">
        <w:trPr>
          <w:trHeight w:val="884"/>
        </w:trPr>
        <w:tc>
          <w:tcPr>
            <w:tcW w:w="3964" w:type="dxa"/>
            <w:vAlign w:val="center"/>
          </w:tcPr>
          <w:p w:rsidR="00303E8A" w:rsidRPr="00A57C3F" w:rsidRDefault="00B679AA">
            <w:pP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Encargado definido por centro de referencia de la Red (hospital de Niños Dr. Roberto del Río)</w:t>
            </w:r>
          </w:p>
          <w:p w:rsidR="00303E8A" w:rsidRPr="00A57C3F" w:rsidRDefault="00B679AA">
            <w:pP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 xml:space="preserve">Especialistas médicos del Hospital Roberto del Río, unidad de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cardiocirugía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 xml:space="preserve"> infantil.</w:t>
            </w:r>
          </w:p>
          <w:p w:rsidR="00303E8A" w:rsidRPr="00A57C3F" w:rsidRDefault="00B679AA">
            <w:pP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Otros profesionales: Enfermeras/os, Nutricionistas, Psicólogo, Trabajador So</w:t>
            </w: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cial, otros profesionales no médicos, en caso de requerirse.</w:t>
            </w:r>
          </w:p>
        </w:tc>
        <w:tc>
          <w:tcPr>
            <w:tcW w:w="2835" w:type="dxa"/>
            <w:vAlign w:val="center"/>
          </w:tcPr>
          <w:p w:rsidR="00303E8A" w:rsidRPr="00A57C3F" w:rsidRDefault="00B679AA">
            <w:pP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Comité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Cardioquirúrgico</w:t>
            </w:r>
            <w:proofErr w:type="spellEnd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Congénito</w:t>
            </w:r>
            <w:proofErr w:type="spellEnd"/>
          </w:p>
        </w:tc>
        <w:tc>
          <w:tcPr>
            <w:tcW w:w="1843" w:type="dxa"/>
            <w:vAlign w:val="center"/>
          </w:tcPr>
          <w:p w:rsidR="00303E8A" w:rsidRPr="00A57C3F" w:rsidRDefault="00B679AA">
            <w:pP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2-4 horas / quincenal o según requerimiento.</w:t>
            </w:r>
          </w:p>
        </w:tc>
        <w:tc>
          <w:tcPr>
            <w:tcW w:w="1418" w:type="dxa"/>
            <w:vAlign w:val="center"/>
          </w:tcPr>
          <w:p w:rsidR="00303E8A" w:rsidRPr="00A57C3F" w:rsidRDefault="00B679AA">
            <w:pPr>
              <w:spacing w:before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Variable según complejidad y número de casos</w:t>
            </w:r>
          </w:p>
        </w:tc>
      </w:tr>
    </w:tbl>
    <w:p w:rsidR="00303E8A" w:rsidRPr="00A57C3F" w:rsidRDefault="00303E8A">
      <w:pPr>
        <w:spacing w:line="240" w:lineRule="auto"/>
        <w:rPr>
          <w:rFonts w:asciiTheme="minorHAnsi" w:eastAsia="Arial" w:hAnsiTheme="minorHAnsi" w:cs="Arial"/>
          <w:b/>
          <w:color w:val="000000"/>
          <w:sz w:val="18"/>
          <w:szCs w:val="18"/>
        </w:rPr>
      </w:pPr>
    </w:p>
    <w:p w:rsidR="00303E8A" w:rsidRPr="00A57C3F" w:rsidRDefault="00B679AA">
      <w:pPr>
        <w:spacing w:line="240" w:lineRule="auto"/>
        <w:rPr>
          <w:rFonts w:asciiTheme="minorHAnsi" w:eastAsia="Arial" w:hAnsiTheme="minorHAnsi" w:cs="Arial"/>
          <w:b/>
          <w:color w:val="000000"/>
        </w:rPr>
      </w:pPr>
      <w:r w:rsidRPr="00A57C3F">
        <w:rPr>
          <w:rFonts w:asciiTheme="minorHAnsi" w:eastAsia="Arial" w:hAnsiTheme="minorHAnsi" w:cs="Arial"/>
          <w:b/>
          <w:color w:val="000000"/>
        </w:rPr>
        <w:t>COMITÉ DE SALUD MENTAL</w:t>
      </w:r>
    </w:p>
    <w:p w:rsidR="00303E8A" w:rsidRPr="00A57C3F" w:rsidRDefault="00303E8A">
      <w:pPr>
        <w:spacing w:before="0" w:line="240" w:lineRule="auto"/>
        <w:rPr>
          <w:rFonts w:asciiTheme="minorHAnsi" w:eastAsia="Arial" w:hAnsiTheme="minorHAnsi" w:cs="Arial"/>
          <w:color w:val="000000"/>
        </w:rPr>
      </w:pPr>
    </w:p>
    <w:p w:rsidR="00303E8A" w:rsidRPr="00A57C3F" w:rsidRDefault="00B679AA">
      <w:pPr>
        <w:spacing w:before="0" w:line="240" w:lineRule="auto"/>
        <w:rPr>
          <w:rFonts w:asciiTheme="minorHAnsi" w:eastAsia="Arial" w:hAnsiTheme="minorHAnsi" w:cs="Arial"/>
          <w:color w:val="000000"/>
        </w:rPr>
      </w:pPr>
      <w:r w:rsidRPr="00A57C3F">
        <w:rPr>
          <w:rFonts w:asciiTheme="minorHAnsi" w:eastAsia="Arial" w:hAnsiTheme="minorHAnsi" w:cs="Arial"/>
          <w:color w:val="000000"/>
        </w:rPr>
        <w:t>Son aquellas acciones de coordinación entre los integrantes de un equipo clínico de un establecimiento, o con otros equipos de la red de salud o del inter-sector, para favorecer la continuidad de cuidados de las personas usuarias; pudiéndose realizar de ma</w:t>
      </w:r>
      <w:r w:rsidRPr="00A57C3F">
        <w:rPr>
          <w:rFonts w:asciiTheme="minorHAnsi" w:eastAsia="Arial" w:hAnsiTheme="minorHAnsi" w:cs="Arial"/>
          <w:color w:val="000000"/>
        </w:rPr>
        <w:t>nera presencial o vía remota.</w:t>
      </w:r>
    </w:p>
    <w:p w:rsidR="00303E8A" w:rsidRPr="00A57C3F" w:rsidRDefault="00303E8A">
      <w:pPr>
        <w:spacing w:before="0" w:line="240" w:lineRule="auto"/>
        <w:rPr>
          <w:rFonts w:asciiTheme="minorHAnsi" w:eastAsia="Arial" w:hAnsiTheme="minorHAnsi" w:cs="Arial"/>
          <w:color w:val="000000"/>
          <w:sz w:val="18"/>
          <w:szCs w:val="18"/>
        </w:rPr>
      </w:pPr>
    </w:p>
    <w:tbl>
      <w:tblPr>
        <w:tblStyle w:val="a1"/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63"/>
        <w:gridCol w:w="5670"/>
        <w:gridCol w:w="1701"/>
      </w:tblGrid>
      <w:tr w:rsidR="00303E8A" w:rsidRPr="00A57C3F">
        <w:trPr>
          <w:trHeight w:val="20"/>
          <w:jc w:val="center"/>
        </w:trPr>
        <w:tc>
          <w:tcPr>
            <w:tcW w:w="1551" w:type="dxa"/>
            <w:shd w:val="clear" w:color="auto" w:fill="D9E2F3"/>
            <w:vAlign w:val="center"/>
          </w:tcPr>
          <w:p w:rsidR="00303E8A" w:rsidRPr="00A57C3F" w:rsidRDefault="00B679AA">
            <w:pPr>
              <w:spacing w:before="0" w:line="240" w:lineRule="auto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A57C3F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PROFESIONALES PARTICIPANTES</w:t>
            </w:r>
          </w:p>
        </w:tc>
        <w:tc>
          <w:tcPr>
            <w:tcW w:w="1563" w:type="dxa"/>
            <w:shd w:val="clear" w:color="auto" w:fill="D9E2F3"/>
            <w:vAlign w:val="center"/>
          </w:tcPr>
          <w:p w:rsidR="00303E8A" w:rsidRPr="00A57C3F" w:rsidRDefault="00B679AA">
            <w:pPr>
              <w:spacing w:before="0" w:line="240" w:lineRule="auto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A57C3F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ACTIVIDAD</w:t>
            </w:r>
          </w:p>
        </w:tc>
        <w:tc>
          <w:tcPr>
            <w:tcW w:w="5670" w:type="dxa"/>
            <w:shd w:val="clear" w:color="auto" w:fill="D9E2F3"/>
            <w:vAlign w:val="center"/>
          </w:tcPr>
          <w:p w:rsidR="00303E8A" w:rsidRPr="00A57C3F" w:rsidRDefault="00B679AA">
            <w:pPr>
              <w:spacing w:before="0" w:line="240" w:lineRule="auto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A57C3F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DEFINICIÓN</w:t>
            </w:r>
          </w:p>
        </w:tc>
        <w:tc>
          <w:tcPr>
            <w:tcW w:w="1701" w:type="dxa"/>
            <w:shd w:val="clear" w:color="auto" w:fill="D9E2F3"/>
            <w:vAlign w:val="center"/>
          </w:tcPr>
          <w:p w:rsidR="00303E8A" w:rsidRPr="00A57C3F" w:rsidRDefault="00B679AA">
            <w:pPr>
              <w:spacing w:before="0" w:line="240" w:lineRule="auto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A57C3F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DURACION</w:t>
            </w:r>
          </w:p>
        </w:tc>
      </w:tr>
      <w:tr w:rsidR="00303E8A" w:rsidRPr="00A57C3F">
        <w:trPr>
          <w:trHeight w:val="20"/>
          <w:jc w:val="center"/>
        </w:trPr>
        <w:tc>
          <w:tcPr>
            <w:tcW w:w="1551" w:type="dxa"/>
            <w:vMerge w:val="restart"/>
            <w:vAlign w:val="center"/>
          </w:tcPr>
          <w:p w:rsidR="00303E8A" w:rsidRPr="00A57C3F" w:rsidRDefault="00B679AA">
            <w:pPr>
              <w:spacing w:before="0" w:line="240" w:lineRule="auto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A57C3F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EQUIPO SALUD MENTAL</w:t>
            </w:r>
          </w:p>
        </w:tc>
        <w:tc>
          <w:tcPr>
            <w:tcW w:w="1563" w:type="dxa"/>
            <w:vAlign w:val="center"/>
          </w:tcPr>
          <w:p w:rsidR="00303E8A" w:rsidRPr="00A57C3F" w:rsidRDefault="00B679AA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proofErr w:type="spellStart"/>
            <w:r w:rsidRPr="00A57C3F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Comité</w:t>
            </w:r>
            <w:proofErr w:type="spellEnd"/>
            <w:r w:rsidRPr="00A57C3F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3F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Clínico</w:t>
            </w:r>
            <w:proofErr w:type="spellEnd"/>
          </w:p>
        </w:tc>
        <w:tc>
          <w:tcPr>
            <w:tcW w:w="5670" w:type="dxa"/>
            <w:vAlign w:val="center"/>
          </w:tcPr>
          <w:p w:rsidR="00303E8A" w:rsidRPr="00A57C3F" w:rsidRDefault="00B679AA">
            <w:pPr>
              <w:spacing w:before="0" w:line="240" w:lineRule="auto"/>
              <w:ind w:right="142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Corresponde a la reunión entre distintos profesionales de uno o más equipos que evalúan antecedentes clínicos de personas usuarias y en conjunto plantean el Plan de Cuidados Integrales según protocolos y guías clínicas vigentes. Facilita la toma de decisio</w:t>
            </w: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nes en situaciones complejas al reunir a los profesionales claves de un problema de salud determinado. La decisión queda registrada en el documento de Resolución de Comité.</w:t>
            </w:r>
          </w:p>
          <w:p w:rsidR="00303E8A" w:rsidRPr="00A57C3F" w:rsidRDefault="00B679AA">
            <w:pPr>
              <w:spacing w:before="0" w:line="240" w:lineRule="auto"/>
              <w:ind w:right="142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Esta reunión se realiza entre profesionales de un mismo o de distintos dispositivos</w:t>
            </w: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 xml:space="preserve"> de especialidad.</w:t>
            </w:r>
          </w:p>
        </w:tc>
        <w:tc>
          <w:tcPr>
            <w:tcW w:w="1701" w:type="dxa"/>
            <w:vAlign w:val="center"/>
          </w:tcPr>
          <w:p w:rsidR="00303E8A" w:rsidRPr="00A57C3F" w:rsidRDefault="00B679AA">
            <w:pPr>
              <w:spacing w:before="0" w:line="240" w:lineRule="auto"/>
              <w:ind w:right="152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120 minutos por reunión 1 vez a la semana.</w:t>
            </w:r>
          </w:p>
        </w:tc>
      </w:tr>
      <w:tr w:rsidR="00303E8A" w:rsidRPr="00A57C3F">
        <w:trPr>
          <w:trHeight w:val="20"/>
          <w:jc w:val="center"/>
        </w:trPr>
        <w:tc>
          <w:tcPr>
            <w:tcW w:w="1551" w:type="dxa"/>
            <w:vMerge/>
            <w:vAlign w:val="center"/>
          </w:tcPr>
          <w:p w:rsidR="00303E8A" w:rsidRPr="00A57C3F" w:rsidRDefault="0030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1563" w:type="dxa"/>
            <w:vAlign w:val="center"/>
          </w:tcPr>
          <w:p w:rsidR="00303E8A" w:rsidRPr="00A57C3F" w:rsidRDefault="00B679AA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  <w:lang w:val="es-CL"/>
              </w:rPr>
              <w:t>Comité de Ingreso a la Atención Cerrada</w:t>
            </w:r>
          </w:p>
        </w:tc>
        <w:tc>
          <w:tcPr>
            <w:tcW w:w="5670" w:type="dxa"/>
            <w:vAlign w:val="center"/>
          </w:tcPr>
          <w:p w:rsidR="00303E8A" w:rsidRPr="00A57C3F" w:rsidRDefault="00B679AA">
            <w:pPr>
              <w:spacing w:before="0" w:line="240" w:lineRule="auto"/>
              <w:ind w:right="142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Es una instancia de coordinación y de toma de decisiones compartida dentro de la Red Temática de Salud Mental, para optimizar el uso de los recursos de a</w:t>
            </w: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tención cerrada (camas, cupos, plazas) y asegurar la continuidad del proceso de atención y cuidados de las personas usuarias que transitan por ella, tanto las que se priorizan como aquellas que se difieren transitoriamente en su ingreso.</w:t>
            </w:r>
          </w:p>
        </w:tc>
        <w:tc>
          <w:tcPr>
            <w:tcW w:w="1701" w:type="dxa"/>
            <w:vAlign w:val="center"/>
          </w:tcPr>
          <w:p w:rsidR="00303E8A" w:rsidRPr="00A57C3F" w:rsidRDefault="00B679AA">
            <w:pPr>
              <w:spacing w:before="0" w:line="240" w:lineRule="auto"/>
              <w:ind w:right="152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120 minutos por reunión, según requerimiento. Todos los integrantes de equipo clínico de salud mental de especialidad</w:t>
            </w:r>
          </w:p>
          <w:p w:rsidR="00303E8A" w:rsidRPr="00A57C3F" w:rsidRDefault="00B679AA">
            <w:pPr>
              <w:spacing w:before="0" w:line="240" w:lineRule="auto"/>
              <w:ind w:right="152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bookmarkStart w:id="0" w:name="_heading=h.gjdgxs" w:colFirst="0" w:colLast="0"/>
            <w:bookmarkEnd w:id="0"/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Casos revisados para ingreso a oferta cerrada de salud mental, de acuerdo con la necesidad y características de los casos</w:t>
            </w:r>
          </w:p>
        </w:tc>
      </w:tr>
      <w:tr w:rsidR="00303E8A" w:rsidRPr="00A57C3F">
        <w:trPr>
          <w:trHeight w:val="20"/>
          <w:jc w:val="center"/>
        </w:trPr>
        <w:tc>
          <w:tcPr>
            <w:tcW w:w="1551" w:type="dxa"/>
            <w:vMerge/>
            <w:vAlign w:val="center"/>
          </w:tcPr>
          <w:p w:rsidR="00303E8A" w:rsidRPr="00A57C3F" w:rsidRDefault="0030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1563" w:type="dxa"/>
            <w:vAlign w:val="center"/>
          </w:tcPr>
          <w:p w:rsidR="00303E8A" w:rsidRPr="00A57C3F" w:rsidRDefault="00B679AA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  <w:lang w:val="es-CL"/>
              </w:rPr>
              <w:t>Comité Articul</w:t>
            </w:r>
            <w:r w:rsidRPr="00A57C3F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  <w:lang w:val="es-CL"/>
              </w:rPr>
              <w:t>ador de Continuidad de Cuidados</w:t>
            </w:r>
          </w:p>
        </w:tc>
        <w:tc>
          <w:tcPr>
            <w:tcW w:w="5670" w:type="dxa"/>
            <w:vAlign w:val="center"/>
          </w:tcPr>
          <w:p w:rsidR="00303E8A" w:rsidRPr="00A57C3F" w:rsidRDefault="00B679AA">
            <w:pPr>
              <w:spacing w:before="0" w:line="240" w:lineRule="auto"/>
              <w:ind w:right="142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Es una instancia liderada por los referentes de Salud Mental de la Dirección del Servicio de Salud, en el que participan los distintos equipos de los establecimientos y dispositivos, según la convocatoria del equipo gestor d</w:t>
            </w: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 xml:space="preserve">e la Red Temática de Salud Mental, que tiene por finalidad favorecer el proceso de atención y cuidado de las personas usuarias con enfermedad mental grave y alteraciones conductuales severas, que han tenido procesos fallidos o inconclusos, ya sea por bajo </w:t>
            </w: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nivel de adherencia a los procesos terapéuticos y/o por abandonos permanentes de procesos de atención.</w:t>
            </w:r>
            <w:bookmarkStart w:id="1" w:name="_GoBack"/>
            <w:bookmarkEnd w:id="1"/>
          </w:p>
        </w:tc>
        <w:tc>
          <w:tcPr>
            <w:tcW w:w="1701" w:type="dxa"/>
            <w:vAlign w:val="center"/>
          </w:tcPr>
          <w:p w:rsidR="00303E8A" w:rsidRPr="00A57C3F" w:rsidRDefault="00B679AA">
            <w:pPr>
              <w:spacing w:before="0" w:line="240" w:lineRule="auto"/>
              <w:ind w:right="152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120 minutos por reunión, según requerimiento. Todos los integrantes de equipo clínico de salud mental de especialidad</w:t>
            </w:r>
          </w:p>
          <w:p w:rsidR="00303E8A" w:rsidRPr="00A57C3F" w:rsidRDefault="00B679AA">
            <w:pPr>
              <w:spacing w:before="0" w:line="240" w:lineRule="auto"/>
              <w:ind w:right="152"/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</w:pPr>
            <w:r w:rsidRPr="00A57C3F">
              <w:rPr>
                <w:rFonts w:asciiTheme="minorHAnsi" w:eastAsia="Arial" w:hAnsiTheme="minorHAnsi" w:cs="Arial"/>
                <w:color w:val="000000"/>
                <w:sz w:val="18"/>
                <w:szCs w:val="18"/>
                <w:lang w:val="es-CL"/>
              </w:rPr>
              <w:t>Casos revisados, de acuerdo con necesidad y características de los casos</w:t>
            </w:r>
          </w:p>
        </w:tc>
      </w:tr>
    </w:tbl>
    <w:p w:rsidR="00303E8A" w:rsidRPr="00A57C3F" w:rsidRDefault="00303E8A" w:rsidP="00A57C3F">
      <w:pPr>
        <w:spacing w:before="0" w:line="240" w:lineRule="auto"/>
        <w:rPr>
          <w:rFonts w:asciiTheme="minorHAnsi" w:eastAsia="Arial" w:hAnsiTheme="minorHAnsi" w:cs="Arial"/>
          <w:color w:val="000000"/>
          <w:sz w:val="18"/>
          <w:szCs w:val="18"/>
        </w:rPr>
      </w:pPr>
    </w:p>
    <w:sectPr w:rsidR="00303E8A" w:rsidRPr="00A57C3F"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9AA" w:rsidRDefault="00B679AA" w:rsidP="00A57C3F">
      <w:pPr>
        <w:spacing w:before="0" w:line="240" w:lineRule="auto"/>
      </w:pPr>
      <w:r>
        <w:separator/>
      </w:r>
    </w:p>
  </w:endnote>
  <w:endnote w:type="continuationSeparator" w:id="0">
    <w:p w:rsidR="00B679AA" w:rsidRDefault="00B679AA" w:rsidP="00A57C3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9AA" w:rsidRDefault="00B679AA" w:rsidP="00A57C3F">
      <w:pPr>
        <w:spacing w:before="0" w:line="240" w:lineRule="auto"/>
      </w:pPr>
      <w:r>
        <w:separator/>
      </w:r>
    </w:p>
  </w:footnote>
  <w:footnote w:type="continuationSeparator" w:id="0">
    <w:p w:rsidR="00B679AA" w:rsidRDefault="00B679AA" w:rsidP="00A57C3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A5550"/>
    <w:multiLevelType w:val="multilevel"/>
    <w:tmpl w:val="616826A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8A"/>
    <w:rsid w:val="00303E8A"/>
    <w:rsid w:val="00A57C3F"/>
    <w:rsid w:val="00B6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7AAB962-E78C-4C9C-B0E1-D767406F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color w:val="767171"/>
        <w:sz w:val="22"/>
        <w:szCs w:val="22"/>
        <w:lang w:val="es-CL" w:eastAsia="es-CL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84B"/>
    <w:rPr>
      <w:rFonts w:cs="Times New Roman"/>
      <w:color w:val="767171" w:themeColor="background2" w:themeShade="80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20362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F5054"/>
    <w:pPr>
      <w:spacing w:before="0"/>
      <w:ind w:left="720"/>
    </w:pPr>
    <w:rPr>
      <w:rFonts w:eastAsiaTheme="minorHAnsi" w:cs="Calibri"/>
      <w:szCs w:val="22"/>
    </w:rPr>
  </w:style>
  <w:style w:type="table" w:customStyle="1" w:styleId="TableNormal0">
    <w:name w:val="Table Normal"/>
    <w:uiPriority w:val="2"/>
    <w:semiHidden/>
    <w:unhideWhenUsed/>
    <w:qFormat/>
    <w:rsid w:val="00F0677A"/>
    <w:pPr>
      <w:widowControl w:val="0"/>
      <w:autoSpaceDE w:val="0"/>
      <w:autoSpaceDN w:val="0"/>
      <w:spacing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677A"/>
    <w:pPr>
      <w:widowControl w:val="0"/>
      <w:autoSpaceDE w:val="0"/>
      <w:autoSpaceDN w:val="0"/>
      <w:spacing w:before="0" w:line="240" w:lineRule="auto"/>
      <w:jc w:val="left"/>
    </w:pPr>
    <w:rPr>
      <w:rFonts w:cs="Tahoma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54C62"/>
    <w:pPr>
      <w:widowControl w:val="0"/>
      <w:autoSpaceDE w:val="0"/>
      <w:autoSpaceDN w:val="0"/>
      <w:spacing w:before="0" w:line="240" w:lineRule="auto"/>
      <w:jc w:val="left"/>
    </w:pPr>
    <w:rPr>
      <w:rFonts w:cs="Tahoma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4C62"/>
    <w:rPr>
      <w:rFonts w:ascii="Tahoma" w:eastAsia="Tahoma" w:hAnsi="Tahoma" w:cs="Tahoma"/>
      <w:lang w:val="es-ES"/>
    </w:rPr>
  </w:style>
  <w:style w:type="character" w:styleId="Ttulodellibro">
    <w:name w:val="Book Title"/>
    <w:basedOn w:val="Fuentedeprrafopredeter"/>
    <w:uiPriority w:val="33"/>
    <w:qFormat/>
    <w:rsid w:val="00C2784B"/>
    <w:rPr>
      <w:b/>
      <w:bCs/>
      <w:i/>
      <w:iC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085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856"/>
    <w:rPr>
      <w:rFonts w:ascii="Segoe UI" w:hAnsi="Segoe UI" w:cs="Segoe UI"/>
      <w:color w:val="767171" w:themeColor="background2" w:themeShade="8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A3BF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3BF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36F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36F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36F49"/>
    <w:rPr>
      <w:rFonts w:ascii="Tahoma" w:hAnsi="Tahoma" w:cs="Times New Roman"/>
      <w:color w:val="767171" w:themeColor="background2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F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F49"/>
    <w:rPr>
      <w:rFonts w:ascii="Tahoma" w:hAnsi="Tahoma" w:cs="Times New Roman"/>
      <w:b/>
      <w:bCs/>
      <w:color w:val="767171" w:themeColor="background2" w:themeShade="80"/>
      <w:sz w:val="20"/>
      <w:szCs w:val="20"/>
    </w:rPr>
  </w:style>
  <w:style w:type="paragraph" w:styleId="Revisin">
    <w:name w:val="Revision"/>
    <w:hidden/>
    <w:uiPriority w:val="99"/>
    <w:semiHidden/>
    <w:rsid w:val="007F6C8D"/>
    <w:pPr>
      <w:spacing w:line="240" w:lineRule="auto"/>
    </w:pPr>
    <w:rPr>
      <w:rFonts w:cs="Times New Roman"/>
      <w:color w:val="767171" w:themeColor="background2" w:themeShade="80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A57C3F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7C3F"/>
    <w:rPr>
      <w:rFonts w:cs="Times New Roman"/>
      <w:color w:val="767171" w:themeColor="background2" w:themeShade="8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57C3F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C3F"/>
    <w:rPr>
      <w:rFonts w:cs="Times New Roman"/>
      <w:color w:val="767171" w:themeColor="background2" w:themeShade="8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YxNaQY1QDjerTNcxPsGhuLbsUw==">AMUW2mX/RxG0EDnCA8ygNDVl6FwgJaRMs5FGWnuZSyO2RPK2DS6ju2eWNSmZvBzlfVW2ap1Y9UwobdYhhGoYJAZjzL+763n/UXAt1+wFz3vqgsbqDAwz6Usad0rmXol/rNveksGrZcOT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1320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KTF</dc:creator>
  <cp:lastModifiedBy>Milena Pereira Romero</cp:lastModifiedBy>
  <cp:revision>3</cp:revision>
  <dcterms:created xsi:type="dcterms:W3CDTF">2022-08-23T17:57:00Z</dcterms:created>
  <dcterms:modified xsi:type="dcterms:W3CDTF">2022-09-01T21:59:00Z</dcterms:modified>
</cp:coreProperties>
</file>